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AA2" w:rsidRDefault="00AE0AA2" w:rsidP="00AE0AA2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8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0"/>
        </w:rPr>
        <w:t>D-04.03.01.</w:t>
      </w:r>
    </w:p>
    <w:p w:rsidR="00AE0AA2" w:rsidRDefault="00AE0AA2" w:rsidP="00AE0AA2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>OCZYSZCZENIE I SKROPIENIE WARSTW KONSTRUKCYJNYCH</w:t>
      </w:r>
    </w:p>
    <w:p w:rsidR="00AE0AA2" w:rsidRDefault="00AE0AA2" w:rsidP="00AE0AA2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8"/>
          <w:szCs w:val="20"/>
        </w:rPr>
      </w:pPr>
    </w:p>
    <w:p w:rsidR="00AE0AA2" w:rsidRDefault="00AE0AA2" w:rsidP="00AE0AA2">
      <w:pPr>
        <w:pStyle w:val="Standardowytekst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WSTĘP</w:t>
      </w:r>
    </w:p>
    <w:p w:rsidR="00AE0AA2" w:rsidRDefault="00AE0AA2" w:rsidP="00AE0AA2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1.1. Przedmiot SST</w:t>
      </w:r>
    </w:p>
    <w:p w:rsidR="00AE0AA2" w:rsidRDefault="00AE0AA2" w:rsidP="00AE0AA2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AE0AA2" w:rsidRDefault="00AE0AA2" w:rsidP="00AE0AA2">
      <w:pPr>
        <w:pStyle w:val="Standardowytek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Przedmiotem niniejszej specyfikacji technicznej (SST) są wymagania dotyczące wykonania i odbioru robót związanych z oczyszczeniem i skropieniem warstw konstrukcyjnych nawierzchni, przy </w:t>
      </w:r>
      <w:r>
        <w:rPr>
          <w:rFonts w:ascii="Arial" w:hAnsi="Arial" w:cs="Arial"/>
          <w:bCs/>
        </w:rPr>
        <w:t xml:space="preserve">odnowie, wykonaniu nowych oraz remoncie </w:t>
      </w:r>
      <w:r>
        <w:rPr>
          <w:rFonts w:ascii="Arial" w:hAnsi="Arial" w:cs="Arial"/>
        </w:rPr>
        <w:t>nawierzchni dróg gminnych.</w:t>
      </w:r>
    </w:p>
    <w:p w:rsidR="00AE0AA2" w:rsidRDefault="00AE0AA2" w:rsidP="00AE0AA2">
      <w:pPr>
        <w:pStyle w:val="Standardowytekst"/>
        <w:spacing w:line="360" w:lineRule="auto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 xml:space="preserve">        </w:t>
      </w:r>
    </w:p>
    <w:p w:rsidR="00AE0AA2" w:rsidRDefault="00AE0AA2" w:rsidP="00AE0AA2">
      <w:pPr>
        <w:spacing w:line="360" w:lineRule="auto"/>
        <w:rPr>
          <w:rFonts w:ascii="Arial" w:hAnsi="Arial" w:cs="Arial"/>
        </w:rPr>
      </w:pPr>
    </w:p>
    <w:p w:rsidR="00AE0AA2" w:rsidRDefault="00AE0AA2" w:rsidP="00AE0AA2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1.2. Zakres stosowania SST</w:t>
      </w:r>
    </w:p>
    <w:p w:rsidR="00AE0AA2" w:rsidRDefault="00AE0AA2" w:rsidP="00AE0AA2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SST jest stosowana jako dokument przetargowy i kontraktowy przy zlecaniu i realizac</w:t>
      </w:r>
      <w:r w:rsidR="00335A56">
        <w:rPr>
          <w:rFonts w:ascii="Arial" w:hAnsi="Arial" w:cs="Arial"/>
        </w:rPr>
        <w:t>ji robót na drogach gminnych</w:t>
      </w:r>
      <w:r>
        <w:rPr>
          <w:rFonts w:ascii="Arial" w:hAnsi="Arial" w:cs="Arial"/>
        </w:rPr>
        <w:t xml:space="preserve"> administ</w:t>
      </w:r>
      <w:r w:rsidR="00335A56">
        <w:rPr>
          <w:rFonts w:ascii="Arial" w:hAnsi="Arial" w:cs="Arial"/>
        </w:rPr>
        <w:t>rowanych przez UG Dwikozy</w:t>
      </w:r>
      <w:r>
        <w:rPr>
          <w:rFonts w:ascii="Arial" w:hAnsi="Arial" w:cs="Arial"/>
        </w:rPr>
        <w:t>.</w:t>
      </w:r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</w:p>
    <w:p w:rsidR="00AE0AA2" w:rsidRDefault="00AE0AA2" w:rsidP="00AE0AA2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1.3. Zakres robót objętych SST</w:t>
      </w:r>
    </w:p>
    <w:p w:rsidR="00AE0AA2" w:rsidRDefault="00AE0AA2" w:rsidP="00AE0AA2">
      <w:pPr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Ustalenia zawarte w niniejszej SST dotyczą zasad prowadzenia robót związanych z oczyszczeniem i skropieniem warstw konstrukcyjnych nawierzchni.</w:t>
      </w:r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</w:p>
    <w:p w:rsidR="00AE0AA2" w:rsidRDefault="00AE0AA2" w:rsidP="00AE0AA2">
      <w:pPr>
        <w:spacing w:line="360" w:lineRule="auto"/>
        <w:jc w:val="both"/>
        <w:rPr>
          <w:rFonts w:ascii="Arial" w:hAnsi="Arial" w:cs="Arial"/>
          <w:b/>
          <w:u w:val="single"/>
        </w:rPr>
      </w:pPr>
      <w:bookmarkStart w:id="1" w:name="_Toc407086115"/>
      <w:bookmarkStart w:id="2" w:name="_Toc407085667"/>
      <w:bookmarkStart w:id="3" w:name="_Toc407085524"/>
      <w:bookmarkStart w:id="4" w:name="_Toc407085381"/>
      <w:bookmarkStart w:id="5" w:name="_Toc407084262"/>
      <w:bookmarkStart w:id="6" w:name="_Toc407083428"/>
      <w:bookmarkStart w:id="7" w:name="_Toc407081772"/>
      <w:bookmarkStart w:id="8" w:name="_Toc407081629"/>
      <w:bookmarkStart w:id="9" w:name="_Toc407069664"/>
      <w:bookmarkStart w:id="10" w:name="_Toc407086116"/>
      <w:bookmarkStart w:id="11" w:name="_Toc407085668"/>
      <w:bookmarkStart w:id="12" w:name="_Toc407085525"/>
      <w:bookmarkStart w:id="13" w:name="_Toc407085382"/>
      <w:bookmarkStart w:id="14" w:name="_Toc407084263"/>
      <w:bookmarkStart w:id="15" w:name="_Toc407083429"/>
      <w:bookmarkStart w:id="16" w:name="_Toc407081773"/>
      <w:bookmarkStart w:id="17" w:name="_Toc407081630"/>
      <w:bookmarkStart w:id="18" w:name="_Toc407069665"/>
      <w:r>
        <w:rPr>
          <w:rFonts w:ascii="Arial" w:hAnsi="Arial" w:cs="Arial"/>
          <w:b/>
          <w:u w:val="single"/>
        </w:rPr>
        <w:t>1.4. Określenia podstawowe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AE0AA2" w:rsidRDefault="00AE0AA2" w:rsidP="00AE0AA2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Określenia podstawowe są zgodne z obowiązującymi, odpowiednimi polskimi normami i z definicjami podanymi w SST D-M-00.00.00 „Wymagania ogólne” pkt 1.4.</w:t>
      </w:r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</w:p>
    <w:p w:rsidR="00AE0AA2" w:rsidRDefault="00AE0AA2" w:rsidP="00AE0AA2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1.5. Ogólne wymagania dotyczące robót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AE0AA2" w:rsidRDefault="00AE0AA2" w:rsidP="00AE0AA2">
      <w:pPr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Ogólne wymagania dotyczące robót podano w SST D-M-00.00.00 „Wymagania ogólne” pkt 1.5.</w:t>
      </w:r>
    </w:p>
    <w:p w:rsidR="00AE0AA2" w:rsidRDefault="00AE0AA2" w:rsidP="00AE0AA2">
      <w:pPr>
        <w:tabs>
          <w:tab w:val="left" w:pos="0"/>
          <w:tab w:val="right" w:pos="8953"/>
        </w:tabs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MATERIAŁY</w:t>
      </w:r>
    </w:p>
    <w:p w:rsidR="00AE0AA2" w:rsidRDefault="00AE0AA2" w:rsidP="00AE0AA2">
      <w:pPr>
        <w:spacing w:line="360" w:lineRule="auto"/>
        <w:rPr>
          <w:rFonts w:ascii="Arial" w:hAnsi="Arial" w:cs="Arial"/>
          <w:b/>
          <w:u w:val="single"/>
        </w:rPr>
      </w:pPr>
      <w:bookmarkStart w:id="19" w:name="_Toc407086118"/>
      <w:bookmarkStart w:id="20" w:name="_Toc407085670"/>
      <w:bookmarkStart w:id="21" w:name="_Toc407085527"/>
      <w:bookmarkStart w:id="22" w:name="_Toc407085384"/>
      <w:bookmarkStart w:id="23" w:name="_Toc407084265"/>
      <w:bookmarkStart w:id="24" w:name="_Toc407083431"/>
      <w:bookmarkStart w:id="25" w:name="_Toc407081775"/>
      <w:bookmarkStart w:id="26" w:name="_Toc407081632"/>
      <w:bookmarkStart w:id="27" w:name="_Toc407069667"/>
      <w:r>
        <w:rPr>
          <w:rFonts w:ascii="Arial" w:hAnsi="Arial" w:cs="Arial"/>
          <w:b/>
          <w:u w:val="single"/>
        </w:rPr>
        <w:t>2.1. Ogólne wymagania dotyczące materiałów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Ogólne wymagania dotyczące materiałów, ich pozyskiwania i składowania, podano w SST D-M-00.00.00 „Wymagania ogólne” pkt 2.</w:t>
      </w:r>
    </w:p>
    <w:p w:rsidR="00AE0AA2" w:rsidRDefault="00AE0AA2" w:rsidP="00AE0AA2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2.2. Rodzaje materiałów do wykonania skropienia</w:t>
      </w:r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do skropienia warstw konstrukcji nawierzchni muszą spełniać wymagania podane w PN-EN 13808i zostać zaakceptowane przez Inspektora Nadzoru.</w:t>
      </w:r>
    </w:p>
    <w:p w:rsidR="00AE0AA2" w:rsidRDefault="00AE0AA2" w:rsidP="00AE0AA2">
      <w:pPr>
        <w:spacing w:line="360" w:lineRule="auto"/>
        <w:jc w:val="both"/>
        <w:rPr>
          <w:rFonts w:ascii="Arial" w:hAnsi="Arial" w:cs="Arial"/>
          <w:szCs w:val="20"/>
        </w:rPr>
      </w:pPr>
    </w:p>
    <w:p w:rsidR="00AE0AA2" w:rsidRDefault="00AE0AA2" w:rsidP="00AE0AA2">
      <w:p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 skropienia warstw nawierzchni należy użyć:</w:t>
      </w:r>
    </w:p>
    <w:p w:rsidR="00AE0AA2" w:rsidRDefault="00AE0AA2" w:rsidP="00AE0AA2">
      <w:pPr>
        <w:pStyle w:val="Tomek-Nagwek6"/>
        <w:spacing w:before="0" w:after="0" w:line="360" w:lineRule="auto"/>
        <w:ind w:left="0"/>
        <w:rPr>
          <w:rFonts w:ascii="Arial" w:hAnsi="Arial"/>
          <w:szCs w:val="20"/>
        </w:rPr>
      </w:pPr>
      <w:r>
        <w:rPr>
          <w:rFonts w:ascii="Arial" w:hAnsi="Arial"/>
        </w:rPr>
        <w:lastRenderedPageBreak/>
        <w:t>- Do uszczelnienia podbudowy z kruszywa niezwiązanego hydraulicznie użyć rozcieńczoną emulsję asfaltową kationową C 60B4 ZM  lub C 60B5 ZM wg  PN-EN 13808</w:t>
      </w:r>
    </w:p>
    <w:p w:rsidR="00AE0AA2" w:rsidRDefault="00AE0AA2" w:rsidP="00AE0AA2">
      <w:pPr>
        <w:pStyle w:val="Tomek-Nagwek6"/>
        <w:spacing w:before="0" w:after="0" w:line="360" w:lineRule="auto"/>
        <w:ind w:left="0"/>
        <w:rPr>
          <w:rFonts w:ascii="Arial" w:hAnsi="Arial"/>
        </w:rPr>
      </w:pPr>
      <w:r>
        <w:rPr>
          <w:rFonts w:ascii="Arial" w:hAnsi="Arial"/>
        </w:rPr>
        <w:t>- Do skropienia podbudowy z kruszywa związanego hydraulicznie użyć emulsję asfaltową kationową C 60B4 ZM  lub C 60B5 ZM wg  PN-EN 13808</w:t>
      </w:r>
    </w:p>
    <w:p w:rsidR="00AE0AA2" w:rsidRDefault="00AE0AA2" w:rsidP="00AE0AA2">
      <w:pPr>
        <w:pStyle w:val="Tomek-Nagwek6"/>
        <w:spacing w:before="0" w:after="0" w:line="360" w:lineRule="auto"/>
        <w:ind w:left="0"/>
        <w:rPr>
          <w:rFonts w:ascii="Arial" w:hAnsi="Arial"/>
        </w:rPr>
      </w:pPr>
      <w:r>
        <w:rPr>
          <w:rFonts w:ascii="Arial" w:hAnsi="Arial"/>
        </w:rPr>
        <w:t xml:space="preserve">- Do skropienia warstw bitumicznych, pod </w:t>
      </w:r>
      <w:proofErr w:type="spellStart"/>
      <w:r>
        <w:rPr>
          <w:rFonts w:ascii="Arial" w:hAnsi="Arial"/>
        </w:rPr>
        <w:t>warstwyz</w:t>
      </w:r>
      <w:proofErr w:type="spellEnd"/>
      <w:r>
        <w:rPr>
          <w:rFonts w:ascii="Arial" w:hAnsi="Arial"/>
        </w:rPr>
        <w:t xml:space="preserve"> betonu asfaltowego użyć emulsję asfaltową kationową </w:t>
      </w:r>
      <w:r>
        <w:rPr>
          <w:rFonts w:ascii="Arial" w:hAnsi="Arial"/>
        </w:rPr>
        <w:br/>
        <w:t>C60B3 ZM, C60B4 ZM lub C60B5 ZM o właściwościach zgodnych z PN-EN 13808.</w:t>
      </w:r>
    </w:p>
    <w:p w:rsidR="00AE0AA2" w:rsidRDefault="00AE0AA2" w:rsidP="00AE0AA2">
      <w:pPr>
        <w:pStyle w:val="Tomek-Nagwek6"/>
        <w:spacing w:before="0" w:after="0" w:line="360" w:lineRule="auto"/>
        <w:ind w:left="0"/>
        <w:rPr>
          <w:rFonts w:ascii="Arial" w:hAnsi="Arial"/>
        </w:rPr>
      </w:pPr>
      <w:r>
        <w:rPr>
          <w:rFonts w:ascii="Arial" w:hAnsi="Arial"/>
        </w:rPr>
        <w:t>- Do skropienia pod warstwę z SMA użyć emulsję asfaltową kationową modyfikowaną  C60 BP4 ZM o właściwościach zgodnych z PN-EN 13808.</w:t>
      </w:r>
    </w:p>
    <w:p w:rsidR="00AE0AA2" w:rsidRDefault="00AE0AA2" w:rsidP="00AE0AA2">
      <w:pPr>
        <w:pStyle w:val="Tomek-Nagwek6"/>
        <w:spacing w:before="0" w:after="0" w:line="360" w:lineRule="auto"/>
        <w:ind w:left="0"/>
        <w:rPr>
          <w:rFonts w:ascii="Arial" w:hAnsi="Arial"/>
        </w:rPr>
      </w:pPr>
    </w:p>
    <w:p w:rsidR="00AE0AA2" w:rsidRDefault="00AE0AA2" w:rsidP="00AE0AA2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2.3. Zużycie lepiszczy do skropienia</w:t>
      </w:r>
    </w:p>
    <w:p w:rsidR="00AE0AA2" w:rsidRDefault="00AE0AA2" w:rsidP="00AE0AA2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AE0AA2" w:rsidRDefault="00AE0AA2" w:rsidP="00AE0AA2">
      <w:pPr>
        <w:pStyle w:val="teksto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Zalecane ilości lepiszcza do skropienia poszczególnych warstw konstrukcyjnych nawierzchni, w przeliczeniu na czysty asfalt:</w:t>
      </w:r>
    </w:p>
    <w:p w:rsidR="00AE0AA2" w:rsidRDefault="00AE0AA2" w:rsidP="00AE0AA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Podbudowa z </w:t>
      </w:r>
      <w:proofErr w:type="spellStart"/>
      <w:r>
        <w:rPr>
          <w:rFonts w:ascii="Arial" w:hAnsi="Arial" w:cs="Arial"/>
        </w:rPr>
        <w:t>kruszywaniezwiązanego</w:t>
      </w:r>
      <w:proofErr w:type="spellEnd"/>
      <w:r>
        <w:rPr>
          <w:rFonts w:ascii="Arial" w:hAnsi="Arial" w:cs="Arial"/>
        </w:rPr>
        <w:t xml:space="preserve"> hydraulicznie –0,7 kg/m</w:t>
      </w:r>
      <w:r>
        <w:rPr>
          <w:rFonts w:ascii="Arial" w:hAnsi="Arial" w:cs="Arial"/>
          <w:vertAlign w:val="superscript"/>
        </w:rPr>
        <w:t xml:space="preserve">2  </w:t>
      </w:r>
      <w:r>
        <w:rPr>
          <w:rFonts w:ascii="Arial" w:hAnsi="Arial" w:cs="Arial"/>
        </w:rPr>
        <w:t>÷ 1,5 kg/m</w:t>
      </w:r>
      <w:r>
        <w:rPr>
          <w:rFonts w:ascii="Arial" w:hAnsi="Arial" w:cs="Arial"/>
          <w:vertAlign w:val="superscript"/>
        </w:rPr>
        <w:t>2</w:t>
      </w:r>
    </w:p>
    <w:p w:rsidR="00AE0AA2" w:rsidRDefault="00AE0AA2" w:rsidP="00AE0AA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Podbudowa z kruszywa związanego hydraulicznie - 0,5 kg/m</w:t>
      </w:r>
      <w:r>
        <w:rPr>
          <w:rFonts w:ascii="Arial" w:hAnsi="Arial" w:cs="Arial"/>
          <w:vertAlign w:val="superscript"/>
        </w:rPr>
        <w:t xml:space="preserve">2  </w:t>
      </w:r>
      <w:r>
        <w:rPr>
          <w:rFonts w:ascii="Arial" w:hAnsi="Arial" w:cs="Arial"/>
        </w:rPr>
        <w:t>÷ 0,7 kg/m</w:t>
      </w:r>
      <w:r>
        <w:rPr>
          <w:rFonts w:ascii="Arial" w:hAnsi="Arial" w:cs="Arial"/>
          <w:vertAlign w:val="superscript"/>
        </w:rPr>
        <w:t>2</w:t>
      </w:r>
    </w:p>
    <w:p w:rsidR="00AE0AA2" w:rsidRDefault="00AE0AA2" w:rsidP="00AE0AA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Podbudowa z betonu asfaltowego – 0,3 kg/m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÷ 0,5 kg/m</w:t>
      </w:r>
      <w:r>
        <w:rPr>
          <w:rFonts w:ascii="Arial" w:hAnsi="Arial" w:cs="Arial"/>
          <w:vertAlign w:val="superscript"/>
        </w:rPr>
        <w:t>2</w:t>
      </w:r>
    </w:p>
    <w:p w:rsidR="00AE0AA2" w:rsidRDefault="00AE0AA2" w:rsidP="00AE0AA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Warstwa betonu asfaltowego pod warstwę ścieralną – 0,1 kg/m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÷ 0,3 kg/m</w:t>
      </w:r>
      <w:r>
        <w:rPr>
          <w:rFonts w:ascii="Arial" w:hAnsi="Arial" w:cs="Arial"/>
          <w:vertAlign w:val="superscript"/>
        </w:rPr>
        <w:t>2</w:t>
      </w:r>
    </w:p>
    <w:p w:rsidR="00AE0AA2" w:rsidRDefault="00AE0AA2" w:rsidP="00AE0AA2">
      <w:pPr>
        <w:spacing w:line="360" w:lineRule="auto"/>
        <w:ind w:left="357"/>
        <w:jc w:val="both"/>
        <w:rPr>
          <w:rFonts w:ascii="Arial" w:hAnsi="Arial" w:cs="Arial"/>
        </w:rPr>
      </w:pPr>
    </w:p>
    <w:p w:rsidR="00AE0AA2" w:rsidRDefault="00AE0AA2" w:rsidP="00AE0AA2">
      <w:pPr>
        <w:pStyle w:val="teksto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Podłoże powinno być skropione przed układaniem warstwy asfaltowej, w celu odparowania wody, w zależności od ilości emulsji asfaltowej:</w:t>
      </w:r>
    </w:p>
    <w:p w:rsidR="00AE0AA2" w:rsidRDefault="00AE0AA2" w:rsidP="00AE0AA2">
      <w:pPr>
        <w:pStyle w:val="tekstost"/>
        <w:numPr>
          <w:ilvl w:val="0"/>
          <w:numId w:val="2"/>
        </w:numPr>
        <w:tabs>
          <w:tab w:val="num" w:pos="360"/>
        </w:tabs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2 h w przypadku zastosowania od 0,5 kg/m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do 1,0 kg/m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:rsidR="00AE0AA2" w:rsidRDefault="00AE0AA2" w:rsidP="00AE0AA2">
      <w:pPr>
        <w:pStyle w:val="tekstost"/>
        <w:numPr>
          <w:ilvl w:val="0"/>
          <w:numId w:val="2"/>
        </w:numPr>
        <w:tabs>
          <w:tab w:val="num" w:pos="360"/>
        </w:tabs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0,5 h w przypadku zastosowania do 0,5 kg/m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AE0AA2" w:rsidRDefault="00AE0AA2" w:rsidP="00AE0AA2">
      <w:pPr>
        <w:pStyle w:val="teksto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Czas ten nie dotyczy skrapiania rampą zamontowaną na rozkładarce.</w:t>
      </w:r>
    </w:p>
    <w:p w:rsidR="00AE0AA2" w:rsidRDefault="00AE0AA2" w:rsidP="00AE0AA2">
      <w:pPr>
        <w:pStyle w:val="tekstost"/>
        <w:spacing w:line="360" w:lineRule="auto"/>
        <w:rPr>
          <w:rFonts w:ascii="Arial" w:hAnsi="Arial" w:cs="Arial"/>
        </w:rPr>
      </w:pPr>
    </w:p>
    <w:p w:rsidR="00AE0AA2" w:rsidRDefault="00AE0AA2" w:rsidP="00AE0AA2">
      <w:pPr>
        <w:tabs>
          <w:tab w:val="left" w:pos="0"/>
          <w:tab w:val="right" w:pos="1681"/>
        </w:tabs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2.4. Składowanie lepiszczy</w:t>
      </w:r>
    </w:p>
    <w:p w:rsidR="00AE0AA2" w:rsidRDefault="00AE0AA2" w:rsidP="00AE0AA2">
      <w:pPr>
        <w:tabs>
          <w:tab w:val="left" w:pos="0"/>
          <w:tab w:val="right" w:pos="1681"/>
        </w:tabs>
        <w:spacing w:line="360" w:lineRule="auto"/>
        <w:jc w:val="both"/>
        <w:rPr>
          <w:rFonts w:ascii="Arial" w:hAnsi="Arial" w:cs="Arial"/>
          <w:b/>
          <w:u w:val="single"/>
        </w:rPr>
      </w:pPr>
    </w:p>
    <w:p w:rsidR="00AE0AA2" w:rsidRDefault="00AE0AA2" w:rsidP="00AE0AA2">
      <w:pPr>
        <w:pStyle w:val="teksto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Warunki przechowywania nie mogą powodować utraty cech lepiszcza i obniżenia jego jakości. 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:rsidR="00AE0AA2" w:rsidRDefault="00AE0AA2" w:rsidP="00AE0AA2">
      <w:pPr>
        <w:pStyle w:val="teksto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Przy przechowywaniu emulsji asfaltowej należy stosować się ściśle do zaleceń producenta emulsji. </w:t>
      </w:r>
    </w:p>
    <w:p w:rsidR="00AE0AA2" w:rsidRDefault="00AE0AA2" w:rsidP="00AE0AA2">
      <w:pPr>
        <w:pStyle w:val="tekstost"/>
        <w:spacing w:line="360" w:lineRule="auto"/>
        <w:rPr>
          <w:rFonts w:ascii="Arial" w:hAnsi="Arial" w:cs="Arial"/>
        </w:rPr>
      </w:pPr>
    </w:p>
    <w:p w:rsidR="00AE0AA2" w:rsidRDefault="00AE0AA2" w:rsidP="00AE0AA2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3</w:t>
      </w:r>
      <w:r>
        <w:rPr>
          <w:rFonts w:ascii="Arial" w:hAnsi="Arial" w:cs="Arial"/>
          <w:b/>
          <w:u w:val="single"/>
        </w:rPr>
        <w:t>. SPRZĘT</w:t>
      </w:r>
    </w:p>
    <w:p w:rsidR="00AE0AA2" w:rsidRDefault="00AE0AA2" w:rsidP="00AE0AA2">
      <w:pPr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spacing w:line="360" w:lineRule="auto"/>
        <w:rPr>
          <w:rFonts w:ascii="Arial" w:hAnsi="Arial" w:cs="Arial"/>
          <w:b/>
          <w:u w:val="single"/>
        </w:rPr>
      </w:pPr>
      <w:bookmarkStart w:id="28" w:name="_Toc407086124"/>
      <w:bookmarkStart w:id="29" w:name="_Toc407085676"/>
      <w:bookmarkStart w:id="30" w:name="_Toc407085533"/>
      <w:bookmarkStart w:id="31" w:name="_Toc407085390"/>
      <w:bookmarkStart w:id="32" w:name="_Toc407084271"/>
      <w:bookmarkStart w:id="33" w:name="_Toc407083437"/>
      <w:bookmarkStart w:id="34" w:name="_Toc407081781"/>
      <w:bookmarkStart w:id="35" w:name="_Toc407081638"/>
      <w:bookmarkStart w:id="36" w:name="_Toc407069673"/>
      <w:r>
        <w:rPr>
          <w:rFonts w:ascii="Arial" w:hAnsi="Arial" w:cs="Arial"/>
          <w:b/>
          <w:u w:val="single"/>
        </w:rPr>
        <w:t>3.1. Ogólne wymagania dotyczące sprzętu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AE0AA2" w:rsidRDefault="00AE0AA2" w:rsidP="00AE0AA2">
      <w:pPr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Ogólne wymagania dotyczące sprzętu podano w SST D-M-00.00.00 „Wymagania ogólne” pkt 3.</w:t>
      </w:r>
    </w:p>
    <w:p w:rsidR="00AE0AA2" w:rsidRDefault="00AE0AA2" w:rsidP="00AE0AA2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AE0AA2" w:rsidRDefault="00AE0AA2" w:rsidP="00AE0AA2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3.2. Sprzęt do oczyszczania warstw nawierzchni</w:t>
      </w:r>
    </w:p>
    <w:p w:rsidR="00AE0AA2" w:rsidRDefault="00AE0AA2" w:rsidP="00AE0AA2">
      <w:pPr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oczyszczania warstw nawierzchni należy używać:</w:t>
      </w:r>
    </w:p>
    <w:p w:rsidR="00AE0AA2" w:rsidRDefault="00AE0AA2" w:rsidP="00AE0AA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szczotki mechaniczne, 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 służyć do zamiatania. Zaleca się używanie szczotek wyposażonych w urządzenia odpylające.</w:t>
      </w:r>
    </w:p>
    <w:p w:rsidR="00AE0AA2" w:rsidRDefault="00AE0AA2" w:rsidP="00AE0AA2">
      <w:pPr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sprężarki</w:t>
      </w:r>
    </w:p>
    <w:p w:rsidR="00AE0AA2" w:rsidRDefault="00AE0AA2" w:rsidP="00AE0AA2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zbiorniki z wodą </w:t>
      </w:r>
    </w:p>
    <w:p w:rsidR="00AE0AA2" w:rsidRDefault="00AE0AA2" w:rsidP="00AE0AA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szczotki ręczne</w:t>
      </w:r>
    </w:p>
    <w:p w:rsidR="00AE0AA2" w:rsidRDefault="00AE0AA2" w:rsidP="00AE0AA2">
      <w:pPr>
        <w:spacing w:line="360" w:lineRule="auto"/>
        <w:ind w:left="357"/>
        <w:jc w:val="both"/>
        <w:rPr>
          <w:rFonts w:ascii="Arial" w:hAnsi="Arial" w:cs="Arial"/>
        </w:rPr>
      </w:pPr>
    </w:p>
    <w:p w:rsidR="00AE0AA2" w:rsidRDefault="00AE0AA2" w:rsidP="00AE0AA2">
      <w:pPr>
        <w:tabs>
          <w:tab w:val="left" w:pos="0"/>
          <w:tab w:val="right" w:pos="3688"/>
        </w:tabs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3.3. Sprzęt do skrapiania warstw nawierzchni</w:t>
      </w:r>
    </w:p>
    <w:p w:rsidR="00AE0AA2" w:rsidRDefault="00AE0AA2" w:rsidP="00AE0AA2">
      <w:pPr>
        <w:tabs>
          <w:tab w:val="left" w:pos="0"/>
          <w:tab w:val="right" w:pos="3688"/>
        </w:tabs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pStyle w:val="teksto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 skrapiania warstw nawierzchni należy używać skrapiarkę lepiszcza. Skrapiarka powinna być wyposażona w urządzenia pomiarowo - kontrolne pozwalające na sprawdzenie i regulowanie następujących parametrów:</w:t>
      </w:r>
    </w:p>
    <w:p w:rsidR="00AE0AA2" w:rsidRDefault="00AE0AA2" w:rsidP="00AE0AA2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temperatury rozkładanego lepiszcza </w:t>
      </w:r>
    </w:p>
    <w:p w:rsidR="00AE0AA2" w:rsidRDefault="00AE0AA2" w:rsidP="00AE0AA2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ciśnienia lepiszcza w kolektorze</w:t>
      </w:r>
    </w:p>
    <w:p w:rsidR="00AE0AA2" w:rsidRDefault="00AE0AA2" w:rsidP="00AE0AA2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obrotów pompy dozującej lepiszcze</w:t>
      </w:r>
    </w:p>
    <w:p w:rsidR="00AE0AA2" w:rsidRDefault="00AE0AA2" w:rsidP="00AE0AA2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prędkości poruszania się skrapiarki</w:t>
      </w:r>
    </w:p>
    <w:p w:rsidR="00AE0AA2" w:rsidRDefault="00AE0AA2" w:rsidP="00AE0AA2">
      <w:pPr>
        <w:numPr>
          <w:ilvl w:val="0"/>
          <w:numId w:val="4"/>
        </w:numPr>
        <w:tabs>
          <w:tab w:val="left" w:pos="0"/>
          <w:tab w:val="right" w:pos="5387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wysokości i długości kolektora do rozkładania lepiszcza </w:t>
      </w:r>
    </w:p>
    <w:p w:rsidR="00AE0AA2" w:rsidRDefault="00AE0AA2" w:rsidP="00AE0AA2">
      <w:pPr>
        <w:numPr>
          <w:ilvl w:val="0"/>
          <w:numId w:val="4"/>
        </w:numPr>
        <w:tabs>
          <w:tab w:val="left" w:pos="0"/>
          <w:tab w:val="right" w:pos="5387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ilości dozowanego lepiszcza</w:t>
      </w: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Zbiornik na lepiszcze skrapiarki powinien być izolowany termicznie, tak aby było możliwe zachowanie stałej temperatury lepiszcza.</w:t>
      </w: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powinien posiadać aktualne świadectwo cechowania skrapiarki zawierające zależności pomiędzy wydatkiem lepiszcza a następującymi parametrami:</w:t>
      </w:r>
    </w:p>
    <w:p w:rsidR="00AE0AA2" w:rsidRDefault="00AE0AA2" w:rsidP="00AE0AA2">
      <w:pPr>
        <w:numPr>
          <w:ilvl w:val="0"/>
          <w:numId w:val="5"/>
        </w:numPr>
        <w:tabs>
          <w:tab w:val="left" w:pos="0"/>
          <w:tab w:val="right" w:pos="822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ciśnieniem lepiszcza</w:t>
      </w:r>
    </w:p>
    <w:p w:rsidR="00AE0AA2" w:rsidRDefault="00AE0AA2" w:rsidP="00AE0AA2">
      <w:pPr>
        <w:numPr>
          <w:ilvl w:val="0"/>
          <w:numId w:val="5"/>
        </w:numPr>
        <w:tabs>
          <w:tab w:val="left" w:pos="0"/>
          <w:tab w:val="right" w:pos="822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obrotami pompy</w:t>
      </w:r>
    </w:p>
    <w:p w:rsidR="00AE0AA2" w:rsidRDefault="00AE0AA2" w:rsidP="00AE0AA2">
      <w:pPr>
        <w:numPr>
          <w:ilvl w:val="0"/>
          <w:numId w:val="5"/>
        </w:numPr>
        <w:tabs>
          <w:tab w:val="left" w:pos="0"/>
          <w:tab w:val="right" w:pos="895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prędkością jazdy skrapiarki, </w:t>
      </w:r>
    </w:p>
    <w:p w:rsidR="00AE0AA2" w:rsidRDefault="00AE0AA2" w:rsidP="00AE0AA2">
      <w:pPr>
        <w:numPr>
          <w:ilvl w:val="0"/>
          <w:numId w:val="5"/>
        </w:numPr>
        <w:tabs>
          <w:tab w:val="left" w:pos="0"/>
          <w:tab w:val="right" w:pos="895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temperaturą lepiszcza.</w:t>
      </w: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Skrapiarka powinna zapewnić rozkładanie lepiszcza z tolerancją </w:t>
      </w:r>
      <w:r>
        <w:rPr>
          <w:rFonts w:ascii="Arial" w:hAnsi="Arial" w:cs="Arial"/>
        </w:rPr>
        <w:sym w:font="Symbol" w:char="F0B1"/>
      </w:r>
      <w:r>
        <w:rPr>
          <w:rFonts w:ascii="Arial" w:hAnsi="Arial" w:cs="Arial"/>
        </w:rPr>
        <w:t xml:space="preserve"> 10% od ilości założonej.</w:t>
      </w:r>
    </w:p>
    <w:p w:rsidR="00AE0AA2" w:rsidRDefault="00AE0AA2" w:rsidP="00AE0AA2">
      <w:pPr>
        <w:pStyle w:val="Tematkomentarza1"/>
        <w:tabs>
          <w:tab w:val="left" w:pos="0"/>
          <w:tab w:val="right" w:pos="8953"/>
        </w:tabs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4. TRANSPORT</w:t>
      </w:r>
    </w:p>
    <w:p w:rsidR="00AE0AA2" w:rsidRDefault="00AE0AA2" w:rsidP="00AE0AA2">
      <w:pPr>
        <w:pStyle w:val="Tekstkomentarza"/>
        <w:spacing w:line="360" w:lineRule="auto"/>
        <w:rPr>
          <w:rFonts w:ascii="Arial" w:hAnsi="Arial" w:cs="Arial"/>
        </w:rPr>
      </w:pP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rPr>
          <w:rFonts w:ascii="Arial" w:hAnsi="Arial" w:cs="Arial"/>
          <w:b/>
          <w:u w:val="single"/>
        </w:rPr>
      </w:pPr>
      <w:bookmarkStart w:id="37" w:name="_Toc407086128"/>
      <w:bookmarkStart w:id="38" w:name="_Toc407085680"/>
      <w:bookmarkStart w:id="39" w:name="_Toc407085537"/>
      <w:bookmarkStart w:id="40" w:name="_Toc407085394"/>
      <w:bookmarkStart w:id="41" w:name="_Toc407084275"/>
      <w:bookmarkStart w:id="42" w:name="_Toc407083441"/>
      <w:bookmarkStart w:id="43" w:name="_Toc407081785"/>
      <w:bookmarkStart w:id="44" w:name="_Toc407081642"/>
      <w:bookmarkStart w:id="45" w:name="_Toc407069677"/>
      <w:r>
        <w:rPr>
          <w:rFonts w:ascii="Arial" w:hAnsi="Arial" w:cs="Arial"/>
          <w:b/>
          <w:u w:val="single"/>
        </w:rPr>
        <w:t>4.1. Ogólne wymagania dotyczące transportu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Ogólne wymagania dotyczące transportu podano w SST D-M-00.00.00 „Wymagania ogólne” pkt 4.</w:t>
      </w: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4.2. Wymagania dla transportu</w:t>
      </w:r>
    </w:p>
    <w:p w:rsidR="00AE0AA2" w:rsidRDefault="00AE0AA2" w:rsidP="00AE0AA2">
      <w:pPr>
        <w:tabs>
          <w:tab w:val="left" w:pos="0"/>
          <w:tab w:val="right" w:pos="873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Transport emulsji powinien odbywać się w cysternach samochodowych. Dopuszcza się stosowanie beczek lub innych pojemników stalowych. Cysterny przeznaczone do przewozu emulsji powinny być przedzielone przegrodami, dzielącymi je na komory o pojemności nie większej niż </w:t>
      </w:r>
      <w:smartTag w:uri="urn:schemas-microsoft-com:office:smarttags" w:element="metricconverter">
        <w:smartTagPr>
          <w:attr w:name="ProductID" w:val="1 m3"/>
        </w:smartTagPr>
        <w:r>
          <w:rPr>
            <w:rFonts w:ascii="Arial" w:hAnsi="Arial" w:cs="Arial"/>
          </w:rPr>
          <w:t>1 m</w:t>
        </w:r>
        <w:r>
          <w:rPr>
            <w:rFonts w:ascii="Arial" w:hAnsi="Arial" w:cs="Arial"/>
            <w:vertAlign w:val="superscript"/>
          </w:rPr>
          <w:t>3</w:t>
        </w:r>
      </w:smartTag>
      <w:r>
        <w:rPr>
          <w:rFonts w:ascii="Arial" w:hAnsi="Arial" w:cs="Arial"/>
        </w:rPr>
        <w:t>, a każda przegroda powinna mieć wykroje umożliwiające przepływ emulsji. Cysterny, pojemniki i zbiorniki przeznaczone do transportu lub składowania emulsji powinny być czyste i nie powinny zawierać resztek innych lepiszczy.</w:t>
      </w:r>
    </w:p>
    <w:p w:rsidR="00AE0AA2" w:rsidRDefault="00AE0AA2" w:rsidP="00AE0AA2">
      <w:pPr>
        <w:pStyle w:val="Tematkomentarza1"/>
        <w:tabs>
          <w:tab w:val="left" w:pos="0"/>
          <w:tab w:val="right" w:pos="8953"/>
        </w:tabs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5. WYKONANIE ROBÓT</w:t>
      </w:r>
    </w:p>
    <w:p w:rsidR="00AE0AA2" w:rsidRDefault="00AE0AA2" w:rsidP="00AE0AA2">
      <w:pPr>
        <w:pStyle w:val="Tekstkomentarza"/>
        <w:spacing w:line="360" w:lineRule="auto"/>
        <w:rPr>
          <w:rFonts w:ascii="Arial" w:hAnsi="Arial" w:cs="Arial"/>
        </w:rPr>
      </w:pP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rPr>
          <w:rFonts w:ascii="Arial" w:hAnsi="Arial" w:cs="Arial"/>
          <w:b/>
          <w:u w:val="single"/>
        </w:rPr>
      </w:pPr>
      <w:bookmarkStart w:id="46" w:name="_Toc407086131"/>
      <w:bookmarkStart w:id="47" w:name="_Toc407085683"/>
      <w:bookmarkStart w:id="48" w:name="_Toc407085540"/>
      <w:bookmarkStart w:id="49" w:name="_Toc407085397"/>
      <w:bookmarkStart w:id="50" w:name="_Toc407084278"/>
      <w:bookmarkStart w:id="51" w:name="_Toc407083444"/>
      <w:bookmarkStart w:id="52" w:name="_Toc407081788"/>
      <w:bookmarkStart w:id="53" w:name="_Toc407081645"/>
      <w:bookmarkStart w:id="54" w:name="_Toc407069680"/>
      <w:r>
        <w:rPr>
          <w:rFonts w:ascii="Arial" w:hAnsi="Arial" w:cs="Arial"/>
          <w:b/>
          <w:u w:val="single"/>
        </w:rPr>
        <w:t>5.1. Ogólne zasady wykonania robót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Ogólne zasady wykonania robót podano w SST D-M-00.00.00 „Wymagania ogólne” pkt 5.</w:t>
      </w:r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5.2. Oczyszczenie warstw nawierzchni</w:t>
      </w: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tabs>
          <w:tab w:val="right" w:pos="895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Oczyszczenie warstw nawierzchni polega na usunięciu luźnego materiału, brudu, błota i kurzu przy użyciu szczotek mechanicznych, a w razie potrzeby wody pod ciśnieniem. W miejscach trudno dostępnych należy używać szczotek ręcznych. W razie potrzeby bezpośrednio przed skropieniem warstwa powinna być oczyszczona z kurzy przy użyciu sprężonego powietrza.</w:t>
      </w:r>
    </w:p>
    <w:p w:rsidR="00AE0AA2" w:rsidRDefault="00AE0AA2" w:rsidP="00AE0AA2">
      <w:pPr>
        <w:tabs>
          <w:tab w:val="right" w:pos="8953"/>
        </w:tabs>
        <w:spacing w:line="360" w:lineRule="auto"/>
        <w:jc w:val="both"/>
        <w:rPr>
          <w:rFonts w:ascii="Arial" w:hAnsi="Arial" w:cs="Arial"/>
        </w:rPr>
      </w:pP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5.3. Skropienie warstw bitumicznych nawierzchni</w:t>
      </w: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tabs>
          <w:tab w:val="right" w:pos="895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Warstwa przed skropieniem powinna być oczyszczona. </w:t>
      </w: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do oczyszczenia warstwy była używana woda to skropienie lepiszczem może nastąpić dopiero po wyschnięciu warstwy.</w:t>
      </w: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Skropienie warstwy może rozpocząć się po akceptacji, przez Inspektora Nadzoru, jej oczyszczenia.</w:t>
      </w: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Warstwa nawierzchni powinna być skrapiana lepiszczem przy użyciu skrapiarek, a w miejscach trudno dostępnych ręcznie (za pomocą węża z dyszą rozpryskową).</w:t>
      </w:r>
    </w:p>
    <w:p w:rsidR="00AE0AA2" w:rsidRDefault="00AE0AA2" w:rsidP="00AE0AA2">
      <w:pPr>
        <w:pStyle w:val="Tekstpodstawowy3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Temperatura lepiszcza powinna się mieścić w przedziale 20</w:t>
      </w:r>
      <w:r>
        <w:rPr>
          <w:rFonts w:ascii="Arial" w:hAnsi="Arial" w:cs="Arial"/>
          <w:sz w:val="20"/>
        </w:rPr>
        <w:sym w:font="Symbol" w:char="F0B0"/>
      </w:r>
      <w:r>
        <w:rPr>
          <w:rFonts w:ascii="Arial" w:hAnsi="Arial" w:cs="Arial"/>
          <w:sz w:val="20"/>
        </w:rPr>
        <w:t>C – 40</w:t>
      </w:r>
      <w:r>
        <w:rPr>
          <w:rFonts w:ascii="Arial" w:hAnsi="Arial" w:cs="Arial"/>
          <w:sz w:val="20"/>
        </w:rPr>
        <w:sym w:font="Symbol" w:char="F0B0"/>
      </w:r>
      <w:r>
        <w:rPr>
          <w:rFonts w:ascii="Arial" w:hAnsi="Arial" w:cs="Arial"/>
          <w:sz w:val="20"/>
        </w:rPr>
        <w:t xml:space="preserve">C, w razie potrzeby emulsję należy ogrzać do temperatury zapewniającej wymaganą lepkość. </w:t>
      </w:r>
    </w:p>
    <w:p w:rsidR="00AE0AA2" w:rsidRDefault="00AE0AA2" w:rsidP="00AE0AA2">
      <w:pPr>
        <w:pStyle w:val="tekstost"/>
        <w:tabs>
          <w:tab w:val="left" w:pos="0"/>
          <w:tab w:val="right" w:pos="876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Skropienie powinno być równomierne, a ilość rozkładanego lepiszcza powinna być równa ilości założonej z tolerancją </w:t>
      </w:r>
      <w:r>
        <w:rPr>
          <w:rFonts w:ascii="Arial" w:hAnsi="Arial" w:cs="Arial"/>
        </w:rPr>
        <w:sym w:font="Symbol" w:char="F0B1"/>
      </w:r>
      <w:r>
        <w:rPr>
          <w:rFonts w:ascii="Arial" w:hAnsi="Arial" w:cs="Arial"/>
        </w:rPr>
        <w:t>10%. Na wszystkich powierzchniach gdzie rozłożono nadmierną ilość lepiszcza Wykonawca powinien usunąć nadmiar lepiszcza .</w:t>
      </w:r>
    </w:p>
    <w:p w:rsidR="00AE0AA2" w:rsidRDefault="00AE0AA2" w:rsidP="00AE0AA2">
      <w:pPr>
        <w:pStyle w:val="teksto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Jeżeli do skropienia została użyta emulsja asfaltowa, to skropiona warstwa powinna być pozostawiona bez jakiegokolwiek ruchu na czas niezbędny dla umożliwienia penetracji lepiszcza w warstwę i odparowania wody z emulsji. W zależności od rodzaju użytej emulsji czas ten wynosi od 1godz. do 2 godzin.</w:t>
      </w:r>
    </w:p>
    <w:p w:rsidR="00AE0AA2" w:rsidRDefault="00AE0AA2" w:rsidP="00AE0AA2">
      <w:pPr>
        <w:tabs>
          <w:tab w:val="left" w:pos="0"/>
          <w:tab w:val="right" w:pos="876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emulsji </w:t>
      </w:r>
      <w:proofErr w:type="spellStart"/>
      <w:r>
        <w:rPr>
          <w:rFonts w:ascii="Arial" w:hAnsi="Arial" w:cs="Arial"/>
        </w:rPr>
        <w:t>elastomeroasfaltowej</w:t>
      </w:r>
      <w:proofErr w:type="spellEnd"/>
      <w:r>
        <w:rPr>
          <w:rFonts w:ascii="Arial" w:hAnsi="Arial" w:cs="Arial"/>
        </w:rPr>
        <w:t xml:space="preserve"> kationowej należy stosować się do wskazań producenta.</w:t>
      </w:r>
    </w:p>
    <w:p w:rsidR="00AE0AA2" w:rsidRDefault="00AE0AA2" w:rsidP="00AE0AA2">
      <w:pPr>
        <w:tabs>
          <w:tab w:val="left" w:pos="0"/>
          <w:tab w:val="right" w:pos="876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Przed ułożeniem warstwy z mieszanki </w:t>
      </w:r>
      <w:proofErr w:type="spellStart"/>
      <w:r>
        <w:rPr>
          <w:rFonts w:ascii="Arial" w:hAnsi="Arial" w:cs="Arial"/>
        </w:rPr>
        <w:t>mineralno</w:t>
      </w:r>
      <w:proofErr w:type="spellEnd"/>
      <w:r>
        <w:rPr>
          <w:rFonts w:ascii="Arial" w:hAnsi="Arial" w:cs="Arial"/>
        </w:rPr>
        <w:t xml:space="preserve"> – bitumicznej Wykonawca powinien zabezpieczyć skropioną warstwę nawierzchni przed uszkodzeniem dopuszczając tylko niezbędny ruch budowlany. Jakiekolwiek uszkodzenia powierzchni powinny być przez Wykonawcę naprawione.</w:t>
      </w:r>
    </w:p>
    <w:p w:rsidR="00AE0AA2" w:rsidRDefault="00AE0AA2" w:rsidP="00AE0AA2">
      <w:pPr>
        <w:tabs>
          <w:tab w:val="left" w:pos="0"/>
          <w:tab w:val="right" w:pos="8761"/>
        </w:tabs>
        <w:spacing w:line="360" w:lineRule="auto"/>
        <w:jc w:val="both"/>
        <w:rPr>
          <w:rFonts w:ascii="Arial" w:hAnsi="Arial" w:cs="Arial"/>
        </w:rPr>
      </w:pP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5.3.1. Uszczelnienie krawędzi podbudowy z kruszywa niezwiązanego hydraulicznie</w:t>
      </w: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tabs>
          <w:tab w:val="right" w:pos="895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Zabieg wykonać na ⅓ szerokości pasa jezdnego, mierząc od krawędzi jezdni. Do wykonania skropienia można zastosować rozpuszczoną emulsję bitumiczną w stosunku: ⅔ - emulsja i ⅓ - woda.</w:t>
      </w:r>
    </w:p>
    <w:p w:rsidR="00AE0AA2" w:rsidRDefault="00AE0AA2" w:rsidP="00AE0AA2">
      <w:pPr>
        <w:tabs>
          <w:tab w:val="right" w:pos="895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celu zapobiegnięcia spływania nadmiaru emulsji zabieg powinien zostać wykonany w dwóch lub trzech przejściach zawsze po wniknięciu emulsji w warstwę kruszywa. Wykonana błonka, po rozpadzie emulsji</w:t>
      </w:r>
      <w:r>
        <w:rPr>
          <w:rFonts w:ascii="Arial" w:hAnsi="Arial" w:cs="Arial"/>
        </w:rPr>
        <w:br/>
        <w:t xml:space="preserve"> i odparowaniu wody musi wizualnie stanowić jednorodną i szczelną warstwę.</w:t>
      </w:r>
    </w:p>
    <w:p w:rsidR="00AE0AA2" w:rsidRDefault="00AE0AA2" w:rsidP="00AE0AA2">
      <w:pPr>
        <w:tabs>
          <w:tab w:val="right" w:pos="895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Warstwa na całej szerokości, przed skropieniem musi być oczyszczona. Inne wymagania jak pkt.: 5.3.</w:t>
      </w:r>
    </w:p>
    <w:p w:rsidR="00AE0AA2" w:rsidRDefault="00AE0AA2" w:rsidP="00AE0AA2">
      <w:pPr>
        <w:pStyle w:val="Tematkomentarza1"/>
        <w:keepNext/>
        <w:keepLines/>
        <w:tabs>
          <w:tab w:val="left" w:pos="0"/>
          <w:tab w:val="right" w:pos="8761"/>
        </w:tabs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6. KONTROLA JAKOŚCI ROBÓT</w:t>
      </w:r>
    </w:p>
    <w:p w:rsidR="00AE0AA2" w:rsidRDefault="00AE0AA2" w:rsidP="00AE0AA2">
      <w:pPr>
        <w:pStyle w:val="Tekstkomentarza"/>
        <w:spacing w:line="360" w:lineRule="auto"/>
        <w:rPr>
          <w:rFonts w:ascii="Arial" w:hAnsi="Arial" w:cs="Arial"/>
        </w:rPr>
      </w:pPr>
    </w:p>
    <w:p w:rsidR="00AE0AA2" w:rsidRDefault="00AE0AA2" w:rsidP="00AE0AA2">
      <w:pPr>
        <w:keepNext/>
        <w:keepLines/>
        <w:tabs>
          <w:tab w:val="left" w:pos="0"/>
          <w:tab w:val="right" w:pos="8761"/>
        </w:tabs>
        <w:spacing w:line="360" w:lineRule="auto"/>
        <w:rPr>
          <w:rFonts w:ascii="Arial" w:hAnsi="Arial" w:cs="Arial"/>
          <w:b/>
          <w:u w:val="single"/>
        </w:rPr>
      </w:pPr>
      <w:bookmarkStart w:id="55" w:name="_Toc407086135"/>
      <w:bookmarkStart w:id="56" w:name="_Toc407085687"/>
      <w:bookmarkStart w:id="57" w:name="_Toc407085544"/>
      <w:bookmarkStart w:id="58" w:name="_Toc407085401"/>
      <w:bookmarkStart w:id="59" w:name="_Toc407084282"/>
      <w:bookmarkStart w:id="60" w:name="_Toc407083448"/>
      <w:bookmarkStart w:id="61" w:name="_Toc407081792"/>
      <w:bookmarkStart w:id="62" w:name="_Toc407081649"/>
      <w:bookmarkStart w:id="63" w:name="_Toc407069684"/>
      <w:r>
        <w:rPr>
          <w:rFonts w:ascii="Arial" w:hAnsi="Arial" w:cs="Arial"/>
          <w:b/>
          <w:u w:val="single"/>
        </w:rPr>
        <w:t>6.1. Ogólne zasady kontroli jakości robót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AE0AA2" w:rsidRDefault="00AE0AA2" w:rsidP="00AE0AA2">
      <w:pPr>
        <w:keepNext/>
        <w:keepLines/>
        <w:tabs>
          <w:tab w:val="left" w:pos="0"/>
          <w:tab w:val="right" w:pos="8761"/>
        </w:tabs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Ogólne zasady kontroli jakości robót podano w SST D-M-00.00.00 „Wymagania ogólne” pkt 6.</w:t>
      </w:r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</w:p>
    <w:p w:rsidR="00AE0AA2" w:rsidRDefault="00AE0AA2" w:rsidP="00AE0AA2">
      <w:pPr>
        <w:keepNext/>
        <w:keepLines/>
        <w:tabs>
          <w:tab w:val="left" w:pos="0"/>
          <w:tab w:val="right" w:pos="8761"/>
        </w:tabs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6.2. Badania i kontrola przed przystąpieniem do robót</w:t>
      </w:r>
    </w:p>
    <w:p w:rsidR="00AE0AA2" w:rsidRDefault="00AE0AA2" w:rsidP="00AE0AA2">
      <w:pPr>
        <w:keepNext/>
        <w:keepLines/>
        <w:tabs>
          <w:tab w:val="left" w:pos="0"/>
          <w:tab w:val="right" w:pos="8761"/>
        </w:tabs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keepNext/>
        <w:keepLines/>
        <w:tabs>
          <w:tab w:val="right" w:pos="876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 przystąpieniem do robót Wykonawca powinien przeprowadzić próbne skropienie warstwy w celu określenia optymalnych parametrów pracy skrapiarki i określenia wymaganej ilości lepiszcza w zależności </w:t>
      </w:r>
      <w:r>
        <w:rPr>
          <w:rFonts w:ascii="Arial" w:hAnsi="Arial" w:cs="Arial"/>
        </w:rPr>
        <w:br/>
        <w:t>od rodzaju i stanu warstwy przewidzianej do skropienia.</w:t>
      </w:r>
    </w:p>
    <w:p w:rsidR="00AE0AA2" w:rsidRDefault="00AE0AA2" w:rsidP="00AE0AA2">
      <w:pPr>
        <w:keepNext/>
        <w:keepLines/>
        <w:tabs>
          <w:tab w:val="right" w:pos="8761"/>
        </w:tabs>
        <w:spacing w:line="360" w:lineRule="auto"/>
        <w:jc w:val="both"/>
        <w:rPr>
          <w:rFonts w:ascii="Arial" w:hAnsi="Arial" w:cs="Arial"/>
        </w:rPr>
      </w:pPr>
    </w:p>
    <w:p w:rsidR="00AE0AA2" w:rsidRDefault="00AE0AA2" w:rsidP="00AE0AA2">
      <w:pPr>
        <w:tabs>
          <w:tab w:val="left" w:pos="0"/>
          <w:tab w:val="right" w:pos="8761"/>
        </w:tabs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6.3. Badania i kontrola w czasie robót</w:t>
      </w:r>
    </w:p>
    <w:p w:rsidR="00AE0AA2" w:rsidRDefault="00AE0AA2" w:rsidP="00AE0AA2">
      <w:pPr>
        <w:tabs>
          <w:tab w:val="left" w:pos="0"/>
          <w:tab w:val="right" w:pos="8761"/>
        </w:tabs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tabs>
          <w:tab w:val="left" w:pos="0"/>
          <w:tab w:val="right" w:pos="8761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6.3.1. Badania lepiszczy</w:t>
      </w:r>
    </w:p>
    <w:p w:rsidR="00AE0AA2" w:rsidRDefault="00AE0AA2" w:rsidP="00AE0AA2">
      <w:pPr>
        <w:pStyle w:val="tekstost"/>
        <w:tabs>
          <w:tab w:val="left" w:pos="0"/>
          <w:tab w:val="right" w:pos="876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 każdej dostawy Wykonawca powinien kontrolować czas wypływu dla Ø 2mm w </w:t>
      </w:r>
      <w:smartTag w:uri="urn:schemas-microsoft-com:office:smarttags" w:element="metricconverter">
        <w:smartTagPr>
          <w:attr w:name="ProductID" w:val="40 ﾰC"/>
        </w:smartTagPr>
        <w:r>
          <w:rPr>
            <w:rFonts w:ascii="Arial" w:hAnsi="Arial" w:cs="Arial"/>
          </w:rPr>
          <w:t>40 °C</w:t>
        </w:r>
      </w:smartTag>
      <w:r>
        <w:rPr>
          <w:rFonts w:ascii="Arial" w:hAnsi="Arial" w:cs="Arial"/>
        </w:rPr>
        <w:t xml:space="preserve"> na zgodność </w:t>
      </w:r>
      <w:r>
        <w:rPr>
          <w:rFonts w:ascii="Arial" w:hAnsi="Arial" w:cs="Arial"/>
        </w:rPr>
        <w:br/>
        <w:t>z wartością przedstawiona w deklaracji zgodności wydanej przez producenta.</w:t>
      </w:r>
    </w:p>
    <w:p w:rsidR="00AE0AA2" w:rsidRDefault="00AE0AA2" w:rsidP="00AE0AA2">
      <w:pPr>
        <w:pStyle w:val="tekstost"/>
        <w:tabs>
          <w:tab w:val="left" w:pos="0"/>
          <w:tab w:val="right" w:pos="8761"/>
        </w:tabs>
        <w:spacing w:line="360" w:lineRule="auto"/>
        <w:rPr>
          <w:rFonts w:ascii="Arial" w:hAnsi="Arial" w:cs="Arial"/>
        </w:rPr>
      </w:pPr>
    </w:p>
    <w:p w:rsidR="00AE0AA2" w:rsidRDefault="00AE0AA2" w:rsidP="00AE0AA2">
      <w:pPr>
        <w:tabs>
          <w:tab w:val="left" w:pos="0"/>
          <w:tab w:val="right" w:pos="8761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6.3.2. Sprawdzenie jednorodności skropienia i zużycia lepiszcza</w:t>
      </w:r>
    </w:p>
    <w:p w:rsidR="00AE0AA2" w:rsidRDefault="00AE0AA2" w:rsidP="00AE0AA2">
      <w:pPr>
        <w:tabs>
          <w:tab w:val="right" w:pos="8761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Jednorodność skropienia powinna być sprawdzana wizualnie.</w:t>
      </w:r>
    </w:p>
    <w:p w:rsidR="00AE0AA2" w:rsidRDefault="00AE0AA2" w:rsidP="00AE0AA2">
      <w:pPr>
        <w:tabs>
          <w:tab w:val="left" w:pos="0"/>
          <w:tab w:val="right" w:pos="876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Zaleca się przeprowadzić kontrolę ilości rozkładanego lepiszcza według metody podanej w o normie PN-EN 12272-1 Powierzchniowe utrwalenie. Metody badań. Część: 1 Dozowanie i poprzeczny rozkład [2]. Badanie należy przeprowadzać każdorazowo przed rozpoczęciem pracy skrapiarki w danym dniu oraz w ciągu dnia w przypadku zmiany parametrów skrapiarki.</w:t>
      </w:r>
    </w:p>
    <w:p w:rsidR="00AE0AA2" w:rsidRDefault="00AE0AA2" w:rsidP="00AE0AA2">
      <w:pPr>
        <w:pStyle w:val="Tematkomentarza1"/>
        <w:tabs>
          <w:tab w:val="left" w:pos="0"/>
          <w:tab w:val="right" w:pos="8953"/>
        </w:tabs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7. OBMIAR ROBÓT</w:t>
      </w:r>
    </w:p>
    <w:p w:rsidR="00AE0AA2" w:rsidRDefault="00AE0AA2" w:rsidP="00AE0AA2">
      <w:pPr>
        <w:tabs>
          <w:tab w:val="left" w:pos="0"/>
          <w:tab w:val="right" w:pos="8761"/>
        </w:tabs>
        <w:spacing w:line="360" w:lineRule="auto"/>
        <w:rPr>
          <w:rFonts w:ascii="Arial" w:hAnsi="Arial" w:cs="Arial"/>
          <w:b/>
          <w:u w:val="single"/>
        </w:rPr>
      </w:pPr>
      <w:bookmarkStart w:id="64" w:name="_Toc407086139"/>
      <w:bookmarkStart w:id="65" w:name="_Toc407085691"/>
      <w:bookmarkStart w:id="66" w:name="_Toc407085548"/>
      <w:bookmarkStart w:id="67" w:name="_Toc407085405"/>
      <w:bookmarkStart w:id="68" w:name="_Toc407084286"/>
      <w:bookmarkStart w:id="69" w:name="_Toc407083452"/>
      <w:bookmarkStart w:id="70" w:name="_Toc407081796"/>
      <w:bookmarkStart w:id="71" w:name="_Toc407081653"/>
      <w:bookmarkStart w:id="72" w:name="_Toc407069688"/>
      <w:r>
        <w:rPr>
          <w:rFonts w:ascii="Arial" w:hAnsi="Arial" w:cs="Arial"/>
          <w:b/>
          <w:u w:val="single"/>
        </w:rPr>
        <w:lastRenderedPageBreak/>
        <w:t>7.1. Ogólne zasady obmiaru robót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AE0AA2" w:rsidRDefault="00AE0AA2" w:rsidP="00AE0AA2">
      <w:pPr>
        <w:tabs>
          <w:tab w:val="left" w:pos="360"/>
          <w:tab w:val="left" w:pos="768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Ogólne zasady obmiaru robót podano w SST D-M-00.00.00 „Wymagania ogólne” pkt 7.</w:t>
      </w:r>
    </w:p>
    <w:p w:rsidR="00AE0AA2" w:rsidRDefault="00AE0AA2" w:rsidP="00AE0AA2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7.2. Jednostka obmiarowa</w:t>
      </w:r>
    </w:p>
    <w:p w:rsidR="00AE0AA2" w:rsidRDefault="00AE0AA2" w:rsidP="00AE0AA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Obmiar oczyszczonej oraz skropionej powierzchni warstwy powinien być dokonany w metrach kwadratowych [m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].</w:t>
      </w:r>
    </w:p>
    <w:p w:rsidR="00AE0AA2" w:rsidRDefault="00AE0AA2" w:rsidP="00AE0AA2">
      <w:pPr>
        <w:pStyle w:val="Tematkomentarza1"/>
        <w:tabs>
          <w:tab w:val="left" w:pos="0"/>
          <w:tab w:val="right" w:pos="8953"/>
        </w:tabs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8. ODBIÓR ROBÓT</w:t>
      </w:r>
    </w:p>
    <w:p w:rsidR="00AE0AA2" w:rsidRDefault="00AE0AA2" w:rsidP="00AE0AA2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8.1.Ogólne zasady odbioru robót podano w SST D-M-00.00.00 „Wymagania ogólne” pkt 8.</w:t>
      </w: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Odbiór oczyszczonej i skropionej powierzchni jest dokonywany na zasadach odbioru robót zanikających i ulegających zakryciu. Do odbioru Wykonawca przedstawia wszystkie wyniki badań z bieżącej kontroli materiałów i robót.</w:t>
      </w: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Odbioru dokonuje Inspektor Nadzoru na podstawie wyników badań Wykonawcy z bieżącej kontroli jakości materiałów i robót i oględzin warstwy.</w:t>
      </w:r>
    </w:p>
    <w:p w:rsidR="00AE0AA2" w:rsidRDefault="00AE0AA2" w:rsidP="00AE0AA2">
      <w:pPr>
        <w:tabs>
          <w:tab w:val="left" w:pos="0"/>
          <w:tab w:val="right" w:pos="895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stwierdzenia usterek Inspektor Nadzoru ustali zakres wykonania robót poprawkowych. Roboty poprawkowe Wykonawca wykona na własny koszt w terminie ustalonym z Inspektorem Nadzoru.</w:t>
      </w:r>
    </w:p>
    <w:p w:rsidR="00AE0AA2" w:rsidRDefault="00AE0AA2" w:rsidP="00AE0AA2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AE0AA2" w:rsidRDefault="00AE0AA2" w:rsidP="00AE0AA2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8.2. Zasady postępowania w przypadku wystąpienia wad i usterek </w:t>
      </w:r>
    </w:p>
    <w:p w:rsidR="00AE0AA2" w:rsidRDefault="00AE0AA2" w:rsidP="00AE0AA2">
      <w:pPr>
        <w:spacing w:line="360" w:lineRule="auto"/>
        <w:ind w:right="-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wystąpienia wad i usterek Wykonawca zobowiązany jest do ich usunięcia na własny koszt. Odbiór jest możliwy po spełnieniu wymagań określonych w punkcie 6. SST. </w:t>
      </w:r>
    </w:p>
    <w:p w:rsidR="00AE0AA2" w:rsidRDefault="00AE0AA2" w:rsidP="00AE0AA2">
      <w:pPr>
        <w:pStyle w:val="Tematkomentarza1"/>
        <w:tabs>
          <w:tab w:val="left" w:pos="0"/>
          <w:tab w:val="right" w:pos="8953"/>
        </w:tabs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9. PODSTAWA PŁATNOŚCI</w:t>
      </w:r>
    </w:p>
    <w:p w:rsidR="00AE0AA2" w:rsidRDefault="00AE0AA2" w:rsidP="00AE0AA2">
      <w:pPr>
        <w:tabs>
          <w:tab w:val="left" w:pos="0"/>
          <w:tab w:val="right" w:pos="8761"/>
        </w:tabs>
        <w:spacing w:line="360" w:lineRule="auto"/>
        <w:rPr>
          <w:rFonts w:ascii="Arial" w:hAnsi="Arial" w:cs="Arial"/>
          <w:b/>
          <w:u w:val="single"/>
        </w:rPr>
      </w:pPr>
      <w:bookmarkStart w:id="73" w:name="_Toc407086143"/>
      <w:bookmarkStart w:id="74" w:name="_Toc407085695"/>
      <w:bookmarkStart w:id="75" w:name="_Toc407085552"/>
      <w:bookmarkStart w:id="76" w:name="_Toc407085409"/>
      <w:bookmarkStart w:id="77" w:name="_Toc407084290"/>
      <w:bookmarkStart w:id="78" w:name="_Toc407083456"/>
      <w:bookmarkStart w:id="79" w:name="_Toc407081800"/>
      <w:bookmarkStart w:id="80" w:name="_Toc407081657"/>
      <w:bookmarkStart w:id="81" w:name="_Toc407069692"/>
      <w:r>
        <w:rPr>
          <w:rFonts w:ascii="Arial" w:hAnsi="Arial" w:cs="Arial"/>
          <w:b/>
          <w:u w:val="single"/>
        </w:rPr>
        <w:t>9.1. Ogólne ustalenia dotyczące podstawy płatności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Ogólne ustalenia dotyczące podstawy płatności podano w SST D-M-00.00.00 „Wymagania ogólne” pkt 9.</w:t>
      </w:r>
      <w:bookmarkStart w:id="82" w:name="_Toc407086144"/>
      <w:bookmarkStart w:id="83" w:name="_Toc407085696"/>
      <w:bookmarkStart w:id="84" w:name="_Toc407085553"/>
      <w:bookmarkStart w:id="85" w:name="_Toc407085410"/>
      <w:bookmarkStart w:id="86" w:name="_Toc407084291"/>
      <w:bookmarkStart w:id="87" w:name="_Toc407083457"/>
      <w:bookmarkStart w:id="88" w:name="_Toc407081801"/>
      <w:bookmarkStart w:id="89" w:name="_Toc407081658"/>
      <w:bookmarkStart w:id="90" w:name="_Toc407069693"/>
    </w:p>
    <w:p w:rsidR="00AE0AA2" w:rsidRDefault="00AE0AA2" w:rsidP="00AE0AA2">
      <w:pPr>
        <w:tabs>
          <w:tab w:val="left" w:pos="0"/>
          <w:tab w:val="right" w:pos="8761"/>
        </w:tabs>
        <w:spacing w:line="360" w:lineRule="auto"/>
        <w:rPr>
          <w:rFonts w:ascii="Arial" w:hAnsi="Arial" w:cs="Arial"/>
          <w:b/>
          <w:u w:val="single"/>
        </w:rPr>
      </w:pPr>
    </w:p>
    <w:p w:rsidR="00AE0AA2" w:rsidRDefault="00AE0AA2" w:rsidP="00AE0AA2">
      <w:pPr>
        <w:tabs>
          <w:tab w:val="left" w:pos="0"/>
          <w:tab w:val="right" w:pos="8761"/>
        </w:tabs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9.2. Cena jednostki obmiarowej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:rsidR="00AE0AA2" w:rsidRDefault="00AE0AA2" w:rsidP="00AE0AA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</w:t>
      </w:r>
      <w:smartTag w:uri="urn:schemas-microsoft-com:office:smarttags" w:element="metricconverter">
        <w:smartTagPr>
          <w:attr w:name="ProductID" w:val="1 m2"/>
        </w:smartTagPr>
        <w:r>
          <w:rPr>
            <w:rFonts w:ascii="Arial" w:hAnsi="Arial" w:cs="Arial"/>
          </w:rPr>
          <w:t>1 m</w:t>
        </w:r>
        <w:r>
          <w:rPr>
            <w:rFonts w:ascii="Arial" w:hAnsi="Arial" w:cs="Arial"/>
            <w:vertAlign w:val="superscript"/>
          </w:rPr>
          <w:t>2</w:t>
        </w:r>
      </w:smartTag>
      <w:r>
        <w:rPr>
          <w:rFonts w:ascii="Arial" w:hAnsi="Arial" w:cs="Arial"/>
        </w:rPr>
        <w:t xml:space="preserve"> oczyszczenia i skropienia warstw konstrukcyjnych obejmuje:</w:t>
      </w:r>
    </w:p>
    <w:p w:rsidR="00AE0AA2" w:rsidRDefault="00AE0AA2" w:rsidP="00AE0AA2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prace pomiarowe i przygotowawcze,</w:t>
      </w:r>
    </w:p>
    <w:p w:rsidR="00AE0AA2" w:rsidRDefault="00AE0AA2" w:rsidP="00AE0AA2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oznakowanie robót,</w:t>
      </w:r>
    </w:p>
    <w:p w:rsidR="00AE0AA2" w:rsidRDefault="00AE0AA2" w:rsidP="00AE0AA2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koszt zapewnienia niezbędnych czynników produkcji,</w:t>
      </w:r>
    </w:p>
    <w:p w:rsidR="00AE0AA2" w:rsidRDefault="00AE0AA2" w:rsidP="00AE0AA2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przeprowadzenie wstępnych wymaganych badań,</w:t>
      </w:r>
    </w:p>
    <w:p w:rsidR="00AE0AA2" w:rsidRDefault="00AE0AA2" w:rsidP="00AE0AA2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koszt utrzymania czystości na przylegających drogach,</w:t>
      </w:r>
    </w:p>
    <w:p w:rsidR="00AE0AA2" w:rsidRDefault="00AE0AA2" w:rsidP="00AE0AA2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mechaniczne oczyszczenie każdej niżej położonej warstwy konstrukcyjnej nawierzchni z ewentualnym polewaniem wodą lub użyciem sprężonego powietrza, </w:t>
      </w:r>
    </w:p>
    <w:p w:rsidR="00AE0AA2" w:rsidRDefault="00AE0AA2" w:rsidP="00AE0AA2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ręczne odspojenie stwardniałych zanieczyszczeń,</w:t>
      </w:r>
    </w:p>
    <w:p w:rsidR="00AE0AA2" w:rsidRDefault="00AE0AA2" w:rsidP="00AE0AA2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skropienie warstwy,</w:t>
      </w:r>
    </w:p>
    <w:p w:rsidR="00AE0AA2" w:rsidRDefault="00AE0AA2" w:rsidP="00AE0AA2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0"/>
        </w:rPr>
        <w:t>wszystkie inne czynności nieujęte a konieczne do wykonania w ramach niniejszej specyfikacji</w:t>
      </w:r>
    </w:p>
    <w:p w:rsidR="00AE0AA2" w:rsidRDefault="00AE0AA2" w:rsidP="00AE0AA2">
      <w:pPr>
        <w:pStyle w:val="Tematkomentarza1"/>
        <w:tabs>
          <w:tab w:val="left" w:pos="0"/>
          <w:tab w:val="right" w:pos="8953"/>
        </w:tabs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10. PRZEPISY ZWIĄZANE</w:t>
      </w:r>
    </w:p>
    <w:p w:rsidR="00AE0AA2" w:rsidRDefault="00AE0AA2" w:rsidP="00AE0AA2">
      <w:pPr>
        <w:numPr>
          <w:ilvl w:val="0"/>
          <w:numId w:val="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PN-EN 13808 Asfalty i lepiszcza asfaltowe.</w:t>
      </w:r>
    </w:p>
    <w:p w:rsidR="00AE0AA2" w:rsidRDefault="00AE0AA2" w:rsidP="00AE0AA2">
      <w:pPr>
        <w:numPr>
          <w:ilvl w:val="0"/>
          <w:numId w:val="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PN-EN 12272-1 Powierzchniowe utrwalenie. Metody badań. Część 1: Dozowanie i poprzeczny rozkład lepiszcza i kruszywa.</w:t>
      </w:r>
    </w:p>
    <w:p w:rsidR="00AE0AA2" w:rsidRDefault="00AE0AA2" w:rsidP="00AE0AA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  Wymagania Techniczne </w:t>
      </w:r>
      <w:r>
        <w:rPr>
          <w:rFonts w:ascii="Arial" w:hAnsi="Arial" w:cs="Arial"/>
          <w:b/>
          <w:u w:val="single"/>
        </w:rPr>
        <w:t>WT-2:2008</w:t>
      </w:r>
      <w:r>
        <w:rPr>
          <w:rFonts w:ascii="Arial" w:hAnsi="Arial" w:cs="Arial"/>
        </w:rPr>
        <w:t xml:space="preserve"> - Nawierzchnie asfaltowe.</w:t>
      </w:r>
    </w:p>
    <w:p w:rsidR="00E1089B" w:rsidRDefault="00E1089B" w:rsidP="00AE0AA2"/>
    <w:sectPr w:rsidR="00E108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2F5" w:rsidRDefault="00D532F5" w:rsidP="00A20117">
      <w:r>
        <w:separator/>
      </w:r>
    </w:p>
  </w:endnote>
  <w:endnote w:type="continuationSeparator" w:id="0">
    <w:p w:rsidR="00D532F5" w:rsidRDefault="00D532F5" w:rsidP="00A20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2F5" w:rsidRDefault="00D532F5" w:rsidP="00A20117">
      <w:r>
        <w:separator/>
      </w:r>
    </w:p>
  </w:footnote>
  <w:footnote w:type="continuationSeparator" w:id="0">
    <w:p w:rsidR="00D532F5" w:rsidRDefault="00D532F5" w:rsidP="00A20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8ED" w:rsidRDefault="004509EB">
    <w:pPr>
      <w:pStyle w:val="Nagwek"/>
    </w:pPr>
    <w:r w:rsidRPr="004509EB">
      <w:rPr>
        <w:rFonts w:ascii="Arial Narrow" w:hAnsi="Arial Narrow"/>
        <w:b/>
        <w:bCs/>
        <w:sz w:val="28"/>
        <w:szCs w:val="40"/>
      </w:rPr>
      <w:t xml:space="preserve">Przebudowa drogi gminnej nr. </w:t>
    </w:r>
    <w:proofErr w:type="spellStart"/>
    <w:r w:rsidRPr="004509EB">
      <w:rPr>
        <w:rFonts w:ascii="Arial Narrow" w:hAnsi="Arial Narrow"/>
        <w:b/>
        <w:bCs/>
        <w:sz w:val="28"/>
        <w:szCs w:val="40"/>
      </w:rPr>
      <w:t>ewid</w:t>
    </w:r>
    <w:proofErr w:type="spellEnd"/>
    <w:r w:rsidRPr="004509EB">
      <w:rPr>
        <w:rFonts w:ascii="Arial Narrow" w:hAnsi="Arial Narrow"/>
        <w:b/>
        <w:bCs/>
        <w:sz w:val="28"/>
        <w:szCs w:val="40"/>
      </w:rPr>
      <w:t>. 268, 527, 528  Rzeczyca Mokra - Gerlachów w km 0+000 do km 0+870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2215C"/>
    <w:multiLevelType w:val="singleLevel"/>
    <w:tmpl w:val="A91E58DE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</w:abstractNum>
  <w:abstractNum w:abstractNumId="1">
    <w:nsid w:val="266532E8"/>
    <w:multiLevelType w:val="singleLevel"/>
    <w:tmpl w:val="A91E58DE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</w:abstractNum>
  <w:abstractNum w:abstractNumId="2">
    <w:nsid w:val="2FED6172"/>
    <w:multiLevelType w:val="singleLevel"/>
    <w:tmpl w:val="A91E58DE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</w:abstractNum>
  <w:abstractNum w:abstractNumId="3">
    <w:nsid w:val="32D302DB"/>
    <w:multiLevelType w:val="hybridMultilevel"/>
    <w:tmpl w:val="59F2F66E"/>
    <w:lvl w:ilvl="0" w:tplc="A462F63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C04F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A825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2E08C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9436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9524F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B4C3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E476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97E41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6F62F9"/>
    <w:multiLevelType w:val="singleLevel"/>
    <w:tmpl w:val="A91E58DE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</w:abstractNum>
  <w:abstractNum w:abstractNumId="5">
    <w:nsid w:val="61221278"/>
    <w:multiLevelType w:val="multilevel"/>
    <w:tmpl w:val="056C7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6"/>
      <w:numFmt w:val="decimal"/>
      <w:isLgl/>
      <w:lvlText w:val="%1.%2."/>
      <w:lvlJc w:val="left"/>
      <w:pPr>
        <w:tabs>
          <w:tab w:val="num" w:pos="495"/>
        </w:tabs>
        <w:ind w:left="495" w:hanging="495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Zero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6">
    <w:nsid w:val="73F43BB6"/>
    <w:multiLevelType w:val="singleLevel"/>
    <w:tmpl w:val="A91E58DE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6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0B"/>
    <w:rsid w:val="00176C0B"/>
    <w:rsid w:val="002E6BCD"/>
    <w:rsid w:val="00335A56"/>
    <w:rsid w:val="004509EB"/>
    <w:rsid w:val="007C08ED"/>
    <w:rsid w:val="00816677"/>
    <w:rsid w:val="0097659D"/>
    <w:rsid w:val="009C7BE3"/>
    <w:rsid w:val="009D0521"/>
    <w:rsid w:val="00A20117"/>
    <w:rsid w:val="00AE0AA2"/>
    <w:rsid w:val="00C74E27"/>
    <w:rsid w:val="00D14845"/>
    <w:rsid w:val="00D532F5"/>
    <w:rsid w:val="00E1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AE0AA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aliases w:val="Znak1 Znak,Znak11 Znak"/>
    <w:basedOn w:val="Domylnaczcionkaakapitu"/>
    <w:link w:val="Tekstkomentarza"/>
    <w:uiPriority w:val="99"/>
    <w:semiHidden/>
    <w:locked/>
    <w:rsid w:val="00AE0AA2"/>
  </w:style>
  <w:style w:type="paragraph" w:styleId="Tekstkomentarza">
    <w:name w:val="annotation text"/>
    <w:aliases w:val="Znak1,Znak11"/>
    <w:basedOn w:val="Normalny"/>
    <w:link w:val="TekstkomentarzaZnak"/>
    <w:uiPriority w:val="99"/>
    <w:semiHidden/>
    <w:unhideWhenUsed/>
    <w:rsid w:val="00AE0AA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AE0A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AE0AA2"/>
    <w:pPr>
      <w:tabs>
        <w:tab w:val="left" w:pos="0"/>
        <w:tab w:val="right" w:pos="8809"/>
      </w:tabs>
      <w:jc w:val="both"/>
    </w:pPr>
    <w:rPr>
      <w:sz w:val="22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E0AA2"/>
    <w:rPr>
      <w:rFonts w:ascii="Times New Roman" w:eastAsia="Times New Roman" w:hAnsi="Times New Roman" w:cs="Times New Roman"/>
      <w:szCs w:val="20"/>
      <w:lang w:val="x-none" w:eastAsia="x-none"/>
    </w:rPr>
  </w:style>
  <w:style w:type="paragraph" w:customStyle="1" w:styleId="tekstost">
    <w:name w:val="tekst ost"/>
    <w:basedOn w:val="Normalny"/>
    <w:rsid w:val="00AE0AA2"/>
    <w:pPr>
      <w:jc w:val="both"/>
    </w:pPr>
    <w:rPr>
      <w:szCs w:val="20"/>
    </w:rPr>
  </w:style>
  <w:style w:type="paragraph" w:customStyle="1" w:styleId="Standardowytekst">
    <w:name w:val="Standardowy.tekst"/>
    <w:rsid w:val="00AE0AA2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semiHidden/>
    <w:rsid w:val="00AE0AA2"/>
    <w:rPr>
      <w:b/>
      <w:bCs/>
    </w:rPr>
  </w:style>
  <w:style w:type="character" w:customStyle="1" w:styleId="Tomek-Nagwek6Znak">
    <w:name w:val="Tomek - Nagłówek 6 Znak"/>
    <w:link w:val="Tomek-Nagwek6"/>
    <w:locked/>
    <w:rsid w:val="00AE0AA2"/>
    <w:rPr>
      <w:rFonts w:ascii="Calibri" w:hAnsi="Calibri" w:cs="Arial"/>
    </w:rPr>
  </w:style>
  <w:style w:type="paragraph" w:customStyle="1" w:styleId="Tomek-Nagwek6">
    <w:name w:val="Tomek - Nagłówek 6"/>
    <w:basedOn w:val="Normalny"/>
    <w:link w:val="Tomek-Nagwek6Znak"/>
    <w:rsid w:val="00AE0AA2"/>
    <w:pPr>
      <w:overflowPunct w:val="0"/>
      <w:autoSpaceDE w:val="0"/>
      <w:autoSpaceDN w:val="0"/>
      <w:adjustRightInd w:val="0"/>
      <w:spacing w:before="120" w:after="120"/>
      <w:ind w:left="851"/>
      <w:jc w:val="both"/>
    </w:pPr>
    <w:rPr>
      <w:rFonts w:ascii="Calibri" w:eastAsiaTheme="minorHAnsi" w:hAnsi="Calibri" w:cs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201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011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01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0117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AE0AA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aliases w:val="Znak1 Znak,Znak11 Znak"/>
    <w:basedOn w:val="Domylnaczcionkaakapitu"/>
    <w:link w:val="Tekstkomentarza"/>
    <w:uiPriority w:val="99"/>
    <w:semiHidden/>
    <w:locked/>
    <w:rsid w:val="00AE0AA2"/>
  </w:style>
  <w:style w:type="paragraph" w:styleId="Tekstkomentarza">
    <w:name w:val="annotation text"/>
    <w:aliases w:val="Znak1,Znak11"/>
    <w:basedOn w:val="Normalny"/>
    <w:link w:val="TekstkomentarzaZnak"/>
    <w:uiPriority w:val="99"/>
    <w:semiHidden/>
    <w:unhideWhenUsed/>
    <w:rsid w:val="00AE0AA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AE0A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AE0AA2"/>
    <w:pPr>
      <w:tabs>
        <w:tab w:val="left" w:pos="0"/>
        <w:tab w:val="right" w:pos="8809"/>
      </w:tabs>
      <w:jc w:val="both"/>
    </w:pPr>
    <w:rPr>
      <w:sz w:val="22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E0AA2"/>
    <w:rPr>
      <w:rFonts w:ascii="Times New Roman" w:eastAsia="Times New Roman" w:hAnsi="Times New Roman" w:cs="Times New Roman"/>
      <w:szCs w:val="20"/>
      <w:lang w:val="x-none" w:eastAsia="x-none"/>
    </w:rPr>
  </w:style>
  <w:style w:type="paragraph" w:customStyle="1" w:styleId="tekstost">
    <w:name w:val="tekst ost"/>
    <w:basedOn w:val="Normalny"/>
    <w:rsid w:val="00AE0AA2"/>
    <w:pPr>
      <w:jc w:val="both"/>
    </w:pPr>
    <w:rPr>
      <w:szCs w:val="20"/>
    </w:rPr>
  </w:style>
  <w:style w:type="paragraph" w:customStyle="1" w:styleId="Standardowytekst">
    <w:name w:val="Standardowy.tekst"/>
    <w:rsid w:val="00AE0AA2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semiHidden/>
    <w:rsid w:val="00AE0AA2"/>
    <w:rPr>
      <w:b/>
      <w:bCs/>
    </w:rPr>
  </w:style>
  <w:style w:type="character" w:customStyle="1" w:styleId="Tomek-Nagwek6Znak">
    <w:name w:val="Tomek - Nagłówek 6 Znak"/>
    <w:link w:val="Tomek-Nagwek6"/>
    <w:locked/>
    <w:rsid w:val="00AE0AA2"/>
    <w:rPr>
      <w:rFonts w:ascii="Calibri" w:hAnsi="Calibri" w:cs="Arial"/>
    </w:rPr>
  </w:style>
  <w:style w:type="paragraph" w:customStyle="1" w:styleId="Tomek-Nagwek6">
    <w:name w:val="Tomek - Nagłówek 6"/>
    <w:basedOn w:val="Normalny"/>
    <w:link w:val="Tomek-Nagwek6Znak"/>
    <w:rsid w:val="00AE0AA2"/>
    <w:pPr>
      <w:overflowPunct w:val="0"/>
      <w:autoSpaceDE w:val="0"/>
      <w:autoSpaceDN w:val="0"/>
      <w:adjustRightInd w:val="0"/>
      <w:spacing w:before="120" w:after="120"/>
      <w:ind w:left="851"/>
      <w:jc w:val="both"/>
    </w:pPr>
    <w:rPr>
      <w:rFonts w:ascii="Calibri" w:eastAsiaTheme="minorHAnsi" w:hAnsi="Calibri" w:cs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201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011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01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0117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1661</Words>
  <Characters>9969</Characters>
  <Application>Microsoft Office Word</Application>
  <DocSecurity>0</DocSecurity>
  <Lines>83</Lines>
  <Paragraphs>23</Paragraphs>
  <ScaleCrop>false</ScaleCrop>
  <Company/>
  <LinksUpToDate>false</LinksUpToDate>
  <CharactersWithSpaces>11607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dc:description/>
  <cp:lastModifiedBy>darek</cp:lastModifiedBy>
  <cp:revision>10</cp:revision>
  <dcterms:created xsi:type="dcterms:W3CDTF">2019-03-11T18:27:00Z</dcterms:created>
  <dcterms:modified xsi:type="dcterms:W3CDTF">2019-03-18T20:24:00Z</dcterms:modified>
</cp:coreProperties>
</file>