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35C7A" w:rsidRPr="003067D2" w:rsidRDefault="00D35C7A" w:rsidP="00D35C7A">
      <w:pPr>
        <w:pStyle w:val="Nagwek2"/>
        <w:keepNext w:val="0"/>
        <w:rPr>
          <w:lang w:val="pl-PL"/>
        </w:rPr>
      </w:pPr>
      <w:bookmarkStart w:id="0" w:name="_Toc502906120"/>
      <w:bookmarkStart w:id="1" w:name="_Toc511207788"/>
      <w:bookmarkStart w:id="2" w:name="_Hlk502729625"/>
      <w:bookmarkStart w:id="3" w:name="_GoBack"/>
      <w:bookmarkEnd w:id="3"/>
      <w:r w:rsidRPr="003067D2">
        <w:t>D-05.03.05. Nawierzchnia z betonu asfaltowego</w:t>
      </w:r>
      <w:bookmarkEnd w:id="0"/>
      <w:r w:rsidRPr="003067D2">
        <w:t xml:space="preserve"> </w:t>
      </w:r>
      <w:r w:rsidRPr="003067D2">
        <w:rPr>
          <w:lang w:val="pl-PL"/>
        </w:rPr>
        <w:t xml:space="preserve"> - warstwa ścieralna AC 11 S</w:t>
      </w:r>
      <w:bookmarkEnd w:id="1"/>
    </w:p>
    <w:p w:rsidR="00D35C7A" w:rsidRPr="003067D2" w:rsidRDefault="00D35C7A" w:rsidP="00D35C7A">
      <w:pPr>
        <w:rPr>
          <w:lang w:val="x-none" w:eastAsia="x-none"/>
        </w:rPr>
      </w:pPr>
    </w:p>
    <w:p w:rsidR="00D35C7A" w:rsidRPr="003067D2" w:rsidRDefault="00D35C7A" w:rsidP="00D35C7A">
      <w:pPr>
        <w:pStyle w:val="Zwykytekst"/>
        <w:jc w:val="both"/>
        <w:rPr>
          <w:rFonts w:ascii="Times New Roman" w:hAnsi="Times New Roman"/>
          <w:b/>
        </w:rPr>
      </w:pPr>
      <w:r w:rsidRPr="003067D2">
        <w:rPr>
          <w:rFonts w:ascii="Times New Roman" w:hAnsi="Times New Roman"/>
          <w:b/>
        </w:rPr>
        <w:t>1. WSTĘP</w:t>
      </w:r>
    </w:p>
    <w:p w:rsidR="00D35C7A" w:rsidRPr="003067D2" w:rsidRDefault="00D35C7A" w:rsidP="00D35C7A">
      <w:pPr>
        <w:pStyle w:val="Zwykytekst"/>
        <w:numPr>
          <w:ilvl w:val="1"/>
          <w:numId w:val="21"/>
        </w:numPr>
        <w:jc w:val="both"/>
        <w:rPr>
          <w:rFonts w:ascii="Times New Roman" w:hAnsi="Times New Roman"/>
          <w:b/>
          <w:u w:val="single"/>
        </w:rPr>
      </w:pPr>
      <w:r w:rsidRPr="003067D2">
        <w:rPr>
          <w:rFonts w:ascii="Times New Roman" w:hAnsi="Times New Roman"/>
          <w:b/>
          <w:u w:val="single"/>
        </w:rPr>
        <w:t xml:space="preserve"> Przedmiot specyfikacji technicznej (SST)</w:t>
      </w:r>
    </w:p>
    <w:p w:rsidR="00D35C7A" w:rsidRPr="003067D2" w:rsidRDefault="00D35C7A" w:rsidP="00D35C7A">
      <w:pPr>
        <w:pStyle w:val="StandardowytekstZnakZnakZnakZnakZnakZnak"/>
      </w:pPr>
      <w:r w:rsidRPr="003067D2">
        <w:t>Przedmiotem niniejszej SST są wymagania dotyczące wykonania i odbioru robót związanych z wykonywaniem warstw konstrukcji nawierzchni z betonu asfaltowego, przy opracowaniu dokumentacji dla prac wymienionych w nagłówku.</w:t>
      </w:r>
    </w:p>
    <w:p w:rsidR="00D35C7A" w:rsidRPr="003067D2" w:rsidRDefault="00D35C7A" w:rsidP="00D35C7A">
      <w:pPr>
        <w:pStyle w:val="Zwykytekst"/>
        <w:numPr>
          <w:ilvl w:val="1"/>
          <w:numId w:val="21"/>
        </w:numPr>
        <w:jc w:val="both"/>
        <w:rPr>
          <w:rFonts w:ascii="Times New Roman" w:hAnsi="Times New Roman"/>
          <w:b/>
          <w:u w:val="single"/>
        </w:rPr>
      </w:pPr>
      <w:r w:rsidRPr="003067D2">
        <w:rPr>
          <w:rFonts w:ascii="Times New Roman" w:hAnsi="Times New Roman"/>
          <w:b/>
          <w:u w:val="single"/>
        </w:rPr>
        <w:t xml:space="preserve"> Zakres stosowania SST</w:t>
      </w:r>
    </w:p>
    <w:p w:rsidR="00D35C7A" w:rsidRPr="003067D2" w:rsidRDefault="00D35C7A" w:rsidP="00D35C7A">
      <w:pPr>
        <w:jc w:val="both"/>
      </w:pPr>
      <w:r w:rsidRPr="003067D2">
        <w:t>SST jest stosowana jako dokument przetargowy i kontraktowy przy zlecaniu i realizacji robót wymienionych w p. 1.1.</w:t>
      </w:r>
    </w:p>
    <w:bookmarkEnd w:id="2"/>
    <w:p w:rsidR="00D35C7A" w:rsidRPr="003067D2" w:rsidRDefault="00D35C7A" w:rsidP="00D35C7A">
      <w:pPr>
        <w:pStyle w:val="Zwykytekst"/>
        <w:numPr>
          <w:ilvl w:val="1"/>
          <w:numId w:val="21"/>
        </w:numPr>
        <w:jc w:val="both"/>
        <w:rPr>
          <w:rFonts w:ascii="Times New Roman" w:hAnsi="Times New Roman"/>
          <w:b/>
          <w:u w:val="single"/>
        </w:rPr>
      </w:pPr>
      <w:r w:rsidRPr="003067D2">
        <w:rPr>
          <w:rFonts w:ascii="Times New Roman" w:hAnsi="Times New Roman"/>
          <w:b/>
          <w:u w:val="single"/>
        </w:rPr>
        <w:t xml:space="preserve"> Zakres robót objętych SST</w:t>
      </w:r>
    </w:p>
    <w:p w:rsidR="00D35C7A" w:rsidRPr="003067D2" w:rsidRDefault="00D35C7A" w:rsidP="00D35C7A">
      <w:pPr>
        <w:pStyle w:val="Zwykytekst"/>
        <w:rPr>
          <w:rFonts w:ascii="Times New Roman" w:hAnsi="Times New Roman"/>
        </w:rPr>
      </w:pPr>
      <w:r w:rsidRPr="003067D2">
        <w:rPr>
          <w:rFonts w:ascii="Times New Roman" w:hAnsi="Times New Roman"/>
        </w:rPr>
        <w:t>Ustalenia zawarte w niniejszej SST stanowią wymagania dotyczące robót związanych z wykonaniem:</w:t>
      </w:r>
    </w:p>
    <w:p w:rsidR="00D35C7A" w:rsidRPr="003067D2" w:rsidRDefault="00D35C7A" w:rsidP="00D35C7A">
      <w:pPr>
        <w:pStyle w:val="Zwykytekst"/>
        <w:numPr>
          <w:ilvl w:val="0"/>
          <w:numId w:val="11"/>
        </w:numPr>
        <w:rPr>
          <w:rFonts w:ascii="Times New Roman" w:hAnsi="Times New Roman"/>
        </w:rPr>
      </w:pPr>
      <w:r w:rsidRPr="003067D2">
        <w:rPr>
          <w:rFonts w:ascii="Times New Roman" w:hAnsi="Times New Roman"/>
        </w:rPr>
        <w:t>warstw</w:t>
      </w:r>
      <w:r w:rsidRPr="003067D2">
        <w:rPr>
          <w:rFonts w:ascii="Times New Roman" w:hAnsi="Times New Roman"/>
          <w:lang w:val="pl-PL"/>
        </w:rPr>
        <w:t>y</w:t>
      </w:r>
      <w:r w:rsidRPr="003067D2">
        <w:rPr>
          <w:rFonts w:ascii="Times New Roman" w:hAnsi="Times New Roman"/>
        </w:rPr>
        <w:t xml:space="preserve"> ścieraln</w:t>
      </w:r>
      <w:r w:rsidRPr="003067D2">
        <w:rPr>
          <w:rFonts w:ascii="Times New Roman" w:hAnsi="Times New Roman"/>
          <w:lang w:val="pl-PL"/>
        </w:rPr>
        <w:t>ej</w:t>
      </w:r>
      <w:r w:rsidRPr="003067D2">
        <w:rPr>
          <w:rFonts w:ascii="Times New Roman" w:hAnsi="Times New Roman"/>
        </w:rPr>
        <w:t xml:space="preserve"> AC11 S o grubości </w:t>
      </w:r>
      <w:r w:rsidR="008C4F0E">
        <w:rPr>
          <w:rFonts w:ascii="Times New Roman" w:hAnsi="Times New Roman"/>
          <w:lang w:val="pl-PL"/>
        </w:rPr>
        <w:t>5c</w:t>
      </w:r>
      <w:r w:rsidRPr="003067D2">
        <w:rPr>
          <w:rFonts w:ascii="Times New Roman" w:hAnsi="Times New Roman"/>
        </w:rPr>
        <w:t>m</w:t>
      </w:r>
      <w:r w:rsidRPr="003067D2">
        <w:rPr>
          <w:rFonts w:ascii="Times New Roman" w:hAnsi="Times New Roman"/>
          <w:lang w:val="pl-PL"/>
        </w:rPr>
        <w:t xml:space="preserve"> dla KR1</w:t>
      </w:r>
    </w:p>
    <w:p w:rsidR="00D35C7A" w:rsidRPr="003067D2" w:rsidRDefault="00D35C7A" w:rsidP="00D35C7A">
      <w:pPr>
        <w:pStyle w:val="Zwykytekst"/>
        <w:numPr>
          <w:ilvl w:val="1"/>
          <w:numId w:val="21"/>
        </w:numPr>
        <w:jc w:val="both"/>
        <w:rPr>
          <w:rFonts w:ascii="Times New Roman" w:hAnsi="Times New Roman"/>
          <w:b/>
          <w:u w:val="single"/>
        </w:rPr>
      </w:pPr>
      <w:r w:rsidRPr="003067D2">
        <w:rPr>
          <w:rFonts w:ascii="Times New Roman" w:hAnsi="Times New Roman"/>
          <w:b/>
          <w:u w:val="single"/>
        </w:rPr>
        <w:t>Określenia podstawowe</w:t>
      </w:r>
    </w:p>
    <w:p w:rsidR="00D35C7A" w:rsidRPr="003067D2" w:rsidRDefault="00D35C7A" w:rsidP="00D35C7A">
      <w:pPr>
        <w:pStyle w:val="Zwykytekst"/>
        <w:numPr>
          <w:ilvl w:val="2"/>
          <w:numId w:val="21"/>
        </w:numPr>
        <w:jc w:val="both"/>
        <w:rPr>
          <w:rFonts w:ascii="Times New Roman" w:hAnsi="Times New Roman"/>
        </w:rPr>
      </w:pPr>
      <w:r w:rsidRPr="003067D2">
        <w:rPr>
          <w:rFonts w:ascii="Times New Roman" w:hAnsi="Times New Roman"/>
        </w:rPr>
        <w:t xml:space="preserve">Określenia podane w Specyfikacji są zgodne z odpowiednimi normami i określeniami podanymi </w:t>
      </w:r>
      <w:r w:rsidR="00A83E73">
        <w:rPr>
          <w:rFonts w:ascii="Times New Roman" w:hAnsi="Times New Roman"/>
          <w:lang w:val="pl-PL"/>
        </w:rPr>
        <w:br/>
      </w:r>
      <w:r w:rsidRPr="003067D2">
        <w:rPr>
          <w:rFonts w:ascii="Times New Roman" w:hAnsi="Times New Roman"/>
        </w:rPr>
        <w:t>w Specyfikacji D-M-00.00.00 – „Wymagania Ogólne” pkt. 1.4.</w:t>
      </w:r>
    </w:p>
    <w:p w:rsidR="00D35C7A" w:rsidRPr="003067D2" w:rsidRDefault="00D35C7A" w:rsidP="00D35C7A">
      <w:pPr>
        <w:pStyle w:val="Zwykytekst"/>
        <w:numPr>
          <w:ilvl w:val="2"/>
          <w:numId w:val="21"/>
        </w:numPr>
        <w:jc w:val="both"/>
        <w:rPr>
          <w:rFonts w:ascii="Times New Roman" w:hAnsi="Times New Roman"/>
        </w:rPr>
      </w:pPr>
      <w:r w:rsidRPr="003067D2">
        <w:rPr>
          <w:rFonts w:ascii="Times New Roman" w:hAnsi="Times New Roman"/>
          <w:b/>
        </w:rPr>
        <w:t>Beton asfaltowy (AC</w:t>
      </w:r>
      <w:r w:rsidRPr="003067D2">
        <w:rPr>
          <w:rFonts w:ascii="Times New Roman" w:hAnsi="Times New Roman"/>
        </w:rPr>
        <w:t>) - mieszanka mineralno-asfaltowa, w której kruszywo o uziarnieniu równomiernie stopniowanym tworzy wzajemnie klinującą się strukturę.</w:t>
      </w:r>
    </w:p>
    <w:p w:rsidR="00D35C7A" w:rsidRPr="003067D2" w:rsidRDefault="00D35C7A" w:rsidP="00D35C7A">
      <w:pPr>
        <w:pStyle w:val="Zwykytekst"/>
        <w:numPr>
          <w:ilvl w:val="2"/>
          <w:numId w:val="21"/>
        </w:numPr>
        <w:jc w:val="both"/>
        <w:rPr>
          <w:rFonts w:ascii="Times New Roman" w:hAnsi="Times New Roman"/>
        </w:rPr>
      </w:pPr>
      <w:r w:rsidRPr="003067D2">
        <w:rPr>
          <w:rFonts w:ascii="Times New Roman" w:hAnsi="Times New Roman"/>
          <w:b/>
        </w:rPr>
        <w:t>Kruszywo grube</w:t>
      </w:r>
      <w:r w:rsidRPr="003067D2">
        <w:rPr>
          <w:rFonts w:ascii="Times New Roman" w:hAnsi="Times New Roman"/>
        </w:rPr>
        <w:t xml:space="preserve"> – kruszywo z ziaren o wymiarze </w:t>
      </w:r>
      <w:r w:rsidRPr="003067D2">
        <w:t xml:space="preserve">D </w:t>
      </w:r>
      <w:r w:rsidRPr="003067D2">
        <w:rPr>
          <w:rFonts w:ascii="Symbol" w:hAnsi="Symbol"/>
        </w:rPr>
        <w:t></w:t>
      </w:r>
      <w:r w:rsidRPr="003067D2">
        <w:rPr>
          <w:rFonts w:ascii="Symbol" w:hAnsi="Symbol"/>
        </w:rPr>
        <w:t></w:t>
      </w:r>
      <w:r w:rsidRPr="003067D2">
        <w:t xml:space="preserve">45 </w:t>
      </w:r>
      <w:r w:rsidRPr="003067D2">
        <w:rPr>
          <w:rFonts w:ascii="Times New Roman" w:hAnsi="Times New Roman"/>
        </w:rPr>
        <w:t>mm oraz d ≥2 mm.</w:t>
      </w:r>
    </w:p>
    <w:p w:rsidR="00D35C7A" w:rsidRPr="003067D2" w:rsidRDefault="00D35C7A" w:rsidP="00D35C7A">
      <w:pPr>
        <w:pStyle w:val="Zwykytekst"/>
        <w:numPr>
          <w:ilvl w:val="2"/>
          <w:numId w:val="21"/>
        </w:numPr>
        <w:jc w:val="both"/>
        <w:rPr>
          <w:rFonts w:ascii="Times New Roman" w:hAnsi="Times New Roman"/>
        </w:rPr>
      </w:pPr>
      <w:r w:rsidRPr="003067D2">
        <w:rPr>
          <w:rFonts w:ascii="Times New Roman" w:hAnsi="Times New Roman"/>
          <w:b/>
        </w:rPr>
        <w:t>Kruszywo drobne</w:t>
      </w:r>
      <w:r w:rsidRPr="003067D2">
        <w:rPr>
          <w:rFonts w:ascii="Times New Roman" w:hAnsi="Times New Roman"/>
        </w:rPr>
        <w:t xml:space="preserve"> – kruszywo z ziaren o wymiarze </w:t>
      </w:r>
      <w:r w:rsidRPr="003067D2">
        <w:t xml:space="preserve">D </w:t>
      </w:r>
      <w:r w:rsidRPr="003067D2">
        <w:rPr>
          <w:rFonts w:ascii="Symbol" w:hAnsi="Symbol"/>
        </w:rPr>
        <w:t></w:t>
      </w:r>
      <w:r w:rsidRPr="003067D2">
        <w:rPr>
          <w:rFonts w:ascii="Symbol" w:hAnsi="Symbol"/>
        </w:rPr>
        <w:t></w:t>
      </w:r>
      <w:r w:rsidRPr="003067D2">
        <w:t xml:space="preserve">2 </w:t>
      </w:r>
      <w:r w:rsidRPr="003067D2">
        <w:rPr>
          <w:rFonts w:ascii="Times New Roman" w:hAnsi="Times New Roman"/>
        </w:rPr>
        <w:t>mm, którego większa część pozostaje na sicie 0,063 mm. Kruszywo drobne może powstać w wyniku kruszenia lub naturalnego rozdrobnienia skały albo żwiru lub przetworzenia kruszywa sztucznego.</w:t>
      </w:r>
    </w:p>
    <w:p w:rsidR="00D35C7A" w:rsidRPr="003067D2" w:rsidRDefault="00D35C7A" w:rsidP="00D35C7A">
      <w:pPr>
        <w:pStyle w:val="Zwykytekst"/>
        <w:numPr>
          <w:ilvl w:val="2"/>
          <w:numId w:val="21"/>
        </w:numPr>
        <w:jc w:val="both"/>
        <w:rPr>
          <w:rFonts w:ascii="Times New Roman" w:hAnsi="Times New Roman"/>
        </w:rPr>
      </w:pPr>
      <w:r w:rsidRPr="003067D2">
        <w:rPr>
          <w:rFonts w:ascii="Times New Roman" w:hAnsi="Times New Roman"/>
          <w:b/>
        </w:rPr>
        <w:t>Mieszanka mineralna (mm)-</w:t>
      </w:r>
      <w:r w:rsidRPr="003067D2">
        <w:rPr>
          <w:rFonts w:ascii="Times New Roman" w:hAnsi="Times New Roman"/>
        </w:rPr>
        <w:t xml:space="preserve"> mieszanka kruszywa i wypełniacza mineralnego o określonym składzie i uziarnieniu.</w:t>
      </w:r>
    </w:p>
    <w:p w:rsidR="00D35C7A" w:rsidRPr="003067D2" w:rsidRDefault="00D35C7A" w:rsidP="00D35C7A">
      <w:pPr>
        <w:pStyle w:val="Zwykytekst"/>
        <w:numPr>
          <w:ilvl w:val="2"/>
          <w:numId w:val="21"/>
        </w:numPr>
        <w:jc w:val="both"/>
        <w:rPr>
          <w:rFonts w:ascii="Times New Roman" w:hAnsi="Times New Roman"/>
        </w:rPr>
      </w:pPr>
      <w:r w:rsidRPr="003067D2">
        <w:rPr>
          <w:rFonts w:ascii="Times New Roman" w:hAnsi="Times New Roman"/>
          <w:b/>
        </w:rPr>
        <w:t>Mieszanka mineralno-asfaltowa (</w:t>
      </w:r>
      <w:proofErr w:type="spellStart"/>
      <w:r w:rsidRPr="003067D2">
        <w:rPr>
          <w:rFonts w:ascii="Times New Roman" w:hAnsi="Times New Roman"/>
          <w:b/>
        </w:rPr>
        <w:t>mma</w:t>
      </w:r>
      <w:proofErr w:type="spellEnd"/>
      <w:r w:rsidRPr="003067D2">
        <w:rPr>
          <w:rFonts w:ascii="Times New Roman" w:hAnsi="Times New Roman"/>
        </w:rPr>
        <w:t>) - mieszanka mineralna z odpowiednią ilością asfaltu, wytworzona na gorąco, spełniająca określone wymagania.</w:t>
      </w:r>
    </w:p>
    <w:p w:rsidR="00D35C7A" w:rsidRPr="003067D2" w:rsidRDefault="00D35C7A" w:rsidP="00D35C7A">
      <w:pPr>
        <w:pStyle w:val="Zwykytekst"/>
        <w:numPr>
          <w:ilvl w:val="2"/>
          <w:numId w:val="21"/>
        </w:numPr>
        <w:jc w:val="both"/>
        <w:rPr>
          <w:rFonts w:ascii="Times New Roman" w:hAnsi="Times New Roman"/>
        </w:rPr>
      </w:pPr>
      <w:r w:rsidRPr="003067D2">
        <w:rPr>
          <w:rFonts w:ascii="Times New Roman" w:hAnsi="Times New Roman"/>
          <w:b/>
        </w:rPr>
        <w:t>Mieszanka drobnoziarnista</w:t>
      </w:r>
      <w:r w:rsidRPr="003067D2">
        <w:rPr>
          <w:rFonts w:ascii="Times New Roman" w:hAnsi="Times New Roman"/>
        </w:rPr>
        <w:t xml:space="preserve"> – mieszanka mineralno-asfaltowa do warstwy ścieralnej (z wyłączeniem asfaltu lanego), wiążącej i podbudowy, w której wymiar kruszywa D jest mniejszy niż 16 mm.</w:t>
      </w:r>
    </w:p>
    <w:p w:rsidR="00D35C7A" w:rsidRPr="003067D2" w:rsidRDefault="00D35C7A" w:rsidP="00D35C7A">
      <w:pPr>
        <w:pStyle w:val="Zwykytekst"/>
        <w:numPr>
          <w:ilvl w:val="2"/>
          <w:numId w:val="21"/>
        </w:numPr>
        <w:jc w:val="both"/>
        <w:rPr>
          <w:rFonts w:ascii="Times New Roman" w:hAnsi="Times New Roman"/>
        </w:rPr>
      </w:pPr>
      <w:r w:rsidRPr="003067D2">
        <w:rPr>
          <w:rFonts w:ascii="Times New Roman" w:hAnsi="Times New Roman"/>
          <w:b/>
        </w:rPr>
        <w:t>Mieszanka gruboziarnista</w:t>
      </w:r>
      <w:r w:rsidRPr="003067D2">
        <w:rPr>
          <w:rFonts w:ascii="Times New Roman" w:hAnsi="Times New Roman"/>
        </w:rPr>
        <w:t xml:space="preserve"> – jest to mieszanka mineralno-asfaltowa do warstwy wiążącej i podbudowy, w której wymiary kruszywa D jest nie mniejszy niż 16 mm.</w:t>
      </w:r>
    </w:p>
    <w:p w:rsidR="00D35C7A" w:rsidRPr="003067D2" w:rsidRDefault="00D35C7A" w:rsidP="00D35C7A">
      <w:pPr>
        <w:pStyle w:val="Zwykytekst"/>
        <w:numPr>
          <w:ilvl w:val="2"/>
          <w:numId w:val="21"/>
        </w:numPr>
        <w:jc w:val="both"/>
        <w:rPr>
          <w:rFonts w:ascii="Times New Roman" w:hAnsi="Times New Roman"/>
        </w:rPr>
      </w:pPr>
      <w:r w:rsidRPr="003067D2">
        <w:rPr>
          <w:rFonts w:ascii="Times New Roman" w:hAnsi="Times New Roman"/>
          <w:b/>
        </w:rPr>
        <w:t>Pył</w:t>
      </w:r>
      <w:r w:rsidRPr="003067D2">
        <w:rPr>
          <w:rFonts w:ascii="Times New Roman" w:hAnsi="Times New Roman"/>
        </w:rPr>
        <w:t xml:space="preserve"> – kruszywo z ziaren przechodzących przez sito 0,063 mm.</w:t>
      </w:r>
    </w:p>
    <w:p w:rsidR="00D35C7A" w:rsidRPr="003067D2" w:rsidRDefault="00D35C7A" w:rsidP="00D35C7A">
      <w:pPr>
        <w:pStyle w:val="Zwykytekst"/>
        <w:numPr>
          <w:ilvl w:val="2"/>
          <w:numId w:val="21"/>
        </w:numPr>
        <w:jc w:val="both"/>
        <w:rPr>
          <w:rFonts w:ascii="Times New Roman" w:hAnsi="Times New Roman"/>
        </w:rPr>
      </w:pPr>
      <w:r w:rsidRPr="003067D2">
        <w:rPr>
          <w:rFonts w:ascii="Times New Roman" w:hAnsi="Times New Roman"/>
          <w:b/>
        </w:rPr>
        <w:t>Środek adhezyjny</w:t>
      </w:r>
      <w:r w:rsidRPr="003067D2">
        <w:rPr>
          <w:rFonts w:ascii="Times New Roman" w:hAnsi="Times New Roman"/>
        </w:rPr>
        <w:t xml:space="preserve"> - substancja powierzchniowo czynna, która poprawia adhezję asfaltu do materiałów mineralnych oraz zwiększa odporność błonki asfaltu na powierzchni kruszywa na odmywanie wodą; może być dodawany do asfaltu lub do kruszywa.</w:t>
      </w:r>
    </w:p>
    <w:p w:rsidR="00D35C7A" w:rsidRPr="003067D2" w:rsidRDefault="00D35C7A" w:rsidP="00D35C7A">
      <w:pPr>
        <w:pStyle w:val="Zwykytekst"/>
        <w:numPr>
          <w:ilvl w:val="2"/>
          <w:numId w:val="21"/>
        </w:numPr>
        <w:jc w:val="both"/>
        <w:rPr>
          <w:rFonts w:ascii="Times New Roman" w:hAnsi="Times New Roman"/>
        </w:rPr>
      </w:pPr>
      <w:r w:rsidRPr="003067D2">
        <w:rPr>
          <w:rFonts w:ascii="Times New Roman" w:hAnsi="Times New Roman"/>
          <w:b/>
        </w:rPr>
        <w:t xml:space="preserve">Środek </w:t>
      </w:r>
      <w:proofErr w:type="spellStart"/>
      <w:r w:rsidRPr="003067D2">
        <w:rPr>
          <w:rFonts w:ascii="Times New Roman" w:hAnsi="Times New Roman"/>
          <w:b/>
        </w:rPr>
        <w:t>niskowiskozowy</w:t>
      </w:r>
      <w:proofErr w:type="spellEnd"/>
      <w:r w:rsidRPr="003067D2">
        <w:rPr>
          <w:rFonts w:ascii="Times New Roman" w:hAnsi="Times New Roman"/>
        </w:rPr>
        <w:t xml:space="preserve"> – jest to substancja chemiczna, która dodana do asfaltu zmniejsza jego lepkość w temperaturze otaczania kruszywa, powodując obniżenie temperatury produkcji mieszanki mineralno-asfaltowej oraz umożliwiając jej wbudowanie w niższej temperaturze niż w przypadku stosowania asfaltu bez dodatku. Wbudowana mieszanka mineralno-asfaltowa wyprodukowanej z asfaltem z dodatkiem </w:t>
      </w:r>
      <w:proofErr w:type="spellStart"/>
      <w:r w:rsidRPr="003067D2">
        <w:rPr>
          <w:rFonts w:ascii="Times New Roman" w:hAnsi="Times New Roman"/>
        </w:rPr>
        <w:t>niskowiskozowym</w:t>
      </w:r>
      <w:proofErr w:type="spellEnd"/>
      <w:r w:rsidRPr="003067D2">
        <w:rPr>
          <w:rFonts w:ascii="Times New Roman" w:hAnsi="Times New Roman"/>
        </w:rPr>
        <w:t xml:space="preserve"> charakteryzuje się takimi samymi lub lepszymi wartościami wymaganych parametrów normowych niż mieszanka mineralno-asfaltowej ze zwykłym asfaltem drogowym.</w:t>
      </w:r>
    </w:p>
    <w:p w:rsidR="00D35C7A" w:rsidRPr="003067D2" w:rsidRDefault="00D35C7A" w:rsidP="00D35C7A">
      <w:pPr>
        <w:pStyle w:val="Zwykytekst"/>
        <w:numPr>
          <w:ilvl w:val="2"/>
          <w:numId w:val="21"/>
        </w:numPr>
        <w:jc w:val="both"/>
        <w:rPr>
          <w:rFonts w:ascii="Times New Roman" w:hAnsi="Times New Roman"/>
        </w:rPr>
      </w:pPr>
      <w:r w:rsidRPr="003067D2">
        <w:rPr>
          <w:rFonts w:ascii="Times New Roman" w:hAnsi="Times New Roman"/>
          <w:b/>
        </w:rPr>
        <w:t>Technologia produkcji mieszanki mineralno-asfaltowej o obniżonej temperaturze</w:t>
      </w:r>
      <w:r w:rsidRPr="003067D2">
        <w:rPr>
          <w:rFonts w:ascii="Times New Roman" w:hAnsi="Times New Roman"/>
        </w:rPr>
        <w:t xml:space="preserve"> – technologia, w której w wyniku zastosowano odpowiedniego rodzaju asfaltu drogowego oraz odpowiedniej jego postaci, np. asfaltu spienionego wodą lub zeolitem, wytwarzana jest </w:t>
      </w:r>
      <w:proofErr w:type="spellStart"/>
      <w:r w:rsidRPr="003067D2">
        <w:rPr>
          <w:rFonts w:ascii="Times New Roman" w:hAnsi="Times New Roman"/>
        </w:rPr>
        <w:t>mma</w:t>
      </w:r>
      <w:proofErr w:type="spellEnd"/>
      <w:r w:rsidRPr="003067D2">
        <w:rPr>
          <w:rFonts w:ascii="Times New Roman" w:hAnsi="Times New Roman"/>
        </w:rPr>
        <w:t xml:space="preserve"> o obniżonej temperaturze produkcji w porównaniu do </w:t>
      </w:r>
      <w:proofErr w:type="spellStart"/>
      <w:r w:rsidRPr="003067D2">
        <w:rPr>
          <w:rFonts w:ascii="Times New Roman" w:hAnsi="Times New Roman"/>
        </w:rPr>
        <w:t>mma</w:t>
      </w:r>
      <w:proofErr w:type="spellEnd"/>
      <w:r w:rsidRPr="003067D2">
        <w:rPr>
          <w:rFonts w:ascii="Times New Roman" w:hAnsi="Times New Roman"/>
        </w:rPr>
        <w:t xml:space="preserve"> wytwarzanej w sposób tradycyjny na „gorąco”. Wbudowana mieszanka mineralno-asfaltowa wyprodukowana w technologii o obniżonej temperaturze charakteryzuje się takimi samymi lub lepszymi wartościami wymaganych parametrów normowych co mieszanka mineralno-asfaltowej z asfaltem drogowym (wytworzona w sposób tradycyjny).</w:t>
      </w:r>
    </w:p>
    <w:p w:rsidR="00D35C7A" w:rsidRPr="003067D2" w:rsidRDefault="00D35C7A" w:rsidP="00D35C7A">
      <w:pPr>
        <w:pStyle w:val="Zwykytekst"/>
        <w:numPr>
          <w:ilvl w:val="2"/>
          <w:numId w:val="21"/>
        </w:numPr>
        <w:jc w:val="both"/>
        <w:rPr>
          <w:rFonts w:ascii="Times New Roman" w:hAnsi="Times New Roman"/>
        </w:rPr>
      </w:pPr>
      <w:r w:rsidRPr="003067D2">
        <w:rPr>
          <w:rFonts w:ascii="Times New Roman" w:hAnsi="Times New Roman"/>
          <w:b/>
        </w:rPr>
        <w:t>Wymiar kruszywa</w:t>
      </w:r>
      <w:r w:rsidRPr="003067D2">
        <w:rPr>
          <w:rFonts w:ascii="Times New Roman" w:hAnsi="Times New Roman"/>
        </w:rPr>
        <w:t xml:space="preserve"> – jest to wielkość ziaren kruszywa, określona przez dolny (d) i górny (D) wymiar sita. Przy oznaczaniu wymiaru kruszywa dopuszcza się obecność pewnej ilości ziaren, które pozostają na górnym sicie lub przechodzą przez dolne sito, zestawu sit używanego do oznaczania wymiaru kruszywa. Dolny wymiar sita może być równy 0.</w:t>
      </w:r>
    </w:p>
    <w:p w:rsidR="00D35C7A" w:rsidRPr="003067D2" w:rsidRDefault="00D35C7A" w:rsidP="00D35C7A">
      <w:pPr>
        <w:pStyle w:val="Zwykytekst"/>
        <w:numPr>
          <w:ilvl w:val="2"/>
          <w:numId w:val="21"/>
        </w:numPr>
        <w:jc w:val="both"/>
        <w:rPr>
          <w:rFonts w:ascii="Times New Roman" w:hAnsi="Times New Roman"/>
        </w:rPr>
      </w:pPr>
      <w:r w:rsidRPr="003067D2">
        <w:rPr>
          <w:rFonts w:ascii="Times New Roman" w:hAnsi="Times New Roman"/>
          <w:b/>
        </w:rPr>
        <w:t>Wymiar mieszanki mineralno-asfaltowej</w:t>
      </w:r>
      <w:r w:rsidRPr="003067D2">
        <w:rPr>
          <w:rFonts w:ascii="Times New Roman" w:hAnsi="Times New Roman"/>
        </w:rPr>
        <w:t xml:space="preserve"> – jest to określenie mieszanki mineralno-asfaltowej ze względu na wymiar największego kruszywa, np. wymiar 8 lub 11.</w:t>
      </w:r>
    </w:p>
    <w:p w:rsidR="00D35C7A" w:rsidRPr="003067D2" w:rsidRDefault="00D35C7A" w:rsidP="00D35C7A">
      <w:pPr>
        <w:pStyle w:val="Zwykytekst"/>
        <w:numPr>
          <w:ilvl w:val="2"/>
          <w:numId w:val="21"/>
        </w:numPr>
        <w:jc w:val="both"/>
        <w:rPr>
          <w:rFonts w:ascii="Times New Roman" w:hAnsi="Times New Roman"/>
        </w:rPr>
      </w:pPr>
      <w:r w:rsidRPr="003067D2">
        <w:rPr>
          <w:rFonts w:ascii="Times New Roman" w:hAnsi="Times New Roman"/>
          <w:b/>
        </w:rPr>
        <w:t xml:space="preserve">Wypełniacz </w:t>
      </w:r>
      <w:r w:rsidRPr="003067D2">
        <w:rPr>
          <w:rFonts w:ascii="Times New Roman" w:hAnsi="Times New Roman"/>
        </w:rPr>
        <w:t>– kruszywo, którego większa część przechodzi przez sito 0,063 mm.</w:t>
      </w:r>
    </w:p>
    <w:p w:rsidR="00D35C7A" w:rsidRPr="003067D2" w:rsidRDefault="00D35C7A" w:rsidP="00D35C7A">
      <w:pPr>
        <w:pStyle w:val="Zwykytekst"/>
        <w:numPr>
          <w:ilvl w:val="2"/>
          <w:numId w:val="21"/>
        </w:numPr>
        <w:jc w:val="both"/>
        <w:rPr>
          <w:rFonts w:ascii="Times New Roman" w:hAnsi="Times New Roman"/>
        </w:rPr>
      </w:pPr>
      <w:r w:rsidRPr="003067D2">
        <w:rPr>
          <w:rFonts w:ascii="Times New Roman" w:hAnsi="Times New Roman"/>
        </w:rPr>
        <w:t>Pozostałe określenia są zgodne ze Specyfikacją D-M-00.00.00 „Wymagania Ogólne”, odnośnymi normami oraz odnośnymi normami.</w:t>
      </w:r>
    </w:p>
    <w:p w:rsidR="00D35C7A" w:rsidRPr="003067D2" w:rsidRDefault="00D35C7A" w:rsidP="00D35C7A">
      <w:pPr>
        <w:pStyle w:val="Zwykytekst"/>
        <w:numPr>
          <w:ilvl w:val="0"/>
          <w:numId w:val="21"/>
        </w:numPr>
        <w:spacing w:before="240"/>
        <w:jc w:val="both"/>
        <w:rPr>
          <w:rFonts w:ascii="Times New Roman" w:hAnsi="Times New Roman"/>
          <w:b/>
        </w:rPr>
      </w:pPr>
      <w:r w:rsidRPr="003067D2">
        <w:rPr>
          <w:rFonts w:ascii="Times New Roman" w:hAnsi="Times New Roman"/>
          <w:b/>
        </w:rPr>
        <w:t>MATERIAŁY</w:t>
      </w:r>
    </w:p>
    <w:p w:rsidR="00D35C7A" w:rsidRPr="003067D2" w:rsidRDefault="00D35C7A" w:rsidP="00D35C7A">
      <w:pPr>
        <w:tabs>
          <w:tab w:val="left" w:pos="0"/>
          <w:tab w:val="right" w:pos="8953"/>
        </w:tabs>
        <w:jc w:val="both"/>
        <w:rPr>
          <w:b/>
          <w:u w:val="single"/>
        </w:rPr>
      </w:pPr>
      <w:r w:rsidRPr="003067D2">
        <w:rPr>
          <w:b/>
          <w:u w:val="single"/>
        </w:rPr>
        <w:t>2.1. Ogólne zasady dotyczące materiałów</w:t>
      </w:r>
    </w:p>
    <w:p w:rsidR="00D35C7A" w:rsidRPr="003067D2" w:rsidRDefault="00D35C7A" w:rsidP="00D35C7A">
      <w:pPr>
        <w:pStyle w:val="Zwykytekst"/>
        <w:tabs>
          <w:tab w:val="left" w:pos="8505"/>
        </w:tabs>
        <w:jc w:val="both"/>
        <w:rPr>
          <w:rFonts w:ascii="Times New Roman" w:hAnsi="Times New Roman"/>
          <w:snapToGrid w:val="0"/>
          <w:color w:val="000000"/>
        </w:rPr>
      </w:pPr>
      <w:r w:rsidRPr="003067D2">
        <w:rPr>
          <w:rFonts w:ascii="Times New Roman" w:hAnsi="Times New Roman"/>
          <w:snapToGrid w:val="0"/>
          <w:color w:val="000000"/>
        </w:rPr>
        <w:lastRenderedPageBreak/>
        <w:t>Ogólne zasady dotyczące materiałów podano w SST D-M-00.00.00 „Wymagania ogólne” pkt 2</w:t>
      </w:r>
      <w:r w:rsidRPr="003067D2">
        <w:rPr>
          <w:rFonts w:ascii="Times New Roman" w:hAnsi="Times New Roman"/>
          <w:snapToGrid w:val="0"/>
          <w:color w:val="000000"/>
        </w:rPr>
        <w:tab/>
      </w:r>
    </w:p>
    <w:p w:rsidR="00D35C7A" w:rsidRPr="003067D2" w:rsidRDefault="00D35C7A" w:rsidP="00D35C7A">
      <w:pPr>
        <w:pStyle w:val="Zwykytekst"/>
        <w:tabs>
          <w:tab w:val="left" w:pos="8505"/>
        </w:tabs>
        <w:jc w:val="both"/>
        <w:rPr>
          <w:rFonts w:ascii="Times New Roman" w:hAnsi="Times New Roman"/>
          <w:snapToGrid w:val="0"/>
          <w:color w:val="000000"/>
        </w:rPr>
      </w:pPr>
      <w:r w:rsidRPr="003067D2">
        <w:rPr>
          <w:rFonts w:ascii="Times New Roman" w:hAnsi="Times New Roman"/>
          <w:snapToGrid w:val="0"/>
          <w:color w:val="000000"/>
        </w:rPr>
        <w:t>Należy stosować wymagania do materiałów wskazanych w pkt1.3</w:t>
      </w:r>
    </w:p>
    <w:p w:rsidR="00D35C7A" w:rsidRPr="003067D2" w:rsidRDefault="00D35C7A" w:rsidP="00D35C7A">
      <w:pPr>
        <w:pStyle w:val="Zwykytekst"/>
        <w:tabs>
          <w:tab w:val="left" w:pos="8505"/>
        </w:tabs>
        <w:jc w:val="both"/>
        <w:rPr>
          <w:rFonts w:ascii="Times New Roman" w:hAnsi="Times New Roman"/>
          <w:snapToGrid w:val="0"/>
          <w:color w:val="000000"/>
        </w:rPr>
      </w:pPr>
      <w:r w:rsidRPr="003067D2">
        <w:rPr>
          <w:rFonts w:ascii="Times New Roman" w:hAnsi="Times New Roman"/>
          <w:snapToGrid w:val="0"/>
          <w:color w:val="000000"/>
        </w:rPr>
        <w:t>W zakresie wymagań do lepiszczy asfaltowych należy stosować się do normy PN-EN 12591  wraz załącznikiem krajowym NA i PN-EN 14023 wraz załącznikiem krajowym NA oraz PN-EN 13808 wraz z załącznikiem krajowym NA.</w:t>
      </w:r>
    </w:p>
    <w:p w:rsidR="00D35C7A" w:rsidRPr="003067D2" w:rsidRDefault="00D35C7A" w:rsidP="00D35C7A">
      <w:pPr>
        <w:tabs>
          <w:tab w:val="left" w:pos="0"/>
          <w:tab w:val="right" w:pos="8953"/>
        </w:tabs>
        <w:jc w:val="both"/>
        <w:rPr>
          <w:b/>
          <w:u w:val="single"/>
        </w:rPr>
      </w:pPr>
      <w:r w:rsidRPr="003067D2">
        <w:rPr>
          <w:b/>
          <w:u w:val="single"/>
        </w:rPr>
        <w:t>2.2. Asfalt</w:t>
      </w:r>
    </w:p>
    <w:p w:rsidR="00D35C7A" w:rsidRPr="003067D2" w:rsidRDefault="00D35C7A" w:rsidP="00D35C7A">
      <w:pPr>
        <w:pStyle w:val="Zwykytekst"/>
        <w:tabs>
          <w:tab w:val="left" w:pos="8505"/>
        </w:tabs>
        <w:jc w:val="both"/>
        <w:rPr>
          <w:rFonts w:ascii="Times New Roman" w:hAnsi="Times New Roman"/>
          <w:snapToGrid w:val="0"/>
          <w:color w:val="000000"/>
        </w:rPr>
      </w:pPr>
      <w:r w:rsidRPr="003067D2">
        <w:rPr>
          <w:rFonts w:ascii="Times New Roman" w:hAnsi="Times New Roman"/>
          <w:snapToGrid w:val="0"/>
          <w:color w:val="000000"/>
        </w:rPr>
        <w:t>Na drogach o kategorii ruchu od KR1 do KR7, należy stosować asfalt drogowy spełniający wymagania określone w PN-EN 12591wraz załącznikiem krajowym lub asfalt modyfikowany polimerami na drogach o kategorii ruchu od KR3 do KR7 spełniający wymagania określone w PN-EN 14023 wraz z załącznikiem krajowym.</w:t>
      </w:r>
    </w:p>
    <w:p w:rsidR="00D35C7A" w:rsidRPr="003067D2" w:rsidRDefault="00D35C7A" w:rsidP="00D35C7A">
      <w:pPr>
        <w:pStyle w:val="Zwykytekst"/>
        <w:tabs>
          <w:tab w:val="left" w:pos="8505"/>
        </w:tabs>
        <w:jc w:val="both"/>
        <w:rPr>
          <w:rFonts w:ascii="Times New Roman" w:hAnsi="Times New Roman"/>
          <w:snapToGrid w:val="0"/>
          <w:color w:val="000000"/>
        </w:rPr>
      </w:pPr>
      <w:r w:rsidRPr="003067D2">
        <w:rPr>
          <w:rFonts w:ascii="Times New Roman" w:hAnsi="Times New Roman"/>
          <w:snapToGrid w:val="0"/>
          <w:color w:val="000000"/>
        </w:rPr>
        <w:t>Dopuszcza się stosowanie asfaltów specjalnych, np. asfaltów wielorodzajowych spełniających wymagania aprobat technicznych.</w:t>
      </w:r>
    </w:p>
    <w:p w:rsidR="00D35C7A" w:rsidRPr="003067D2" w:rsidRDefault="00D35C7A" w:rsidP="00D35C7A">
      <w:pPr>
        <w:pStyle w:val="Zwykytekst"/>
        <w:tabs>
          <w:tab w:val="left" w:pos="8505"/>
        </w:tabs>
        <w:jc w:val="both"/>
        <w:rPr>
          <w:rFonts w:ascii="Times New Roman" w:hAnsi="Times New Roman"/>
          <w:snapToGrid w:val="0"/>
          <w:color w:val="000000"/>
        </w:rPr>
      </w:pPr>
      <w:r w:rsidRPr="003067D2">
        <w:rPr>
          <w:rFonts w:ascii="Times New Roman" w:hAnsi="Times New Roman"/>
          <w:snapToGrid w:val="0"/>
          <w:color w:val="000000"/>
        </w:rPr>
        <w:t>Dobór asfaltów do betonu asfaltowego do warstwy wiążącej w zależności od kategorii ruchu podano w tablicy 2.1.</w:t>
      </w:r>
    </w:p>
    <w:p w:rsidR="00D35C7A" w:rsidRPr="003067D2" w:rsidRDefault="00D35C7A" w:rsidP="00D35C7A">
      <w:pPr>
        <w:spacing w:before="120" w:after="120"/>
        <w:jc w:val="both"/>
        <w:rPr>
          <w:b/>
          <w:szCs w:val="20"/>
        </w:rPr>
      </w:pPr>
      <w:r w:rsidRPr="003067D2">
        <w:rPr>
          <w:b/>
          <w:szCs w:val="20"/>
        </w:rPr>
        <w:t xml:space="preserve">Tablica 2.1. Rodzaj lepiszcza asfaltowego do betonu asfaltowego do warstwy </w:t>
      </w:r>
      <w:r w:rsidR="00AC4B46">
        <w:rPr>
          <w:b/>
          <w:szCs w:val="20"/>
        </w:rPr>
        <w:t>ścieralnej</w:t>
      </w:r>
      <w:r w:rsidRPr="003067D2">
        <w:rPr>
          <w:b/>
          <w:szCs w:val="20"/>
        </w:rPr>
        <w:t xml:space="preserve"> w zależności od kategorii ruchu</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23"/>
      </w:tblGrid>
      <w:tr w:rsidR="00780E60" w:rsidRPr="003067D2" w:rsidTr="00780E60">
        <w:trPr>
          <w:jc w:val="center"/>
        </w:trPr>
        <w:tc>
          <w:tcPr>
            <w:tcW w:w="2423" w:type="dxa"/>
          </w:tcPr>
          <w:p w:rsidR="00780E60" w:rsidRPr="003067D2" w:rsidRDefault="00780E60" w:rsidP="00AC4B46">
            <w:pPr>
              <w:jc w:val="both"/>
              <w:rPr>
                <w:szCs w:val="20"/>
              </w:rPr>
            </w:pPr>
            <w:r w:rsidRPr="003067D2">
              <w:rPr>
                <w:szCs w:val="20"/>
              </w:rPr>
              <w:t>KR1-KR2</w:t>
            </w:r>
          </w:p>
        </w:tc>
      </w:tr>
      <w:tr w:rsidR="00780E60" w:rsidRPr="003067D2" w:rsidTr="00780E60">
        <w:trPr>
          <w:jc w:val="center"/>
        </w:trPr>
        <w:tc>
          <w:tcPr>
            <w:tcW w:w="2423" w:type="dxa"/>
          </w:tcPr>
          <w:p w:rsidR="00780E60" w:rsidRDefault="00780E60" w:rsidP="00AC4B46">
            <w:pPr>
              <w:jc w:val="both"/>
              <w:rPr>
                <w:szCs w:val="20"/>
              </w:rPr>
            </w:pPr>
            <w:r w:rsidRPr="003067D2">
              <w:rPr>
                <w:szCs w:val="20"/>
              </w:rPr>
              <w:t>50/70</w:t>
            </w:r>
          </w:p>
          <w:p w:rsidR="00780E60" w:rsidRPr="003067D2" w:rsidRDefault="00780E60" w:rsidP="00AC4B46">
            <w:pPr>
              <w:jc w:val="both"/>
              <w:rPr>
                <w:szCs w:val="20"/>
              </w:rPr>
            </w:pPr>
            <w:r>
              <w:rPr>
                <w:szCs w:val="20"/>
              </w:rPr>
              <w:t>MG50-70-54/64</w:t>
            </w:r>
          </w:p>
        </w:tc>
      </w:tr>
    </w:tbl>
    <w:p w:rsidR="00D35C7A" w:rsidRPr="003067D2" w:rsidRDefault="00D35C7A" w:rsidP="00D35C7A">
      <w:pPr>
        <w:pStyle w:val="Zwykytekst"/>
        <w:tabs>
          <w:tab w:val="left" w:pos="8505"/>
        </w:tabs>
        <w:jc w:val="both"/>
        <w:rPr>
          <w:rFonts w:ascii="Times New Roman" w:hAnsi="Times New Roman"/>
          <w:snapToGrid w:val="0"/>
          <w:color w:val="000000"/>
        </w:rPr>
      </w:pPr>
    </w:p>
    <w:p w:rsidR="00D35C7A" w:rsidRPr="003067D2" w:rsidRDefault="00D35C7A" w:rsidP="00D35C7A">
      <w:pPr>
        <w:tabs>
          <w:tab w:val="left" w:pos="0"/>
          <w:tab w:val="right" w:pos="8953"/>
        </w:tabs>
        <w:jc w:val="both"/>
        <w:rPr>
          <w:b/>
          <w:u w:val="single"/>
        </w:rPr>
      </w:pPr>
      <w:r w:rsidRPr="003067D2">
        <w:rPr>
          <w:b/>
          <w:u w:val="single"/>
        </w:rPr>
        <w:t>2.3.Wypełniacz</w:t>
      </w:r>
    </w:p>
    <w:p w:rsidR="00D35C7A" w:rsidRPr="003067D2" w:rsidRDefault="00D35C7A" w:rsidP="00D35C7A">
      <w:pPr>
        <w:pStyle w:val="Zwykytekst"/>
        <w:tabs>
          <w:tab w:val="left" w:pos="8505"/>
        </w:tabs>
        <w:jc w:val="both"/>
        <w:rPr>
          <w:rFonts w:ascii="Times New Roman" w:hAnsi="Times New Roman"/>
          <w:snapToGrid w:val="0"/>
          <w:color w:val="000000"/>
        </w:rPr>
      </w:pPr>
      <w:r w:rsidRPr="003067D2">
        <w:rPr>
          <w:rFonts w:ascii="Times New Roman" w:hAnsi="Times New Roman"/>
          <w:snapToGrid w:val="0"/>
          <w:color w:val="000000"/>
        </w:rPr>
        <w:t>Należy stosować wypełniacz, spełniający wymagania podane w tablicy 2.2.</w:t>
      </w:r>
    </w:p>
    <w:p w:rsidR="00D35C7A" w:rsidRPr="003067D2" w:rsidRDefault="00D35C7A" w:rsidP="00D35C7A">
      <w:pPr>
        <w:spacing w:before="120" w:after="120"/>
        <w:jc w:val="both"/>
        <w:rPr>
          <w:b/>
          <w:szCs w:val="20"/>
        </w:rPr>
      </w:pPr>
      <w:r w:rsidRPr="003067D2">
        <w:rPr>
          <w:b/>
          <w:szCs w:val="20"/>
        </w:rPr>
        <w:t>Tablica 2.2. Wymagane właściwości wypełniacza do warstw z betonu asfaltowego</w:t>
      </w:r>
    </w:p>
    <w:tbl>
      <w:tblPr>
        <w:tblW w:w="379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90"/>
        <w:gridCol w:w="4298"/>
        <w:gridCol w:w="2267"/>
      </w:tblGrid>
      <w:tr w:rsidR="00D35C7A" w:rsidRPr="003067D2" w:rsidTr="00AC4B46">
        <w:trPr>
          <w:jc w:val="center"/>
        </w:trPr>
        <w:tc>
          <w:tcPr>
            <w:tcW w:w="347" w:type="pct"/>
            <w:vMerge w:val="restart"/>
          </w:tcPr>
          <w:p w:rsidR="00D35C7A" w:rsidRPr="003067D2" w:rsidRDefault="00D35C7A" w:rsidP="00AC4B46">
            <w:pPr>
              <w:jc w:val="both"/>
              <w:rPr>
                <w:szCs w:val="20"/>
              </w:rPr>
            </w:pPr>
            <w:r w:rsidRPr="003067D2">
              <w:rPr>
                <w:szCs w:val="20"/>
              </w:rPr>
              <w:t>Lp.</w:t>
            </w:r>
          </w:p>
        </w:tc>
        <w:tc>
          <w:tcPr>
            <w:tcW w:w="3046" w:type="pct"/>
            <w:vMerge w:val="restart"/>
          </w:tcPr>
          <w:p w:rsidR="00D35C7A" w:rsidRPr="003067D2" w:rsidRDefault="00D35C7A" w:rsidP="00AC4B46">
            <w:pPr>
              <w:jc w:val="center"/>
              <w:rPr>
                <w:b/>
                <w:szCs w:val="20"/>
              </w:rPr>
            </w:pPr>
            <w:r w:rsidRPr="003067D2">
              <w:rPr>
                <w:b/>
                <w:szCs w:val="20"/>
              </w:rPr>
              <w:t>Właściwości wypełniacza</w:t>
            </w:r>
          </w:p>
        </w:tc>
        <w:tc>
          <w:tcPr>
            <w:tcW w:w="1607" w:type="pct"/>
            <w:tcBorders>
              <w:bottom w:val="single" w:sz="4" w:space="0" w:color="auto"/>
            </w:tcBorders>
          </w:tcPr>
          <w:p w:rsidR="00D35C7A" w:rsidRPr="003067D2" w:rsidRDefault="00D35C7A" w:rsidP="00AC4B46">
            <w:pPr>
              <w:jc w:val="center"/>
              <w:rPr>
                <w:b/>
                <w:szCs w:val="20"/>
              </w:rPr>
            </w:pPr>
            <w:r w:rsidRPr="003067D2">
              <w:rPr>
                <w:b/>
                <w:szCs w:val="20"/>
              </w:rPr>
              <w:t>Wymagania</w:t>
            </w:r>
          </w:p>
        </w:tc>
      </w:tr>
      <w:tr w:rsidR="00D35C7A" w:rsidRPr="003067D2" w:rsidTr="00AC4B46">
        <w:trPr>
          <w:jc w:val="center"/>
        </w:trPr>
        <w:tc>
          <w:tcPr>
            <w:tcW w:w="347" w:type="pct"/>
            <w:vMerge/>
          </w:tcPr>
          <w:p w:rsidR="00D35C7A" w:rsidRPr="003067D2" w:rsidRDefault="00D35C7A" w:rsidP="00AC4B46">
            <w:pPr>
              <w:jc w:val="both"/>
              <w:rPr>
                <w:szCs w:val="20"/>
              </w:rPr>
            </w:pPr>
          </w:p>
        </w:tc>
        <w:tc>
          <w:tcPr>
            <w:tcW w:w="3046" w:type="pct"/>
            <w:vMerge/>
          </w:tcPr>
          <w:p w:rsidR="00D35C7A" w:rsidRPr="003067D2" w:rsidRDefault="00D35C7A" w:rsidP="00AC4B46">
            <w:pPr>
              <w:jc w:val="center"/>
              <w:rPr>
                <w:b/>
                <w:szCs w:val="20"/>
              </w:rPr>
            </w:pPr>
          </w:p>
        </w:tc>
        <w:tc>
          <w:tcPr>
            <w:tcW w:w="1607" w:type="pct"/>
            <w:tcBorders>
              <w:bottom w:val="single" w:sz="4" w:space="0" w:color="auto"/>
            </w:tcBorders>
          </w:tcPr>
          <w:p w:rsidR="00D35C7A" w:rsidRPr="003067D2" w:rsidRDefault="00D35C7A" w:rsidP="00AC4B46">
            <w:pPr>
              <w:jc w:val="center"/>
              <w:rPr>
                <w:b/>
                <w:szCs w:val="20"/>
              </w:rPr>
            </w:pPr>
            <w:r w:rsidRPr="003067D2">
              <w:rPr>
                <w:b/>
                <w:szCs w:val="20"/>
              </w:rPr>
              <w:t>w-</w:t>
            </w:r>
            <w:proofErr w:type="spellStart"/>
            <w:r w:rsidRPr="003067D2">
              <w:rPr>
                <w:b/>
                <w:szCs w:val="20"/>
              </w:rPr>
              <w:t>wa</w:t>
            </w:r>
            <w:proofErr w:type="spellEnd"/>
            <w:r w:rsidRPr="003067D2">
              <w:rPr>
                <w:b/>
                <w:szCs w:val="20"/>
              </w:rPr>
              <w:t xml:space="preserve"> ścieralna</w:t>
            </w:r>
          </w:p>
        </w:tc>
      </w:tr>
      <w:tr w:rsidR="00780E60" w:rsidRPr="003067D2" w:rsidTr="00780E60">
        <w:trPr>
          <w:jc w:val="center"/>
        </w:trPr>
        <w:tc>
          <w:tcPr>
            <w:tcW w:w="347" w:type="pct"/>
            <w:vMerge/>
          </w:tcPr>
          <w:p w:rsidR="00780E60" w:rsidRPr="003067D2" w:rsidRDefault="00780E60" w:rsidP="00AC4B46">
            <w:pPr>
              <w:jc w:val="both"/>
              <w:rPr>
                <w:szCs w:val="20"/>
              </w:rPr>
            </w:pPr>
          </w:p>
        </w:tc>
        <w:tc>
          <w:tcPr>
            <w:tcW w:w="3046" w:type="pct"/>
            <w:vMerge/>
            <w:tcBorders>
              <w:right w:val="single" w:sz="4" w:space="0" w:color="auto"/>
            </w:tcBorders>
          </w:tcPr>
          <w:p w:rsidR="00780E60" w:rsidRPr="003067D2" w:rsidRDefault="00780E60" w:rsidP="00AC4B46">
            <w:pPr>
              <w:jc w:val="both"/>
              <w:rPr>
                <w:szCs w:val="20"/>
              </w:rPr>
            </w:pPr>
          </w:p>
        </w:tc>
        <w:tc>
          <w:tcPr>
            <w:tcW w:w="1607" w:type="pct"/>
            <w:tcBorders>
              <w:top w:val="single" w:sz="4" w:space="0" w:color="auto"/>
              <w:left w:val="single" w:sz="4" w:space="0" w:color="auto"/>
              <w:bottom w:val="single" w:sz="4" w:space="0" w:color="auto"/>
              <w:right w:val="single" w:sz="4" w:space="0" w:color="auto"/>
            </w:tcBorders>
          </w:tcPr>
          <w:p w:rsidR="00780E60" w:rsidRPr="003067D2" w:rsidRDefault="00780E60" w:rsidP="00AC4B46">
            <w:pPr>
              <w:jc w:val="center"/>
              <w:rPr>
                <w:b/>
                <w:szCs w:val="20"/>
              </w:rPr>
            </w:pPr>
            <w:r w:rsidRPr="003067D2">
              <w:rPr>
                <w:b/>
                <w:szCs w:val="20"/>
              </w:rPr>
              <w:t>KR1-KR2</w:t>
            </w:r>
          </w:p>
        </w:tc>
      </w:tr>
      <w:tr w:rsidR="00D35C7A" w:rsidRPr="003067D2" w:rsidTr="00AC4B46">
        <w:trPr>
          <w:jc w:val="center"/>
        </w:trPr>
        <w:tc>
          <w:tcPr>
            <w:tcW w:w="347" w:type="pct"/>
          </w:tcPr>
          <w:p w:rsidR="00D35C7A" w:rsidRPr="003067D2" w:rsidRDefault="00D35C7A" w:rsidP="00AC4B46">
            <w:pPr>
              <w:jc w:val="both"/>
              <w:rPr>
                <w:szCs w:val="20"/>
              </w:rPr>
            </w:pPr>
            <w:r w:rsidRPr="003067D2">
              <w:rPr>
                <w:szCs w:val="20"/>
              </w:rPr>
              <w:t>1</w:t>
            </w:r>
          </w:p>
        </w:tc>
        <w:tc>
          <w:tcPr>
            <w:tcW w:w="3046" w:type="pct"/>
            <w:tcBorders>
              <w:right w:val="single" w:sz="4" w:space="0" w:color="auto"/>
            </w:tcBorders>
          </w:tcPr>
          <w:p w:rsidR="00D35C7A" w:rsidRPr="003067D2" w:rsidRDefault="00D35C7A" w:rsidP="00AC4B46">
            <w:pPr>
              <w:jc w:val="both"/>
              <w:rPr>
                <w:szCs w:val="20"/>
              </w:rPr>
            </w:pPr>
            <w:r w:rsidRPr="003067D2">
              <w:rPr>
                <w:szCs w:val="20"/>
              </w:rPr>
              <w:t xml:space="preserve">Uziarnienie według PN-EN 933-10 </w:t>
            </w:r>
          </w:p>
        </w:tc>
        <w:tc>
          <w:tcPr>
            <w:tcW w:w="1607" w:type="pct"/>
            <w:tcBorders>
              <w:top w:val="single" w:sz="4" w:space="0" w:color="auto"/>
              <w:left w:val="single" w:sz="4" w:space="0" w:color="auto"/>
              <w:bottom w:val="single" w:sz="4" w:space="0" w:color="auto"/>
              <w:right w:val="single" w:sz="4" w:space="0" w:color="auto"/>
            </w:tcBorders>
          </w:tcPr>
          <w:p w:rsidR="00D35C7A" w:rsidRPr="003067D2" w:rsidRDefault="00D35C7A" w:rsidP="00AC4B46">
            <w:pPr>
              <w:jc w:val="both"/>
              <w:rPr>
                <w:szCs w:val="20"/>
              </w:rPr>
            </w:pPr>
            <w:r w:rsidRPr="003067D2">
              <w:rPr>
                <w:szCs w:val="20"/>
              </w:rPr>
              <w:t>zgodne z tablicą 24 w PN-EN 13043</w:t>
            </w:r>
          </w:p>
        </w:tc>
      </w:tr>
      <w:tr w:rsidR="00D35C7A" w:rsidRPr="003067D2" w:rsidTr="00AC4B46">
        <w:trPr>
          <w:jc w:val="center"/>
        </w:trPr>
        <w:tc>
          <w:tcPr>
            <w:tcW w:w="347" w:type="pct"/>
          </w:tcPr>
          <w:p w:rsidR="00D35C7A" w:rsidRPr="003067D2" w:rsidRDefault="00D35C7A" w:rsidP="00AC4B46">
            <w:pPr>
              <w:jc w:val="both"/>
              <w:rPr>
                <w:szCs w:val="20"/>
              </w:rPr>
            </w:pPr>
            <w:r w:rsidRPr="003067D2">
              <w:rPr>
                <w:szCs w:val="20"/>
              </w:rPr>
              <w:t>2</w:t>
            </w:r>
          </w:p>
        </w:tc>
        <w:tc>
          <w:tcPr>
            <w:tcW w:w="3046" w:type="pct"/>
            <w:tcBorders>
              <w:right w:val="single" w:sz="4" w:space="0" w:color="auto"/>
            </w:tcBorders>
          </w:tcPr>
          <w:p w:rsidR="00D35C7A" w:rsidRPr="003067D2" w:rsidRDefault="00D35C7A" w:rsidP="00AC4B46">
            <w:pPr>
              <w:jc w:val="both"/>
              <w:rPr>
                <w:szCs w:val="20"/>
              </w:rPr>
            </w:pPr>
            <w:r w:rsidRPr="003067D2">
              <w:rPr>
                <w:szCs w:val="20"/>
              </w:rPr>
              <w:t>Jakość pyłu według PN-EN 933-9, kategoria nie wyższa niż:</w:t>
            </w:r>
          </w:p>
        </w:tc>
        <w:tc>
          <w:tcPr>
            <w:tcW w:w="1607" w:type="pct"/>
            <w:tcBorders>
              <w:top w:val="single" w:sz="4" w:space="0" w:color="auto"/>
              <w:left w:val="single" w:sz="4" w:space="0" w:color="auto"/>
              <w:bottom w:val="single" w:sz="4" w:space="0" w:color="auto"/>
              <w:right w:val="single" w:sz="4" w:space="0" w:color="auto"/>
            </w:tcBorders>
          </w:tcPr>
          <w:p w:rsidR="00D35C7A" w:rsidRPr="003067D2" w:rsidRDefault="00D35C7A" w:rsidP="00AC4B46">
            <w:pPr>
              <w:jc w:val="both"/>
              <w:rPr>
                <w:szCs w:val="20"/>
              </w:rPr>
            </w:pPr>
            <w:r w:rsidRPr="003067D2">
              <w:rPr>
                <w:szCs w:val="20"/>
              </w:rPr>
              <w:t>MB</w:t>
            </w:r>
            <w:r w:rsidRPr="003067D2">
              <w:rPr>
                <w:szCs w:val="20"/>
                <w:vertAlign w:val="subscript"/>
              </w:rPr>
              <w:t>F</w:t>
            </w:r>
            <w:r w:rsidRPr="003067D2">
              <w:rPr>
                <w:szCs w:val="20"/>
              </w:rPr>
              <w:t>10</w:t>
            </w:r>
          </w:p>
        </w:tc>
      </w:tr>
      <w:tr w:rsidR="00D35C7A" w:rsidRPr="003067D2" w:rsidTr="00AC4B46">
        <w:trPr>
          <w:jc w:val="center"/>
        </w:trPr>
        <w:tc>
          <w:tcPr>
            <w:tcW w:w="347" w:type="pct"/>
          </w:tcPr>
          <w:p w:rsidR="00D35C7A" w:rsidRPr="003067D2" w:rsidRDefault="00D35C7A" w:rsidP="00AC4B46">
            <w:pPr>
              <w:jc w:val="both"/>
              <w:rPr>
                <w:szCs w:val="20"/>
              </w:rPr>
            </w:pPr>
            <w:r w:rsidRPr="003067D2">
              <w:rPr>
                <w:szCs w:val="20"/>
              </w:rPr>
              <w:t>3</w:t>
            </w:r>
          </w:p>
        </w:tc>
        <w:tc>
          <w:tcPr>
            <w:tcW w:w="3046" w:type="pct"/>
            <w:tcBorders>
              <w:right w:val="single" w:sz="4" w:space="0" w:color="auto"/>
            </w:tcBorders>
          </w:tcPr>
          <w:p w:rsidR="00D35C7A" w:rsidRPr="003067D2" w:rsidRDefault="00D35C7A" w:rsidP="00AC4B46">
            <w:pPr>
              <w:jc w:val="both"/>
              <w:rPr>
                <w:szCs w:val="20"/>
              </w:rPr>
            </w:pPr>
            <w:r w:rsidRPr="003067D2">
              <w:rPr>
                <w:szCs w:val="20"/>
              </w:rPr>
              <w:t>Zawartość wody według PN-EN 1097-5, nie wyższa niż:</w:t>
            </w:r>
          </w:p>
        </w:tc>
        <w:tc>
          <w:tcPr>
            <w:tcW w:w="1607" w:type="pct"/>
            <w:tcBorders>
              <w:top w:val="single" w:sz="4" w:space="0" w:color="auto"/>
              <w:left w:val="single" w:sz="4" w:space="0" w:color="auto"/>
              <w:bottom w:val="single" w:sz="4" w:space="0" w:color="auto"/>
              <w:right w:val="single" w:sz="4" w:space="0" w:color="auto"/>
            </w:tcBorders>
          </w:tcPr>
          <w:p w:rsidR="00D35C7A" w:rsidRPr="003067D2" w:rsidRDefault="00D35C7A" w:rsidP="00AC4B46">
            <w:pPr>
              <w:jc w:val="both"/>
              <w:rPr>
                <w:szCs w:val="20"/>
              </w:rPr>
            </w:pPr>
            <w:r w:rsidRPr="003067D2">
              <w:rPr>
                <w:szCs w:val="20"/>
              </w:rPr>
              <w:t>1 % (m/m)</w:t>
            </w:r>
          </w:p>
        </w:tc>
      </w:tr>
      <w:tr w:rsidR="00D35C7A" w:rsidRPr="003067D2" w:rsidTr="00AC4B46">
        <w:trPr>
          <w:jc w:val="center"/>
        </w:trPr>
        <w:tc>
          <w:tcPr>
            <w:tcW w:w="347" w:type="pct"/>
          </w:tcPr>
          <w:p w:rsidR="00D35C7A" w:rsidRPr="003067D2" w:rsidRDefault="00D35C7A" w:rsidP="00AC4B46">
            <w:pPr>
              <w:jc w:val="both"/>
              <w:rPr>
                <w:szCs w:val="20"/>
              </w:rPr>
            </w:pPr>
            <w:r w:rsidRPr="003067D2">
              <w:rPr>
                <w:szCs w:val="20"/>
              </w:rPr>
              <w:t>4</w:t>
            </w:r>
          </w:p>
        </w:tc>
        <w:tc>
          <w:tcPr>
            <w:tcW w:w="3046" w:type="pct"/>
            <w:tcBorders>
              <w:right w:val="single" w:sz="4" w:space="0" w:color="auto"/>
            </w:tcBorders>
          </w:tcPr>
          <w:p w:rsidR="00D35C7A" w:rsidRPr="003067D2" w:rsidRDefault="00D35C7A" w:rsidP="00AC4B46">
            <w:pPr>
              <w:jc w:val="both"/>
              <w:rPr>
                <w:szCs w:val="20"/>
              </w:rPr>
            </w:pPr>
            <w:r w:rsidRPr="003067D2">
              <w:rPr>
                <w:szCs w:val="20"/>
              </w:rPr>
              <w:t>Gęstość ziaren według PN-EN 1097-7:</w:t>
            </w:r>
          </w:p>
        </w:tc>
        <w:tc>
          <w:tcPr>
            <w:tcW w:w="1607" w:type="pct"/>
            <w:tcBorders>
              <w:top w:val="single" w:sz="4" w:space="0" w:color="auto"/>
              <w:left w:val="single" w:sz="4" w:space="0" w:color="auto"/>
              <w:bottom w:val="single" w:sz="4" w:space="0" w:color="auto"/>
              <w:right w:val="single" w:sz="4" w:space="0" w:color="auto"/>
            </w:tcBorders>
          </w:tcPr>
          <w:p w:rsidR="00D35C7A" w:rsidRPr="003067D2" w:rsidRDefault="00D35C7A" w:rsidP="00AC4B46">
            <w:pPr>
              <w:jc w:val="both"/>
              <w:rPr>
                <w:szCs w:val="20"/>
              </w:rPr>
            </w:pPr>
            <w:r w:rsidRPr="003067D2">
              <w:rPr>
                <w:szCs w:val="20"/>
              </w:rPr>
              <w:t>deklarowana przez producenta</w:t>
            </w:r>
          </w:p>
        </w:tc>
      </w:tr>
      <w:tr w:rsidR="00D35C7A" w:rsidRPr="003067D2" w:rsidTr="00AC4B46">
        <w:trPr>
          <w:trHeight w:val="455"/>
          <w:jc w:val="center"/>
        </w:trPr>
        <w:tc>
          <w:tcPr>
            <w:tcW w:w="347" w:type="pct"/>
          </w:tcPr>
          <w:p w:rsidR="00D35C7A" w:rsidRPr="003067D2" w:rsidRDefault="00D35C7A" w:rsidP="00AC4B46">
            <w:pPr>
              <w:jc w:val="both"/>
              <w:rPr>
                <w:szCs w:val="20"/>
              </w:rPr>
            </w:pPr>
            <w:r w:rsidRPr="003067D2">
              <w:rPr>
                <w:szCs w:val="20"/>
              </w:rPr>
              <w:t>5</w:t>
            </w:r>
          </w:p>
        </w:tc>
        <w:tc>
          <w:tcPr>
            <w:tcW w:w="3046" w:type="pct"/>
            <w:tcBorders>
              <w:right w:val="single" w:sz="4" w:space="0" w:color="auto"/>
            </w:tcBorders>
          </w:tcPr>
          <w:p w:rsidR="00D35C7A" w:rsidRPr="003067D2" w:rsidRDefault="00D35C7A" w:rsidP="00AC4B46">
            <w:pPr>
              <w:jc w:val="both"/>
              <w:rPr>
                <w:szCs w:val="20"/>
              </w:rPr>
            </w:pPr>
            <w:r w:rsidRPr="003067D2">
              <w:rPr>
                <w:szCs w:val="20"/>
              </w:rPr>
              <w:t>Wolne przestrzenie w suchym zagęszczonym wypełniaczu według PN-EN 1097-4, wymagana kategoria:</w:t>
            </w:r>
          </w:p>
        </w:tc>
        <w:tc>
          <w:tcPr>
            <w:tcW w:w="1607" w:type="pct"/>
            <w:tcBorders>
              <w:top w:val="single" w:sz="4" w:space="0" w:color="auto"/>
              <w:left w:val="single" w:sz="4" w:space="0" w:color="auto"/>
              <w:bottom w:val="single" w:sz="4" w:space="0" w:color="auto"/>
              <w:right w:val="single" w:sz="4" w:space="0" w:color="auto"/>
            </w:tcBorders>
          </w:tcPr>
          <w:p w:rsidR="00D35C7A" w:rsidRPr="003067D2" w:rsidRDefault="00D35C7A" w:rsidP="00AC4B46">
            <w:pPr>
              <w:jc w:val="both"/>
              <w:rPr>
                <w:szCs w:val="20"/>
              </w:rPr>
            </w:pPr>
            <w:r w:rsidRPr="003067D2">
              <w:rPr>
                <w:szCs w:val="20"/>
              </w:rPr>
              <w:t>V</w:t>
            </w:r>
            <w:r w:rsidRPr="003067D2">
              <w:rPr>
                <w:szCs w:val="20"/>
                <w:vertAlign w:val="subscript"/>
              </w:rPr>
              <w:t>28/45</w:t>
            </w:r>
          </w:p>
        </w:tc>
      </w:tr>
      <w:tr w:rsidR="00D35C7A" w:rsidRPr="003067D2" w:rsidTr="00AC4B46">
        <w:trPr>
          <w:jc w:val="center"/>
        </w:trPr>
        <w:tc>
          <w:tcPr>
            <w:tcW w:w="347" w:type="pct"/>
          </w:tcPr>
          <w:p w:rsidR="00D35C7A" w:rsidRPr="003067D2" w:rsidRDefault="00D35C7A" w:rsidP="00AC4B46">
            <w:pPr>
              <w:jc w:val="both"/>
              <w:rPr>
                <w:szCs w:val="20"/>
              </w:rPr>
            </w:pPr>
            <w:r w:rsidRPr="003067D2">
              <w:rPr>
                <w:szCs w:val="20"/>
              </w:rPr>
              <w:t>6</w:t>
            </w:r>
          </w:p>
        </w:tc>
        <w:tc>
          <w:tcPr>
            <w:tcW w:w="3046" w:type="pct"/>
            <w:tcBorders>
              <w:right w:val="single" w:sz="4" w:space="0" w:color="auto"/>
            </w:tcBorders>
          </w:tcPr>
          <w:p w:rsidR="00D35C7A" w:rsidRPr="003067D2" w:rsidRDefault="00D35C7A" w:rsidP="00AC4B46">
            <w:pPr>
              <w:jc w:val="both"/>
              <w:rPr>
                <w:szCs w:val="20"/>
              </w:rPr>
            </w:pPr>
            <w:r w:rsidRPr="003067D2">
              <w:rPr>
                <w:szCs w:val="20"/>
              </w:rPr>
              <w:t>Przyrost temperatury mięknienia według PN-EN 13179-1, wymagana kategoria:</w:t>
            </w:r>
          </w:p>
        </w:tc>
        <w:tc>
          <w:tcPr>
            <w:tcW w:w="1607" w:type="pct"/>
            <w:tcBorders>
              <w:top w:val="single" w:sz="4" w:space="0" w:color="auto"/>
              <w:left w:val="single" w:sz="4" w:space="0" w:color="auto"/>
              <w:bottom w:val="single" w:sz="4" w:space="0" w:color="auto"/>
              <w:right w:val="single" w:sz="4" w:space="0" w:color="auto"/>
            </w:tcBorders>
          </w:tcPr>
          <w:p w:rsidR="00D35C7A" w:rsidRPr="003067D2" w:rsidRDefault="00D35C7A" w:rsidP="00AC4B46">
            <w:pPr>
              <w:jc w:val="both"/>
              <w:rPr>
                <w:szCs w:val="20"/>
              </w:rPr>
            </w:pPr>
            <w:r w:rsidRPr="003067D2">
              <w:rPr>
                <w:szCs w:val="20"/>
              </w:rPr>
              <w:t>Δ</w:t>
            </w:r>
            <w:r w:rsidRPr="003067D2">
              <w:rPr>
                <w:szCs w:val="20"/>
                <w:vertAlign w:val="subscript"/>
              </w:rPr>
              <w:t>R&amp;B</w:t>
            </w:r>
            <w:r w:rsidRPr="003067D2">
              <w:rPr>
                <w:szCs w:val="20"/>
              </w:rPr>
              <w:t>8/25</w:t>
            </w:r>
          </w:p>
        </w:tc>
      </w:tr>
      <w:tr w:rsidR="00D35C7A" w:rsidRPr="003067D2" w:rsidTr="00AC4B46">
        <w:trPr>
          <w:jc w:val="center"/>
        </w:trPr>
        <w:tc>
          <w:tcPr>
            <w:tcW w:w="347" w:type="pct"/>
          </w:tcPr>
          <w:p w:rsidR="00D35C7A" w:rsidRPr="003067D2" w:rsidRDefault="00D35C7A" w:rsidP="00AC4B46">
            <w:pPr>
              <w:jc w:val="both"/>
              <w:rPr>
                <w:szCs w:val="20"/>
              </w:rPr>
            </w:pPr>
            <w:r w:rsidRPr="003067D2">
              <w:rPr>
                <w:szCs w:val="20"/>
              </w:rPr>
              <w:t>7</w:t>
            </w:r>
          </w:p>
        </w:tc>
        <w:tc>
          <w:tcPr>
            <w:tcW w:w="3046" w:type="pct"/>
            <w:tcBorders>
              <w:right w:val="single" w:sz="4" w:space="0" w:color="auto"/>
            </w:tcBorders>
          </w:tcPr>
          <w:p w:rsidR="00D35C7A" w:rsidRPr="003067D2" w:rsidRDefault="00D35C7A" w:rsidP="00AC4B46">
            <w:pPr>
              <w:jc w:val="both"/>
              <w:rPr>
                <w:szCs w:val="20"/>
              </w:rPr>
            </w:pPr>
            <w:r w:rsidRPr="003067D2">
              <w:rPr>
                <w:szCs w:val="20"/>
              </w:rPr>
              <w:t>Rozpuszczalność w wodzie według PN-EN 1744-1, kategoria nie wyższa niż:</w:t>
            </w:r>
          </w:p>
        </w:tc>
        <w:tc>
          <w:tcPr>
            <w:tcW w:w="1607" w:type="pct"/>
            <w:tcBorders>
              <w:top w:val="single" w:sz="4" w:space="0" w:color="auto"/>
              <w:left w:val="single" w:sz="4" w:space="0" w:color="auto"/>
              <w:bottom w:val="single" w:sz="4" w:space="0" w:color="auto"/>
              <w:right w:val="single" w:sz="4" w:space="0" w:color="auto"/>
            </w:tcBorders>
          </w:tcPr>
          <w:p w:rsidR="00D35C7A" w:rsidRPr="003067D2" w:rsidRDefault="00D35C7A" w:rsidP="00AC4B46">
            <w:pPr>
              <w:jc w:val="both"/>
              <w:rPr>
                <w:szCs w:val="20"/>
              </w:rPr>
            </w:pPr>
            <w:r w:rsidRPr="003067D2">
              <w:rPr>
                <w:szCs w:val="20"/>
              </w:rPr>
              <w:t>WS</w:t>
            </w:r>
            <w:r w:rsidRPr="003067D2">
              <w:rPr>
                <w:szCs w:val="20"/>
                <w:vertAlign w:val="subscript"/>
              </w:rPr>
              <w:t>10</w:t>
            </w:r>
          </w:p>
        </w:tc>
      </w:tr>
      <w:tr w:rsidR="00D35C7A" w:rsidRPr="003067D2" w:rsidTr="00AC4B46">
        <w:trPr>
          <w:jc w:val="center"/>
        </w:trPr>
        <w:tc>
          <w:tcPr>
            <w:tcW w:w="347" w:type="pct"/>
          </w:tcPr>
          <w:p w:rsidR="00D35C7A" w:rsidRPr="003067D2" w:rsidRDefault="00D35C7A" w:rsidP="00AC4B46">
            <w:pPr>
              <w:jc w:val="both"/>
              <w:rPr>
                <w:szCs w:val="20"/>
              </w:rPr>
            </w:pPr>
            <w:r w:rsidRPr="003067D2">
              <w:rPr>
                <w:szCs w:val="20"/>
              </w:rPr>
              <w:t>8</w:t>
            </w:r>
          </w:p>
        </w:tc>
        <w:tc>
          <w:tcPr>
            <w:tcW w:w="3046" w:type="pct"/>
            <w:tcBorders>
              <w:right w:val="single" w:sz="4" w:space="0" w:color="auto"/>
            </w:tcBorders>
          </w:tcPr>
          <w:p w:rsidR="00D35C7A" w:rsidRPr="003067D2" w:rsidRDefault="00D35C7A" w:rsidP="00AC4B46">
            <w:pPr>
              <w:jc w:val="both"/>
              <w:rPr>
                <w:szCs w:val="20"/>
              </w:rPr>
            </w:pPr>
            <w:r w:rsidRPr="003067D2">
              <w:rPr>
                <w:szCs w:val="20"/>
              </w:rPr>
              <w:t>Zawartość CaCO</w:t>
            </w:r>
            <w:r w:rsidRPr="003067D2">
              <w:rPr>
                <w:szCs w:val="20"/>
                <w:vertAlign w:val="subscript"/>
              </w:rPr>
              <w:t>3</w:t>
            </w:r>
            <w:r w:rsidRPr="003067D2">
              <w:rPr>
                <w:szCs w:val="20"/>
              </w:rPr>
              <w:t xml:space="preserve"> w wypełniaczu wapiennym według PN-EN 196-2, kategoria nie niższa niż:</w:t>
            </w:r>
          </w:p>
        </w:tc>
        <w:tc>
          <w:tcPr>
            <w:tcW w:w="1607" w:type="pct"/>
            <w:tcBorders>
              <w:top w:val="single" w:sz="4" w:space="0" w:color="auto"/>
              <w:left w:val="single" w:sz="4" w:space="0" w:color="auto"/>
              <w:bottom w:val="single" w:sz="4" w:space="0" w:color="auto"/>
              <w:right w:val="single" w:sz="4" w:space="0" w:color="auto"/>
            </w:tcBorders>
          </w:tcPr>
          <w:p w:rsidR="00D35C7A" w:rsidRPr="003067D2" w:rsidRDefault="00D35C7A" w:rsidP="00AC4B46">
            <w:pPr>
              <w:jc w:val="both"/>
              <w:rPr>
                <w:szCs w:val="20"/>
              </w:rPr>
            </w:pPr>
            <w:r w:rsidRPr="003067D2">
              <w:rPr>
                <w:szCs w:val="20"/>
              </w:rPr>
              <w:t>CC</w:t>
            </w:r>
            <w:r w:rsidRPr="003067D2">
              <w:rPr>
                <w:szCs w:val="20"/>
                <w:vertAlign w:val="subscript"/>
              </w:rPr>
              <w:t>70</w:t>
            </w:r>
          </w:p>
        </w:tc>
      </w:tr>
      <w:tr w:rsidR="00D35C7A" w:rsidRPr="003067D2" w:rsidTr="00AC4B46">
        <w:trPr>
          <w:jc w:val="center"/>
        </w:trPr>
        <w:tc>
          <w:tcPr>
            <w:tcW w:w="347" w:type="pct"/>
          </w:tcPr>
          <w:p w:rsidR="00D35C7A" w:rsidRPr="003067D2" w:rsidRDefault="00D35C7A" w:rsidP="00AC4B46">
            <w:pPr>
              <w:jc w:val="both"/>
              <w:rPr>
                <w:szCs w:val="20"/>
              </w:rPr>
            </w:pPr>
            <w:r w:rsidRPr="003067D2">
              <w:rPr>
                <w:szCs w:val="20"/>
              </w:rPr>
              <w:t>9</w:t>
            </w:r>
          </w:p>
        </w:tc>
        <w:tc>
          <w:tcPr>
            <w:tcW w:w="3046" w:type="pct"/>
            <w:tcBorders>
              <w:right w:val="single" w:sz="4" w:space="0" w:color="auto"/>
            </w:tcBorders>
          </w:tcPr>
          <w:p w:rsidR="00D35C7A" w:rsidRPr="003067D2" w:rsidRDefault="00D35C7A" w:rsidP="00AC4B46">
            <w:pPr>
              <w:jc w:val="both"/>
              <w:rPr>
                <w:szCs w:val="20"/>
              </w:rPr>
            </w:pPr>
            <w:r w:rsidRPr="003067D2">
              <w:rPr>
                <w:szCs w:val="20"/>
              </w:rPr>
              <w:t>Zawartość wodorotlenku wapnia w wypełniaczu mieszanym, wymagana kategoria:</w:t>
            </w:r>
          </w:p>
        </w:tc>
        <w:tc>
          <w:tcPr>
            <w:tcW w:w="1607" w:type="pct"/>
            <w:tcBorders>
              <w:top w:val="single" w:sz="4" w:space="0" w:color="auto"/>
              <w:left w:val="single" w:sz="4" w:space="0" w:color="auto"/>
              <w:bottom w:val="single" w:sz="4" w:space="0" w:color="auto"/>
              <w:right w:val="single" w:sz="4" w:space="0" w:color="auto"/>
            </w:tcBorders>
          </w:tcPr>
          <w:p w:rsidR="00D35C7A" w:rsidRPr="003067D2" w:rsidRDefault="00D35C7A" w:rsidP="00AC4B46">
            <w:pPr>
              <w:jc w:val="both"/>
              <w:rPr>
                <w:szCs w:val="20"/>
              </w:rPr>
            </w:pPr>
            <w:r w:rsidRPr="003067D2">
              <w:rPr>
                <w:szCs w:val="20"/>
              </w:rPr>
              <w:t>K</w:t>
            </w:r>
            <w:r w:rsidRPr="003067D2">
              <w:rPr>
                <w:szCs w:val="20"/>
                <w:vertAlign w:val="subscript"/>
              </w:rPr>
              <w:t>a20</w:t>
            </w:r>
          </w:p>
        </w:tc>
      </w:tr>
      <w:tr w:rsidR="00D35C7A" w:rsidRPr="003067D2" w:rsidTr="00AC4B46">
        <w:trPr>
          <w:jc w:val="center"/>
        </w:trPr>
        <w:tc>
          <w:tcPr>
            <w:tcW w:w="347" w:type="pct"/>
          </w:tcPr>
          <w:p w:rsidR="00D35C7A" w:rsidRPr="003067D2" w:rsidRDefault="00D35C7A" w:rsidP="00AC4B46">
            <w:pPr>
              <w:jc w:val="both"/>
              <w:rPr>
                <w:szCs w:val="20"/>
              </w:rPr>
            </w:pPr>
            <w:r w:rsidRPr="003067D2">
              <w:rPr>
                <w:szCs w:val="20"/>
              </w:rPr>
              <w:t>10</w:t>
            </w:r>
          </w:p>
        </w:tc>
        <w:tc>
          <w:tcPr>
            <w:tcW w:w="3046" w:type="pct"/>
            <w:tcBorders>
              <w:right w:val="single" w:sz="4" w:space="0" w:color="auto"/>
            </w:tcBorders>
          </w:tcPr>
          <w:p w:rsidR="00D35C7A" w:rsidRPr="003067D2" w:rsidRDefault="00D35C7A" w:rsidP="00AC4B46">
            <w:pPr>
              <w:jc w:val="both"/>
              <w:rPr>
                <w:szCs w:val="20"/>
              </w:rPr>
            </w:pPr>
            <w:r w:rsidRPr="003067D2">
              <w:rPr>
                <w:szCs w:val="20"/>
              </w:rPr>
              <w:t>„Liczba asfaltowa” według PN-EN 13179-2, wymagana kategoria:</w:t>
            </w:r>
          </w:p>
        </w:tc>
        <w:tc>
          <w:tcPr>
            <w:tcW w:w="1607" w:type="pct"/>
            <w:tcBorders>
              <w:top w:val="single" w:sz="4" w:space="0" w:color="auto"/>
              <w:left w:val="single" w:sz="4" w:space="0" w:color="auto"/>
              <w:bottom w:val="single" w:sz="4" w:space="0" w:color="auto"/>
              <w:right w:val="single" w:sz="4" w:space="0" w:color="auto"/>
            </w:tcBorders>
          </w:tcPr>
          <w:p w:rsidR="00D35C7A" w:rsidRPr="003067D2" w:rsidRDefault="00D35C7A" w:rsidP="00AC4B46">
            <w:pPr>
              <w:jc w:val="both"/>
              <w:rPr>
                <w:szCs w:val="20"/>
              </w:rPr>
            </w:pPr>
            <w:proofErr w:type="spellStart"/>
            <w:r w:rsidRPr="003067D2">
              <w:rPr>
                <w:szCs w:val="20"/>
              </w:rPr>
              <w:t>BN</w:t>
            </w:r>
            <w:r w:rsidRPr="003067D2">
              <w:rPr>
                <w:szCs w:val="20"/>
                <w:vertAlign w:val="subscript"/>
              </w:rPr>
              <w:t>Deklarowana</w:t>
            </w:r>
            <w:proofErr w:type="spellEnd"/>
          </w:p>
        </w:tc>
      </w:tr>
    </w:tbl>
    <w:p w:rsidR="00D35C7A" w:rsidRPr="003067D2" w:rsidRDefault="00D35C7A" w:rsidP="00D35C7A">
      <w:pPr>
        <w:tabs>
          <w:tab w:val="left" w:pos="0"/>
          <w:tab w:val="right" w:pos="8953"/>
        </w:tabs>
        <w:jc w:val="both"/>
        <w:rPr>
          <w:b/>
          <w:u w:val="single"/>
        </w:rPr>
      </w:pPr>
    </w:p>
    <w:p w:rsidR="00D35C7A" w:rsidRPr="003067D2" w:rsidRDefault="00D35C7A" w:rsidP="00D35C7A">
      <w:pPr>
        <w:tabs>
          <w:tab w:val="left" w:pos="0"/>
          <w:tab w:val="right" w:pos="8953"/>
        </w:tabs>
        <w:jc w:val="both"/>
        <w:rPr>
          <w:b/>
          <w:color w:val="000000"/>
          <w:szCs w:val="20"/>
        </w:rPr>
      </w:pPr>
      <w:r w:rsidRPr="003067D2">
        <w:rPr>
          <w:b/>
          <w:u w:val="single"/>
        </w:rPr>
        <w:t>2.4. Kruszywo</w:t>
      </w:r>
    </w:p>
    <w:p w:rsidR="00D35C7A" w:rsidRPr="003067D2" w:rsidRDefault="00D35C7A" w:rsidP="00D35C7A">
      <w:pPr>
        <w:pStyle w:val="Zwykytekst"/>
        <w:tabs>
          <w:tab w:val="left" w:pos="8505"/>
        </w:tabs>
        <w:jc w:val="both"/>
        <w:rPr>
          <w:rFonts w:ascii="Times New Roman" w:hAnsi="Times New Roman"/>
          <w:snapToGrid w:val="0"/>
          <w:color w:val="000000"/>
        </w:rPr>
      </w:pPr>
      <w:r w:rsidRPr="003067D2">
        <w:rPr>
          <w:rFonts w:ascii="Times New Roman" w:hAnsi="Times New Roman"/>
          <w:snapToGrid w:val="0"/>
          <w:color w:val="000000"/>
        </w:rPr>
        <w:t>W zależności od kategorii ruchu należy stosować kruszywa drobne i grube wg wymagań podanych odpowiednio w tablicy 2.3, 2.4 i 2.5. Składowanie kruszywa musi odbywać się w warunkach zabezpieczających je przed zanieczyszczeniem i zmieszaniem z innymi asortymentami kruszywa.</w:t>
      </w:r>
    </w:p>
    <w:p w:rsidR="00D35C7A" w:rsidRPr="003067D2" w:rsidRDefault="00D35C7A" w:rsidP="00D35C7A">
      <w:pPr>
        <w:pStyle w:val="Zwykytekst"/>
        <w:tabs>
          <w:tab w:val="left" w:pos="8505"/>
        </w:tabs>
        <w:jc w:val="both"/>
        <w:rPr>
          <w:rFonts w:ascii="Times New Roman" w:hAnsi="Times New Roman"/>
          <w:snapToGrid w:val="0"/>
          <w:color w:val="000000"/>
        </w:rPr>
      </w:pPr>
    </w:p>
    <w:p w:rsidR="00D35C7A" w:rsidRPr="003067D2" w:rsidRDefault="00D35C7A" w:rsidP="00D35C7A">
      <w:pPr>
        <w:spacing w:before="120" w:after="120"/>
        <w:jc w:val="both"/>
        <w:rPr>
          <w:b/>
          <w:szCs w:val="20"/>
        </w:rPr>
      </w:pPr>
      <w:r w:rsidRPr="003067D2">
        <w:rPr>
          <w:b/>
          <w:szCs w:val="20"/>
        </w:rPr>
        <w:t>Tablica 2.3a. Wymagane właściwości kruszywa grubego do warstwy ścieralnej z betonu asfaltowego</w:t>
      </w:r>
    </w:p>
    <w:tbl>
      <w:tblPr>
        <w:tblW w:w="379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89"/>
        <w:gridCol w:w="5303"/>
        <w:gridCol w:w="1250"/>
      </w:tblGrid>
      <w:tr w:rsidR="00780E60" w:rsidRPr="003067D2" w:rsidTr="00780E60">
        <w:trPr>
          <w:jc w:val="center"/>
        </w:trPr>
        <w:tc>
          <w:tcPr>
            <w:tcW w:w="347" w:type="pct"/>
            <w:vMerge w:val="restart"/>
          </w:tcPr>
          <w:p w:rsidR="00780E60" w:rsidRPr="003067D2" w:rsidRDefault="00780E60" w:rsidP="00AC4B46">
            <w:pPr>
              <w:jc w:val="both"/>
              <w:rPr>
                <w:color w:val="000000"/>
                <w:szCs w:val="20"/>
              </w:rPr>
            </w:pPr>
            <w:r w:rsidRPr="003067D2">
              <w:rPr>
                <w:szCs w:val="20"/>
              </w:rPr>
              <w:t>Lp.</w:t>
            </w:r>
          </w:p>
        </w:tc>
        <w:tc>
          <w:tcPr>
            <w:tcW w:w="3765" w:type="pct"/>
            <w:vMerge w:val="restart"/>
          </w:tcPr>
          <w:p w:rsidR="00780E60" w:rsidRPr="003067D2" w:rsidRDefault="00780E60" w:rsidP="00AC4B46">
            <w:pPr>
              <w:jc w:val="center"/>
              <w:rPr>
                <w:b/>
                <w:color w:val="000000"/>
                <w:szCs w:val="20"/>
              </w:rPr>
            </w:pPr>
            <w:r w:rsidRPr="003067D2">
              <w:rPr>
                <w:b/>
                <w:szCs w:val="20"/>
              </w:rPr>
              <w:t>Właściwości kruszywa grubego</w:t>
            </w:r>
          </w:p>
        </w:tc>
        <w:tc>
          <w:tcPr>
            <w:tcW w:w="887" w:type="pct"/>
          </w:tcPr>
          <w:p w:rsidR="00780E60" w:rsidRPr="003067D2" w:rsidRDefault="00780E60" w:rsidP="00AC4B46">
            <w:pPr>
              <w:jc w:val="center"/>
              <w:rPr>
                <w:b/>
                <w:szCs w:val="20"/>
              </w:rPr>
            </w:pPr>
            <w:r w:rsidRPr="003067D2">
              <w:rPr>
                <w:b/>
                <w:szCs w:val="20"/>
              </w:rPr>
              <w:t>Wymagania</w:t>
            </w:r>
          </w:p>
        </w:tc>
      </w:tr>
      <w:tr w:rsidR="00780E60" w:rsidRPr="003067D2" w:rsidTr="00780E60">
        <w:trPr>
          <w:jc w:val="center"/>
        </w:trPr>
        <w:tc>
          <w:tcPr>
            <w:tcW w:w="347" w:type="pct"/>
            <w:vMerge/>
          </w:tcPr>
          <w:p w:rsidR="00780E60" w:rsidRPr="003067D2" w:rsidRDefault="00780E60" w:rsidP="00AC4B46">
            <w:pPr>
              <w:jc w:val="both"/>
              <w:rPr>
                <w:szCs w:val="20"/>
              </w:rPr>
            </w:pPr>
          </w:p>
        </w:tc>
        <w:tc>
          <w:tcPr>
            <w:tcW w:w="3765" w:type="pct"/>
            <w:vMerge/>
          </w:tcPr>
          <w:p w:rsidR="00780E60" w:rsidRPr="003067D2" w:rsidRDefault="00780E60" w:rsidP="00AC4B46">
            <w:pPr>
              <w:jc w:val="center"/>
              <w:rPr>
                <w:b/>
                <w:szCs w:val="20"/>
              </w:rPr>
            </w:pPr>
          </w:p>
        </w:tc>
        <w:tc>
          <w:tcPr>
            <w:tcW w:w="887" w:type="pct"/>
          </w:tcPr>
          <w:p w:rsidR="00780E60" w:rsidRPr="003067D2" w:rsidRDefault="00780E60" w:rsidP="00AC4B46">
            <w:pPr>
              <w:jc w:val="center"/>
              <w:rPr>
                <w:b/>
                <w:szCs w:val="20"/>
              </w:rPr>
            </w:pPr>
            <w:r w:rsidRPr="003067D2">
              <w:rPr>
                <w:b/>
                <w:szCs w:val="20"/>
              </w:rPr>
              <w:t>KR1-KR2</w:t>
            </w:r>
          </w:p>
        </w:tc>
      </w:tr>
      <w:tr w:rsidR="00780E60" w:rsidRPr="003067D2" w:rsidTr="00780E60">
        <w:trPr>
          <w:trHeight w:val="313"/>
          <w:jc w:val="center"/>
        </w:trPr>
        <w:tc>
          <w:tcPr>
            <w:tcW w:w="347" w:type="pct"/>
          </w:tcPr>
          <w:p w:rsidR="00780E60" w:rsidRPr="003067D2" w:rsidRDefault="00780E60" w:rsidP="00AC4B46">
            <w:pPr>
              <w:jc w:val="both"/>
              <w:rPr>
                <w:szCs w:val="20"/>
              </w:rPr>
            </w:pPr>
            <w:r w:rsidRPr="003067D2">
              <w:rPr>
                <w:szCs w:val="20"/>
              </w:rPr>
              <w:lastRenderedPageBreak/>
              <w:t>1</w:t>
            </w:r>
          </w:p>
        </w:tc>
        <w:tc>
          <w:tcPr>
            <w:tcW w:w="3765" w:type="pct"/>
          </w:tcPr>
          <w:p w:rsidR="00780E60" w:rsidRPr="003067D2" w:rsidRDefault="00780E60" w:rsidP="00AC4B46">
            <w:pPr>
              <w:jc w:val="both"/>
              <w:rPr>
                <w:color w:val="000000"/>
                <w:szCs w:val="20"/>
              </w:rPr>
            </w:pPr>
            <w:r w:rsidRPr="003067D2">
              <w:rPr>
                <w:szCs w:val="20"/>
              </w:rPr>
              <w:t>Uziarnienie według PN-EN 933-1; kategoria nie niższa niż:</w:t>
            </w:r>
          </w:p>
        </w:tc>
        <w:tc>
          <w:tcPr>
            <w:tcW w:w="887" w:type="pct"/>
          </w:tcPr>
          <w:p w:rsidR="00780E60" w:rsidRPr="003067D2" w:rsidRDefault="00780E60" w:rsidP="00AC4B46">
            <w:pPr>
              <w:jc w:val="both"/>
              <w:rPr>
                <w:color w:val="000000"/>
                <w:szCs w:val="20"/>
              </w:rPr>
            </w:pPr>
            <w:r w:rsidRPr="003067D2">
              <w:rPr>
                <w:szCs w:val="20"/>
              </w:rPr>
              <w:t>G</w:t>
            </w:r>
            <w:r w:rsidRPr="003067D2">
              <w:rPr>
                <w:szCs w:val="20"/>
                <w:vertAlign w:val="subscript"/>
              </w:rPr>
              <w:t>C</w:t>
            </w:r>
            <w:r w:rsidRPr="003067D2">
              <w:rPr>
                <w:szCs w:val="20"/>
              </w:rPr>
              <w:t>85/20</w:t>
            </w:r>
          </w:p>
        </w:tc>
      </w:tr>
      <w:tr w:rsidR="00780E60" w:rsidRPr="003067D2" w:rsidTr="00780E60">
        <w:trPr>
          <w:trHeight w:val="65"/>
          <w:jc w:val="center"/>
        </w:trPr>
        <w:tc>
          <w:tcPr>
            <w:tcW w:w="347" w:type="pct"/>
          </w:tcPr>
          <w:p w:rsidR="00780E60" w:rsidRPr="003067D2" w:rsidRDefault="00780E60" w:rsidP="00AC4B46">
            <w:pPr>
              <w:jc w:val="both"/>
              <w:rPr>
                <w:szCs w:val="20"/>
              </w:rPr>
            </w:pPr>
            <w:r w:rsidRPr="003067D2">
              <w:rPr>
                <w:szCs w:val="20"/>
              </w:rPr>
              <w:t>2</w:t>
            </w:r>
          </w:p>
        </w:tc>
        <w:tc>
          <w:tcPr>
            <w:tcW w:w="3765" w:type="pct"/>
          </w:tcPr>
          <w:p w:rsidR="00780E60" w:rsidRPr="003067D2" w:rsidRDefault="00780E60" w:rsidP="00AC4B46">
            <w:pPr>
              <w:jc w:val="both"/>
              <w:rPr>
                <w:szCs w:val="20"/>
              </w:rPr>
            </w:pPr>
            <w:r w:rsidRPr="003067D2">
              <w:rPr>
                <w:szCs w:val="20"/>
              </w:rPr>
              <w:t>Tolerancja uziarnienia, odchylenia nie większe niż według kategorii wraz z typowym przesiewem na sitach pośrednich:</w:t>
            </w:r>
          </w:p>
        </w:tc>
        <w:tc>
          <w:tcPr>
            <w:tcW w:w="887" w:type="pct"/>
            <w:tcBorders>
              <w:top w:val="single" w:sz="6" w:space="0" w:color="auto"/>
              <w:left w:val="single" w:sz="6" w:space="0" w:color="auto"/>
              <w:bottom w:val="single" w:sz="6" w:space="0" w:color="auto"/>
              <w:right w:val="single" w:sz="6" w:space="0" w:color="auto"/>
            </w:tcBorders>
            <w:shd w:val="clear" w:color="auto" w:fill="FFFFFF"/>
            <w:vAlign w:val="center"/>
          </w:tcPr>
          <w:p w:rsidR="00780E60" w:rsidRPr="003067D2" w:rsidRDefault="00780E60" w:rsidP="00AC4B46">
            <w:pPr>
              <w:shd w:val="clear" w:color="auto" w:fill="FFFFFF"/>
              <w:jc w:val="center"/>
              <w:rPr>
                <w:szCs w:val="20"/>
                <w:lang w:val="en-US" w:eastAsia="en-US"/>
              </w:rPr>
            </w:pPr>
            <w:r w:rsidRPr="003067D2">
              <w:rPr>
                <w:szCs w:val="20"/>
                <w:lang w:val="en-US" w:eastAsia="en-US"/>
              </w:rPr>
              <w:t>G</w:t>
            </w:r>
            <w:r w:rsidRPr="003067D2">
              <w:rPr>
                <w:szCs w:val="20"/>
                <w:vertAlign w:val="subscript"/>
                <w:lang w:val="en-US" w:eastAsia="en-US"/>
              </w:rPr>
              <w:t>25/15</w:t>
            </w:r>
          </w:p>
          <w:p w:rsidR="00780E60" w:rsidRPr="003067D2" w:rsidRDefault="00780E60" w:rsidP="00AC4B46">
            <w:pPr>
              <w:shd w:val="clear" w:color="auto" w:fill="FFFFFF"/>
              <w:jc w:val="center"/>
              <w:rPr>
                <w:szCs w:val="20"/>
                <w:vertAlign w:val="subscript"/>
                <w:lang w:val="en-US" w:eastAsia="en-US"/>
              </w:rPr>
            </w:pPr>
            <w:r w:rsidRPr="003067D2">
              <w:rPr>
                <w:szCs w:val="20"/>
                <w:lang w:val="en-US" w:eastAsia="en-US"/>
              </w:rPr>
              <w:t>G</w:t>
            </w:r>
            <w:r w:rsidRPr="003067D2">
              <w:rPr>
                <w:szCs w:val="20"/>
                <w:vertAlign w:val="subscript"/>
                <w:lang w:val="en-US" w:eastAsia="en-US"/>
              </w:rPr>
              <w:t>20/15</w:t>
            </w:r>
          </w:p>
          <w:p w:rsidR="00780E60" w:rsidRPr="003067D2" w:rsidRDefault="00780E60" w:rsidP="00AC4B46">
            <w:pPr>
              <w:shd w:val="clear" w:color="auto" w:fill="FFFFFF"/>
              <w:jc w:val="center"/>
              <w:rPr>
                <w:szCs w:val="20"/>
                <w:vertAlign w:val="subscript"/>
                <w:lang w:val="en-US" w:eastAsia="en-US"/>
              </w:rPr>
            </w:pPr>
            <w:r w:rsidRPr="003067D2">
              <w:rPr>
                <w:szCs w:val="20"/>
                <w:lang w:val="en-US" w:eastAsia="en-US"/>
              </w:rPr>
              <w:t>G</w:t>
            </w:r>
            <w:r w:rsidRPr="003067D2">
              <w:rPr>
                <w:szCs w:val="20"/>
                <w:vertAlign w:val="subscript"/>
                <w:lang w:val="en-US" w:eastAsia="en-US"/>
              </w:rPr>
              <w:t>20/17,5</w:t>
            </w:r>
          </w:p>
        </w:tc>
      </w:tr>
      <w:tr w:rsidR="00780E60" w:rsidRPr="003067D2" w:rsidTr="00780E60">
        <w:trPr>
          <w:trHeight w:val="65"/>
          <w:jc w:val="center"/>
        </w:trPr>
        <w:tc>
          <w:tcPr>
            <w:tcW w:w="347" w:type="pct"/>
          </w:tcPr>
          <w:p w:rsidR="00780E60" w:rsidRPr="003067D2" w:rsidRDefault="00780E60" w:rsidP="00AC4B46">
            <w:pPr>
              <w:jc w:val="both"/>
              <w:rPr>
                <w:szCs w:val="20"/>
              </w:rPr>
            </w:pPr>
            <w:r w:rsidRPr="003067D2">
              <w:rPr>
                <w:szCs w:val="20"/>
              </w:rPr>
              <w:t>3</w:t>
            </w:r>
          </w:p>
        </w:tc>
        <w:tc>
          <w:tcPr>
            <w:tcW w:w="3765" w:type="pct"/>
          </w:tcPr>
          <w:p w:rsidR="00780E60" w:rsidRPr="003067D2" w:rsidRDefault="00780E60" w:rsidP="00AC4B46">
            <w:pPr>
              <w:jc w:val="both"/>
              <w:rPr>
                <w:color w:val="000000"/>
                <w:szCs w:val="20"/>
              </w:rPr>
            </w:pPr>
            <w:r w:rsidRPr="003067D2">
              <w:rPr>
                <w:szCs w:val="20"/>
              </w:rPr>
              <w:t>Zawartość pyłu według PN-EN 933-1; kategoria nie wyższa niż:</w:t>
            </w:r>
          </w:p>
        </w:tc>
        <w:tc>
          <w:tcPr>
            <w:tcW w:w="887" w:type="pct"/>
          </w:tcPr>
          <w:p w:rsidR="00780E60" w:rsidRPr="003067D2" w:rsidRDefault="00780E60" w:rsidP="00AC4B46">
            <w:pPr>
              <w:jc w:val="both"/>
              <w:rPr>
                <w:color w:val="000000"/>
                <w:szCs w:val="20"/>
              </w:rPr>
            </w:pPr>
            <w:r w:rsidRPr="003067D2">
              <w:rPr>
                <w:szCs w:val="20"/>
              </w:rPr>
              <w:t>ƒ</w:t>
            </w:r>
            <w:r w:rsidRPr="003067D2">
              <w:rPr>
                <w:szCs w:val="20"/>
                <w:vertAlign w:val="subscript"/>
              </w:rPr>
              <w:t>2</w:t>
            </w:r>
          </w:p>
        </w:tc>
      </w:tr>
      <w:tr w:rsidR="00780E60" w:rsidRPr="003067D2" w:rsidTr="00780E60">
        <w:trPr>
          <w:trHeight w:val="65"/>
          <w:jc w:val="center"/>
        </w:trPr>
        <w:tc>
          <w:tcPr>
            <w:tcW w:w="347" w:type="pct"/>
          </w:tcPr>
          <w:p w:rsidR="00780E60" w:rsidRPr="003067D2" w:rsidRDefault="00780E60" w:rsidP="00AC4B46">
            <w:pPr>
              <w:jc w:val="both"/>
              <w:rPr>
                <w:szCs w:val="20"/>
              </w:rPr>
            </w:pPr>
            <w:r w:rsidRPr="003067D2">
              <w:rPr>
                <w:szCs w:val="20"/>
              </w:rPr>
              <w:t>4</w:t>
            </w:r>
          </w:p>
        </w:tc>
        <w:tc>
          <w:tcPr>
            <w:tcW w:w="3765" w:type="pct"/>
          </w:tcPr>
          <w:p w:rsidR="00780E60" w:rsidRPr="003067D2" w:rsidRDefault="00780E60" w:rsidP="00AC4B46">
            <w:pPr>
              <w:jc w:val="both"/>
              <w:rPr>
                <w:color w:val="000000"/>
                <w:szCs w:val="20"/>
              </w:rPr>
            </w:pPr>
            <w:r w:rsidRPr="003067D2">
              <w:rPr>
                <w:szCs w:val="20"/>
              </w:rPr>
              <w:t>Kształt kruszywa według PN-EN 933-3 lub według PN-EN 933-4; kategoria nie wyższa niż:</w:t>
            </w:r>
          </w:p>
        </w:tc>
        <w:tc>
          <w:tcPr>
            <w:tcW w:w="887" w:type="pct"/>
          </w:tcPr>
          <w:p w:rsidR="00780E60" w:rsidRPr="003067D2" w:rsidRDefault="00780E60" w:rsidP="00AC4B46">
            <w:pPr>
              <w:jc w:val="both"/>
              <w:rPr>
                <w:color w:val="000000"/>
                <w:szCs w:val="20"/>
              </w:rPr>
            </w:pPr>
            <w:r w:rsidRPr="003067D2">
              <w:rPr>
                <w:szCs w:val="20"/>
              </w:rPr>
              <w:t>FI</w:t>
            </w:r>
            <w:r w:rsidRPr="003067D2">
              <w:rPr>
                <w:szCs w:val="20"/>
                <w:vertAlign w:val="subscript"/>
              </w:rPr>
              <w:t>25</w:t>
            </w:r>
            <w:r w:rsidRPr="003067D2">
              <w:rPr>
                <w:szCs w:val="20"/>
              </w:rPr>
              <w:t xml:space="preserve"> lub SI</w:t>
            </w:r>
            <w:r w:rsidRPr="003067D2">
              <w:rPr>
                <w:szCs w:val="20"/>
                <w:vertAlign w:val="subscript"/>
              </w:rPr>
              <w:t>25</w:t>
            </w:r>
          </w:p>
        </w:tc>
      </w:tr>
      <w:tr w:rsidR="00780E60" w:rsidRPr="003067D2" w:rsidTr="00780E60">
        <w:trPr>
          <w:trHeight w:val="65"/>
          <w:jc w:val="center"/>
        </w:trPr>
        <w:tc>
          <w:tcPr>
            <w:tcW w:w="347" w:type="pct"/>
          </w:tcPr>
          <w:p w:rsidR="00780E60" w:rsidRPr="003067D2" w:rsidRDefault="00780E60" w:rsidP="00AC4B46">
            <w:pPr>
              <w:jc w:val="both"/>
              <w:rPr>
                <w:szCs w:val="20"/>
              </w:rPr>
            </w:pPr>
            <w:r w:rsidRPr="003067D2">
              <w:rPr>
                <w:szCs w:val="20"/>
              </w:rPr>
              <w:t>5</w:t>
            </w:r>
          </w:p>
        </w:tc>
        <w:tc>
          <w:tcPr>
            <w:tcW w:w="3765" w:type="pct"/>
          </w:tcPr>
          <w:p w:rsidR="00780E60" w:rsidRPr="003067D2" w:rsidRDefault="00780E60" w:rsidP="00AC4B46">
            <w:pPr>
              <w:jc w:val="both"/>
              <w:rPr>
                <w:color w:val="000000"/>
                <w:szCs w:val="20"/>
              </w:rPr>
            </w:pPr>
            <w:r w:rsidRPr="003067D2">
              <w:rPr>
                <w:szCs w:val="20"/>
              </w:rPr>
              <w:t xml:space="preserve">Procentowa zawartość ziaren o powierzchni </w:t>
            </w:r>
            <w:proofErr w:type="spellStart"/>
            <w:r w:rsidRPr="003067D2">
              <w:rPr>
                <w:szCs w:val="20"/>
              </w:rPr>
              <w:t>przekruszonej</w:t>
            </w:r>
            <w:proofErr w:type="spellEnd"/>
            <w:r w:rsidRPr="003067D2">
              <w:rPr>
                <w:szCs w:val="20"/>
              </w:rPr>
              <w:t xml:space="preserve"> i łamanej w kruszywie grubym według PN-EN 933-5; kategoria nie niższa niż:</w:t>
            </w:r>
          </w:p>
        </w:tc>
        <w:tc>
          <w:tcPr>
            <w:tcW w:w="887" w:type="pct"/>
          </w:tcPr>
          <w:p w:rsidR="00780E60" w:rsidRPr="003067D2" w:rsidRDefault="00780E60" w:rsidP="00AC4B46">
            <w:pPr>
              <w:jc w:val="both"/>
              <w:rPr>
                <w:color w:val="000000"/>
                <w:szCs w:val="20"/>
              </w:rPr>
            </w:pPr>
            <w:proofErr w:type="spellStart"/>
            <w:r w:rsidRPr="003067D2">
              <w:rPr>
                <w:szCs w:val="20"/>
              </w:rPr>
              <w:t>C</w:t>
            </w:r>
            <w:r w:rsidRPr="003067D2">
              <w:rPr>
                <w:szCs w:val="20"/>
                <w:vertAlign w:val="subscript"/>
              </w:rPr>
              <w:t>Deklarowana</w:t>
            </w:r>
            <w:proofErr w:type="spellEnd"/>
          </w:p>
        </w:tc>
      </w:tr>
      <w:tr w:rsidR="00780E60" w:rsidRPr="003067D2" w:rsidTr="00780E60">
        <w:trPr>
          <w:trHeight w:val="65"/>
          <w:jc w:val="center"/>
        </w:trPr>
        <w:tc>
          <w:tcPr>
            <w:tcW w:w="347" w:type="pct"/>
          </w:tcPr>
          <w:p w:rsidR="00780E60" w:rsidRPr="003067D2" w:rsidRDefault="00780E60" w:rsidP="00AC4B46">
            <w:pPr>
              <w:jc w:val="both"/>
              <w:rPr>
                <w:szCs w:val="20"/>
              </w:rPr>
            </w:pPr>
            <w:r w:rsidRPr="003067D2">
              <w:rPr>
                <w:szCs w:val="20"/>
              </w:rPr>
              <w:t>6</w:t>
            </w:r>
          </w:p>
        </w:tc>
        <w:tc>
          <w:tcPr>
            <w:tcW w:w="3765" w:type="pct"/>
          </w:tcPr>
          <w:p w:rsidR="00780E60" w:rsidRPr="003067D2" w:rsidRDefault="00780E60" w:rsidP="00AC4B46">
            <w:pPr>
              <w:jc w:val="both"/>
              <w:rPr>
                <w:szCs w:val="20"/>
              </w:rPr>
            </w:pPr>
            <w:r w:rsidRPr="003067D2">
              <w:rPr>
                <w:szCs w:val="20"/>
              </w:rPr>
              <w:t>Odporność kruszywa na rozdrabnianie według normy PN-EN 1097-2, badanie na kruszywie o wymiarze 10/14, rozdział 5; kategoria nie wyższa niż::</w:t>
            </w:r>
          </w:p>
        </w:tc>
        <w:tc>
          <w:tcPr>
            <w:tcW w:w="887" w:type="pct"/>
          </w:tcPr>
          <w:p w:rsidR="00780E60" w:rsidRPr="003067D2" w:rsidRDefault="00780E60" w:rsidP="00AC4B46">
            <w:pPr>
              <w:jc w:val="both"/>
              <w:rPr>
                <w:szCs w:val="20"/>
              </w:rPr>
            </w:pPr>
          </w:p>
          <w:p w:rsidR="00780E60" w:rsidRPr="003067D2" w:rsidRDefault="00780E60" w:rsidP="00AC4B46">
            <w:pPr>
              <w:jc w:val="both"/>
              <w:rPr>
                <w:szCs w:val="20"/>
              </w:rPr>
            </w:pPr>
            <w:r w:rsidRPr="003067D2">
              <w:rPr>
                <w:szCs w:val="20"/>
              </w:rPr>
              <w:t>LA</w:t>
            </w:r>
            <w:r w:rsidRPr="003067D2">
              <w:rPr>
                <w:szCs w:val="20"/>
                <w:vertAlign w:val="subscript"/>
              </w:rPr>
              <w:t>30</w:t>
            </w:r>
          </w:p>
        </w:tc>
      </w:tr>
      <w:tr w:rsidR="00780E60" w:rsidRPr="003067D2" w:rsidTr="00780E60">
        <w:trPr>
          <w:trHeight w:val="65"/>
          <w:jc w:val="center"/>
        </w:trPr>
        <w:tc>
          <w:tcPr>
            <w:tcW w:w="347" w:type="pct"/>
          </w:tcPr>
          <w:p w:rsidR="00780E60" w:rsidRPr="003067D2" w:rsidRDefault="00780E60" w:rsidP="00AC4B46">
            <w:pPr>
              <w:jc w:val="both"/>
              <w:rPr>
                <w:szCs w:val="20"/>
              </w:rPr>
            </w:pPr>
            <w:r w:rsidRPr="003067D2">
              <w:rPr>
                <w:szCs w:val="20"/>
              </w:rPr>
              <w:t>7</w:t>
            </w:r>
          </w:p>
        </w:tc>
        <w:tc>
          <w:tcPr>
            <w:tcW w:w="3765" w:type="pct"/>
          </w:tcPr>
          <w:p w:rsidR="00780E60" w:rsidRPr="003067D2" w:rsidRDefault="00780E60" w:rsidP="00AC4B46">
            <w:pPr>
              <w:jc w:val="both"/>
              <w:rPr>
                <w:szCs w:val="20"/>
              </w:rPr>
            </w:pPr>
            <w:r w:rsidRPr="003067D2">
              <w:rPr>
                <w:szCs w:val="20"/>
              </w:rPr>
              <w:t>Odporność na polerowanie kruszywa (badana na normowej frakcji kruszywa do mieszanki mineralno-asfaltowej) według PN-EN 1097-8, kategoria nie niższa niż:</w:t>
            </w:r>
          </w:p>
        </w:tc>
        <w:tc>
          <w:tcPr>
            <w:tcW w:w="887" w:type="pct"/>
          </w:tcPr>
          <w:p w:rsidR="00780E60" w:rsidRPr="003067D2" w:rsidRDefault="00780E60" w:rsidP="00AC4B46">
            <w:pPr>
              <w:jc w:val="both"/>
              <w:rPr>
                <w:szCs w:val="20"/>
              </w:rPr>
            </w:pPr>
            <w:r w:rsidRPr="003067D2">
              <w:rPr>
                <w:szCs w:val="20"/>
              </w:rPr>
              <w:t>PSV</w:t>
            </w:r>
            <w:r w:rsidRPr="003067D2">
              <w:rPr>
                <w:szCs w:val="20"/>
                <w:vertAlign w:val="subscript"/>
              </w:rPr>
              <w:t>44</w:t>
            </w:r>
          </w:p>
        </w:tc>
      </w:tr>
      <w:tr w:rsidR="00780E60" w:rsidRPr="003067D2" w:rsidTr="00780E60">
        <w:trPr>
          <w:trHeight w:val="312"/>
          <w:jc w:val="center"/>
        </w:trPr>
        <w:tc>
          <w:tcPr>
            <w:tcW w:w="347" w:type="pct"/>
          </w:tcPr>
          <w:p w:rsidR="00780E60" w:rsidRPr="003067D2" w:rsidRDefault="00780E60" w:rsidP="00AC4B46">
            <w:pPr>
              <w:jc w:val="both"/>
              <w:rPr>
                <w:szCs w:val="20"/>
                <w:lang w:val="de-DE"/>
              </w:rPr>
            </w:pPr>
            <w:r w:rsidRPr="003067D2">
              <w:rPr>
                <w:szCs w:val="20"/>
                <w:lang w:val="de-DE"/>
              </w:rPr>
              <w:t>8</w:t>
            </w:r>
          </w:p>
        </w:tc>
        <w:tc>
          <w:tcPr>
            <w:tcW w:w="3765" w:type="pct"/>
          </w:tcPr>
          <w:p w:rsidR="00780E60" w:rsidRPr="003067D2" w:rsidRDefault="00780E60" w:rsidP="00AC4B46">
            <w:pPr>
              <w:jc w:val="both"/>
              <w:rPr>
                <w:color w:val="000000"/>
                <w:szCs w:val="20"/>
                <w:lang w:val="de-DE"/>
              </w:rPr>
            </w:pPr>
            <w:r w:rsidRPr="003067D2">
              <w:rPr>
                <w:szCs w:val="20"/>
              </w:rPr>
              <w:t xml:space="preserve">Gęstość ziaren według PN-EN 1097-6, rozdz. 7, 8 lub 9, </w:t>
            </w:r>
            <w:proofErr w:type="spellStart"/>
            <w:r w:rsidRPr="003067D2">
              <w:rPr>
                <w:szCs w:val="20"/>
              </w:rPr>
              <w:t>ρ</w:t>
            </w:r>
            <w:r w:rsidRPr="003067D2">
              <w:rPr>
                <w:szCs w:val="20"/>
                <w:vertAlign w:val="subscript"/>
              </w:rPr>
              <w:t>a</w:t>
            </w:r>
            <w:proofErr w:type="spellEnd"/>
            <w:r w:rsidRPr="003067D2">
              <w:rPr>
                <w:szCs w:val="20"/>
              </w:rPr>
              <w:t xml:space="preserve">, </w:t>
            </w:r>
            <w:proofErr w:type="spellStart"/>
            <w:r w:rsidRPr="003067D2">
              <w:rPr>
                <w:szCs w:val="20"/>
              </w:rPr>
              <w:t>ρ</w:t>
            </w:r>
            <w:r w:rsidRPr="003067D2">
              <w:rPr>
                <w:szCs w:val="20"/>
                <w:vertAlign w:val="subscript"/>
              </w:rPr>
              <w:t>rd</w:t>
            </w:r>
            <w:proofErr w:type="spellEnd"/>
            <w:r w:rsidRPr="003067D2">
              <w:rPr>
                <w:szCs w:val="20"/>
              </w:rPr>
              <w:t xml:space="preserve">, </w:t>
            </w:r>
            <w:proofErr w:type="spellStart"/>
            <w:r w:rsidRPr="003067D2">
              <w:rPr>
                <w:szCs w:val="20"/>
              </w:rPr>
              <w:t>ρ</w:t>
            </w:r>
            <w:r w:rsidRPr="003067D2">
              <w:rPr>
                <w:szCs w:val="20"/>
                <w:vertAlign w:val="subscript"/>
              </w:rPr>
              <w:t>ssd</w:t>
            </w:r>
            <w:proofErr w:type="spellEnd"/>
            <w:r w:rsidRPr="003067D2">
              <w:rPr>
                <w:szCs w:val="20"/>
              </w:rPr>
              <w:t>,</w:t>
            </w:r>
          </w:p>
        </w:tc>
        <w:tc>
          <w:tcPr>
            <w:tcW w:w="887" w:type="pct"/>
          </w:tcPr>
          <w:p w:rsidR="00780E60" w:rsidRPr="003067D2" w:rsidRDefault="00780E60" w:rsidP="00AC4B46">
            <w:pPr>
              <w:jc w:val="both"/>
              <w:rPr>
                <w:color w:val="000000"/>
                <w:szCs w:val="20"/>
                <w:lang w:val="de-DE"/>
              </w:rPr>
            </w:pPr>
            <w:r w:rsidRPr="003067D2">
              <w:rPr>
                <w:szCs w:val="20"/>
              </w:rPr>
              <w:t>deklarowana przez producenta</w:t>
            </w:r>
          </w:p>
        </w:tc>
      </w:tr>
      <w:tr w:rsidR="00780E60" w:rsidRPr="003067D2" w:rsidTr="00780E60">
        <w:trPr>
          <w:trHeight w:val="234"/>
          <w:jc w:val="center"/>
        </w:trPr>
        <w:tc>
          <w:tcPr>
            <w:tcW w:w="347" w:type="pct"/>
          </w:tcPr>
          <w:p w:rsidR="00780E60" w:rsidRPr="003067D2" w:rsidRDefault="00780E60" w:rsidP="00AC4B46">
            <w:pPr>
              <w:jc w:val="both"/>
              <w:rPr>
                <w:szCs w:val="20"/>
                <w:lang w:val="de-DE"/>
              </w:rPr>
            </w:pPr>
            <w:r w:rsidRPr="003067D2">
              <w:rPr>
                <w:szCs w:val="20"/>
                <w:lang w:val="de-DE"/>
              </w:rPr>
              <w:t>9</w:t>
            </w:r>
          </w:p>
        </w:tc>
        <w:tc>
          <w:tcPr>
            <w:tcW w:w="3765" w:type="pct"/>
          </w:tcPr>
          <w:p w:rsidR="00780E60" w:rsidRPr="003067D2" w:rsidRDefault="00780E60" w:rsidP="00AC4B46">
            <w:pPr>
              <w:jc w:val="both"/>
              <w:rPr>
                <w:szCs w:val="20"/>
              </w:rPr>
            </w:pPr>
            <w:r w:rsidRPr="003067D2">
              <w:rPr>
                <w:szCs w:val="20"/>
              </w:rPr>
              <w:t>Nasiąkliwość według PN-EN 1097-6, rozdz. 7, 8 lub 9:</w:t>
            </w:r>
          </w:p>
        </w:tc>
        <w:tc>
          <w:tcPr>
            <w:tcW w:w="887" w:type="pct"/>
          </w:tcPr>
          <w:p w:rsidR="00780E60" w:rsidRPr="003067D2" w:rsidRDefault="00780E60" w:rsidP="00AC4B46">
            <w:pPr>
              <w:jc w:val="both"/>
              <w:rPr>
                <w:szCs w:val="20"/>
              </w:rPr>
            </w:pPr>
            <w:r w:rsidRPr="003067D2">
              <w:rPr>
                <w:szCs w:val="20"/>
              </w:rPr>
              <w:t>deklarowana przez producenta</w:t>
            </w:r>
          </w:p>
        </w:tc>
      </w:tr>
      <w:tr w:rsidR="00780E60" w:rsidRPr="003067D2" w:rsidTr="00780E60">
        <w:trPr>
          <w:trHeight w:val="234"/>
          <w:jc w:val="center"/>
        </w:trPr>
        <w:tc>
          <w:tcPr>
            <w:tcW w:w="347" w:type="pct"/>
          </w:tcPr>
          <w:p w:rsidR="00780E60" w:rsidRPr="003067D2" w:rsidRDefault="00780E60" w:rsidP="00AC4B46">
            <w:pPr>
              <w:jc w:val="both"/>
              <w:rPr>
                <w:szCs w:val="20"/>
              </w:rPr>
            </w:pPr>
            <w:r w:rsidRPr="003067D2">
              <w:rPr>
                <w:szCs w:val="20"/>
              </w:rPr>
              <w:t>10</w:t>
            </w:r>
          </w:p>
        </w:tc>
        <w:tc>
          <w:tcPr>
            <w:tcW w:w="3765" w:type="pct"/>
          </w:tcPr>
          <w:p w:rsidR="00780E60" w:rsidRPr="003067D2" w:rsidRDefault="00780E60" w:rsidP="00AC4B46">
            <w:pPr>
              <w:jc w:val="both"/>
              <w:rPr>
                <w:szCs w:val="20"/>
              </w:rPr>
            </w:pPr>
            <w:r w:rsidRPr="003067D2">
              <w:rPr>
                <w:szCs w:val="20"/>
              </w:rPr>
              <w:t>Mrozoodporność według PN-EN 1367-1; badana na kruszywie 8/11, 11/16 lub 8/16, kategoria nie wyższa niż:</w:t>
            </w:r>
          </w:p>
        </w:tc>
        <w:tc>
          <w:tcPr>
            <w:tcW w:w="887" w:type="pct"/>
          </w:tcPr>
          <w:p w:rsidR="00780E60" w:rsidRPr="003067D2" w:rsidRDefault="00780E60" w:rsidP="00AC4B46">
            <w:pPr>
              <w:jc w:val="both"/>
              <w:rPr>
                <w:szCs w:val="20"/>
              </w:rPr>
            </w:pPr>
            <w:r w:rsidRPr="003067D2">
              <w:rPr>
                <w:szCs w:val="20"/>
              </w:rPr>
              <w:t>10</w:t>
            </w:r>
          </w:p>
        </w:tc>
      </w:tr>
      <w:tr w:rsidR="00780E60" w:rsidRPr="003067D2" w:rsidTr="00780E60">
        <w:trPr>
          <w:trHeight w:val="234"/>
          <w:jc w:val="center"/>
        </w:trPr>
        <w:tc>
          <w:tcPr>
            <w:tcW w:w="347" w:type="pct"/>
          </w:tcPr>
          <w:p w:rsidR="00780E60" w:rsidRPr="003067D2" w:rsidRDefault="00780E60" w:rsidP="00AC4B46">
            <w:pPr>
              <w:jc w:val="both"/>
              <w:rPr>
                <w:szCs w:val="20"/>
              </w:rPr>
            </w:pPr>
            <w:r w:rsidRPr="003067D2">
              <w:rPr>
                <w:szCs w:val="20"/>
              </w:rPr>
              <w:t>11</w:t>
            </w:r>
          </w:p>
        </w:tc>
        <w:tc>
          <w:tcPr>
            <w:tcW w:w="3765" w:type="pct"/>
          </w:tcPr>
          <w:p w:rsidR="00780E60" w:rsidRPr="003067D2" w:rsidRDefault="00780E60" w:rsidP="00AC4B46">
            <w:pPr>
              <w:jc w:val="both"/>
              <w:rPr>
                <w:szCs w:val="20"/>
              </w:rPr>
            </w:pPr>
            <w:r w:rsidRPr="003067D2">
              <w:rPr>
                <w:szCs w:val="20"/>
              </w:rPr>
              <w:t>„Zgorzel słoneczna” bazaltu według PN-EN 1367-3, wymagana kategoria:</w:t>
            </w:r>
          </w:p>
        </w:tc>
        <w:tc>
          <w:tcPr>
            <w:tcW w:w="887" w:type="pct"/>
          </w:tcPr>
          <w:p w:rsidR="00780E60" w:rsidRPr="003067D2" w:rsidRDefault="00780E60" w:rsidP="00AC4B46">
            <w:pPr>
              <w:jc w:val="both"/>
              <w:rPr>
                <w:szCs w:val="20"/>
              </w:rPr>
            </w:pPr>
            <w:r w:rsidRPr="003067D2">
              <w:rPr>
                <w:szCs w:val="20"/>
              </w:rPr>
              <w:t>SB</w:t>
            </w:r>
            <w:r w:rsidRPr="003067D2">
              <w:rPr>
                <w:szCs w:val="20"/>
                <w:vertAlign w:val="subscript"/>
              </w:rPr>
              <w:t>LA</w:t>
            </w:r>
          </w:p>
        </w:tc>
      </w:tr>
      <w:tr w:rsidR="00780E60" w:rsidRPr="003067D2" w:rsidTr="00780E60">
        <w:trPr>
          <w:trHeight w:val="234"/>
          <w:jc w:val="center"/>
        </w:trPr>
        <w:tc>
          <w:tcPr>
            <w:tcW w:w="347" w:type="pct"/>
          </w:tcPr>
          <w:p w:rsidR="00780E60" w:rsidRPr="003067D2" w:rsidRDefault="00780E60" w:rsidP="00AC4B46">
            <w:pPr>
              <w:jc w:val="both"/>
              <w:rPr>
                <w:szCs w:val="20"/>
              </w:rPr>
            </w:pPr>
            <w:r w:rsidRPr="003067D2">
              <w:rPr>
                <w:szCs w:val="20"/>
              </w:rPr>
              <w:t>12</w:t>
            </w:r>
          </w:p>
        </w:tc>
        <w:tc>
          <w:tcPr>
            <w:tcW w:w="3765" w:type="pct"/>
          </w:tcPr>
          <w:p w:rsidR="00780E60" w:rsidRPr="003067D2" w:rsidRDefault="00780E60" w:rsidP="00AC4B46">
            <w:pPr>
              <w:jc w:val="both"/>
              <w:rPr>
                <w:szCs w:val="20"/>
              </w:rPr>
            </w:pPr>
            <w:r w:rsidRPr="003067D2">
              <w:rPr>
                <w:szCs w:val="20"/>
              </w:rPr>
              <w:t>Skład chemiczny – uproszczony opis petrograficzny według PN-EN 932-3:</w:t>
            </w:r>
          </w:p>
        </w:tc>
        <w:tc>
          <w:tcPr>
            <w:tcW w:w="887" w:type="pct"/>
          </w:tcPr>
          <w:p w:rsidR="00780E60" w:rsidRPr="003067D2" w:rsidRDefault="00780E60" w:rsidP="00AC4B46">
            <w:pPr>
              <w:jc w:val="both"/>
              <w:rPr>
                <w:szCs w:val="20"/>
              </w:rPr>
            </w:pPr>
            <w:r w:rsidRPr="003067D2">
              <w:rPr>
                <w:szCs w:val="20"/>
              </w:rPr>
              <w:t>deklarowany przez producenta</w:t>
            </w:r>
          </w:p>
        </w:tc>
      </w:tr>
      <w:tr w:rsidR="00780E60" w:rsidRPr="003067D2" w:rsidTr="00780E60">
        <w:trPr>
          <w:trHeight w:val="234"/>
          <w:jc w:val="center"/>
        </w:trPr>
        <w:tc>
          <w:tcPr>
            <w:tcW w:w="347" w:type="pct"/>
          </w:tcPr>
          <w:p w:rsidR="00780E60" w:rsidRPr="003067D2" w:rsidRDefault="00780E60" w:rsidP="00AC4B46">
            <w:pPr>
              <w:jc w:val="both"/>
              <w:rPr>
                <w:szCs w:val="20"/>
              </w:rPr>
            </w:pPr>
            <w:r w:rsidRPr="003067D2">
              <w:rPr>
                <w:szCs w:val="20"/>
              </w:rPr>
              <w:t>13</w:t>
            </w:r>
          </w:p>
        </w:tc>
        <w:tc>
          <w:tcPr>
            <w:tcW w:w="3765" w:type="pct"/>
          </w:tcPr>
          <w:p w:rsidR="00780E60" w:rsidRPr="003067D2" w:rsidRDefault="00780E60" w:rsidP="00AC4B46">
            <w:pPr>
              <w:jc w:val="both"/>
              <w:rPr>
                <w:szCs w:val="20"/>
              </w:rPr>
            </w:pPr>
            <w:r w:rsidRPr="003067D2">
              <w:rPr>
                <w:szCs w:val="20"/>
              </w:rPr>
              <w:t>Grube zanieczyszczenia lekkie, według PN-EN 1744-1 p.14.2; kategoria nie wyższa niż:</w:t>
            </w:r>
          </w:p>
        </w:tc>
        <w:tc>
          <w:tcPr>
            <w:tcW w:w="887" w:type="pct"/>
          </w:tcPr>
          <w:p w:rsidR="00780E60" w:rsidRPr="003067D2" w:rsidRDefault="00780E60" w:rsidP="00AC4B46">
            <w:pPr>
              <w:jc w:val="both"/>
              <w:rPr>
                <w:szCs w:val="20"/>
              </w:rPr>
            </w:pPr>
            <w:r w:rsidRPr="003067D2">
              <w:rPr>
                <w:szCs w:val="20"/>
              </w:rPr>
              <w:t>m</w:t>
            </w:r>
            <w:r w:rsidRPr="003067D2">
              <w:rPr>
                <w:szCs w:val="20"/>
                <w:vertAlign w:val="subscript"/>
              </w:rPr>
              <w:t>LPC</w:t>
            </w:r>
            <w:r w:rsidRPr="003067D2">
              <w:rPr>
                <w:szCs w:val="20"/>
              </w:rPr>
              <w:t>0,1</w:t>
            </w:r>
          </w:p>
        </w:tc>
      </w:tr>
      <w:tr w:rsidR="00780E60" w:rsidRPr="003067D2" w:rsidTr="00780E60">
        <w:trPr>
          <w:trHeight w:val="234"/>
          <w:jc w:val="center"/>
        </w:trPr>
        <w:tc>
          <w:tcPr>
            <w:tcW w:w="347" w:type="pct"/>
          </w:tcPr>
          <w:p w:rsidR="00780E60" w:rsidRPr="003067D2" w:rsidRDefault="00780E60" w:rsidP="00AC4B46">
            <w:pPr>
              <w:jc w:val="both"/>
              <w:rPr>
                <w:szCs w:val="20"/>
              </w:rPr>
            </w:pPr>
            <w:r w:rsidRPr="003067D2">
              <w:rPr>
                <w:szCs w:val="20"/>
              </w:rPr>
              <w:t>14</w:t>
            </w:r>
          </w:p>
        </w:tc>
        <w:tc>
          <w:tcPr>
            <w:tcW w:w="3765" w:type="pct"/>
          </w:tcPr>
          <w:p w:rsidR="00780E60" w:rsidRPr="003067D2" w:rsidRDefault="00780E60" w:rsidP="00AC4B46">
            <w:pPr>
              <w:jc w:val="both"/>
              <w:rPr>
                <w:szCs w:val="20"/>
              </w:rPr>
            </w:pPr>
            <w:r w:rsidRPr="003067D2">
              <w:rPr>
                <w:szCs w:val="20"/>
              </w:rPr>
              <w:t xml:space="preserve">Rozpad krzemianowy dwuwapniowego w kruszywie z żużla wielkopiecowego chłodzonego powietrzem według PN-EN 1744-1 p.19.1: </w:t>
            </w:r>
          </w:p>
        </w:tc>
        <w:tc>
          <w:tcPr>
            <w:tcW w:w="887" w:type="pct"/>
          </w:tcPr>
          <w:p w:rsidR="00780E60" w:rsidRPr="003067D2" w:rsidRDefault="00780E60" w:rsidP="00AC4B46">
            <w:pPr>
              <w:jc w:val="both"/>
              <w:rPr>
                <w:szCs w:val="20"/>
              </w:rPr>
            </w:pPr>
            <w:r w:rsidRPr="003067D2">
              <w:rPr>
                <w:szCs w:val="20"/>
              </w:rPr>
              <w:t>wymagana odporność</w:t>
            </w:r>
          </w:p>
        </w:tc>
      </w:tr>
      <w:tr w:rsidR="00780E60" w:rsidRPr="003067D2" w:rsidTr="00780E60">
        <w:trPr>
          <w:trHeight w:val="234"/>
          <w:jc w:val="center"/>
        </w:trPr>
        <w:tc>
          <w:tcPr>
            <w:tcW w:w="347" w:type="pct"/>
          </w:tcPr>
          <w:p w:rsidR="00780E60" w:rsidRPr="003067D2" w:rsidRDefault="00780E60" w:rsidP="00AC4B46">
            <w:pPr>
              <w:jc w:val="both"/>
              <w:rPr>
                <w:szCs w:val="20"/>
              </w:rPr>
            </w:pPr>
            <w:r w:rsidRPr="003067D2">
              <w:rPr>
                <w:szCs w:val="20"/>
              </w:rPr>
              <w:t>15</w:t>
            </w:r>
          </w:p>
        </w:tc>
        <w:tc>
          <w:tcPr>
            <w:tcW w:w="3765" w:type="pct"/>
          </w:tcPr>
          <w:p w:rsidR="00780E60" w:rsidRPr="003067D2" w:rsidRDefault="00780E60" w:rsidP="00AC4B46">
            <w:pPr>
              <w:jc w:val="both"/>
              <w:rPr>
                <w:szCs w:val="20"/>
              </w:rPr>
            </w:pPr>
            <w:r w:rsidRPr="003067D2">
              <w:rPr>
                <w:szCs w:val="20"/>
              </w:rPr>
              <w:t>Rozpad związków żelaza w kruszywie z żużla wielkopiecowego chłodzonego powietrzem według PN-EN 1744-1 p.19.2:</w:t>
            </w:r>
          </w:p>
        </w:tc>
        <w:tc>
          <w:tcPr>
            <w:tcW w:w="887" w:type="pct"/>
          </w:tcPr>
          <w:p w:rsidR="00780E60" w:rsidRPr="003067D2" w:rsidRDefault="00780E60" w:rsidP="00AC4B46">
            <w:pPr>
              <w:jc w:val="both"/>
              <w:rPr>
                <w:szCs w:val="20"/>
              </w:rPr>
            </w:pPr>
            <w:r w:rsidRPr="003067D2">
              <w:rPr>
                <w:szCs w:val="20"/>
              </w:rPr>
              <w:t>wymagana odporność</w:t>
            </w:r>
          </w:p>
        </w:tc>
      </w:tr>
      <w:tr w:rsidR="00780E60" w:rsidRPr="003067D2" w:rsidTr="00780E60">
        <w:trPr>
          <w:trHeight w:val="234"/>
          <w:jc w:val="center"/>
        </w:trPr>
        <w:tc>
          <w:tcPr>
            <w:tcW w:w="347" w:type="pct"/>
          </w:tcPr>
          <w:p w:rsidR="00780E60" w:rsidRPr="003067D2" w:rsidRDefault="00780E60" w:rsidP="00AC4B46">
            <w:pPr>
              <w:jc w:val="both"/>
              <w:rPr>
                <w:szCs w:val="20"/>
              </w:rPr>
            </w:pPr>
            <w:r w:rsidRPr="003067D2">
              <w:rPr>
                <w:szCs w:val="20"/>
              </w:rPr>
              <w:t>16</w:t>
            </w:r>
          </w:p>
        </w:tc>
        <w:tc>
          <w:tcPr>
            <w:tcW w:w="3765" w:type="pct"/>
          </w:tcPr>
          <w:p w:rsidR="00780E60" w:rsidRPr="003067D2" w:rsidRDefault="00780E60" w:rsidP="00AC4B46">
            <w:pPr>
              <w:jc w:val="both"/>
              <w:rPr>
                <w:szCs w:val="20"/>
              </w:rPr>
            </w:pPr>
            <w:r w:rsidRPr="003067D2">
              <w:rPr>
                <w:szCs w:val="20"/>
              </w:rPr>
              <w:t>Stałość objętości kruszywa z żużla stalowniczego według PN-EN 1744-1, p. 19.3; kategoria nie wyższa niż:</w:t>
            </w:r>
          </w:p>
        </w:tc>
        <w:tc>
          <w:tcPr>
            <w:tcW w:w="887" w:type="pct"/>
          </w:tcPr>
          <w:p w:rsidR="00780E60" w:rsidRPr="003067D2" w:rsidRDefault="00780E60" w:rsidP="00AC4B46">
            <w:pPr>
              <w:jc w:val="both"/>
              <w:rPr>
                <w:szCs w:val="20"/>
              </w:rPr>
            </w:pPr>
            <w:r w:rsidRPr="003067D2">
              <w:rPr>
                <w:szCs w:val="20"/>
              </w:rPr>
              <w:t>V</w:t>
            </w:r>
            <w:r w:rsidRPr="003067D2">
              <w:rPr>
                <w:szCs w:val="20"/>
                <w:vertAlign w:val="subscript"/>
              </w:rPr>
              <w:t>3,5</w:t>
            </w:r>
          </w:p>
        </w:tc>
      </w:tr>
    </w:tbl>
    <w:p w:rsidR="00D35C7A" w:rsidRPr="003067D2" w:rsidRDefault="00D35C7A" w:rsidP="00D35C7A">
      <w:pPr>
        <w:spacing w:after="120"/>
        <w:jc w:val="both"/>
        <w:rPr>
          <w:i/>
        </w:rPr>
      </w:pPr>
      <w:r w:rsidRPr="003067D2">
        <w:rPr>
          <w:i/>
        </w:rPr>
        <w:t>*) Kruszywa grube, które nie spełniają wymaganej kategorii wobec odporności na polerowanie (PSV), mogą być stosowane, jeśli są używane w mieszance kruszyw (grubych), która obliczeniowo osiąga podaną wartość wymaganej kategorii. Obliczona wartość (PSV) mieszanki kruszywa grubego jest średnią ważoną wynikającą z wagowego udziału każdego z rodzajów kruszyw grubych przewidzianych do zastosowania w mieszance mineralno-asfaltowej oraz kategorii odporności na polerowanie każdego z tych kruszyw. Można mieszać tylko kruszywa grube kategorii PSV</w:t>
      </w:r>
      <w:r w:rsidRPr="003067D2">
        <w:rPr>
          <w:vertAlign w:val="subscript"/>
        </w:rPr>
        <w:t xml:space="preserve">44 </w:t>
      </w:r>
      <w:r w:rsidRPr="003067D2">
        <w:t>i wyższej.</w:t>
      </w:r>
      <w:r w:rsidRPr="003067D2">
        <w:rPr>
          <w:i/>
        </w:rPr>
        <w:t xml:space="preserve"> </w:t>
      </w:r>
    </w:p>
    <w:p w:rsidR="00D35C7A" w:rsidRPr="003067D2" w:rsidRDefault="00D35C7A" w:rsidP="00D35C7A">
      <w:pPr>
        <w:spacing w:before="120" w:after="120"/>
        <w:jc w:val="both"/>
        <w:rPr>
          <w:b/>
          <w:szCs w:val="20"/>
        </w:rPr>
      </w:pPr>
      <w:r w:rsidRPr="003067D2">
        <w:rPr>
          <w:b/>
          <w:szCs w:val="20"/>
        </w:rPr>
        <w:t>Tablica 2.4a. Wymagane właściwości kruszywa niełamanego drobnego lub o ciągłym uziarnieniu do D≤8 do warstwy ścieralnej z betonu asfaltowego</w:t>
      </w:r>
    </w:p>
    <w:tbl>
      <w:tblPr>
        <w:tblW w:w="509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0"/>
        <w:gridCol w:w="5948"/>
        <w:gridCol w:w="2978"/>
      </w:tblGrid>
      <w:tr w:rsidR="00D35C7A" w:rsidRPr="003067D2" w:rsidTr="00AC4B46">
        <w:tc>
          <w:tcPr>
            <w:tcW w:w="285" w:type="pct"/>
            <w:vMerge w:val="restart"/>
          </w:tcPr>
          <w:p w:rsidR="00D35C7A" w:rsidRPr="003067D2" w:rsidRDefault="00D35C7A" w:rsidP="00AC4B46">
            <w:pPr>
              <w:spacing w:after="120"/>
              <w:jc w:val="both"/>
              <w:rPr>
                <w:color w:val="000000"/>
                <w:szCs w:val="20"/>
              </w:rPr>
            </w:pPr>
            <w:r w:rsidRPr="003067D2">
              <w:rPr>
                <w:szCs w:val="20"/>
              </w:rPr>
              <w:t>Lp.</w:t>
            </w:r>
          </w:p>
        </w:tc>
        <w:tc>
          <w:tcPr>
            <w:tcW w:w="3142" w:type="pct"/>
            <w:vMerge w:val="restart"/>
          </w:tcPr>
          <w:p w:rsidR="00D35C7A" w:rsidRPr="003067D2" w:rsidRDefault="00D35C7A" w:rsidP="00AC4B46">
            <w:pPr>
              <w:spacing w:after="120"/>
              <w:jc w:val="center"/>
              <w:rPr>
                <w:b/>
                <w:color w:val="000000"/>
                <w:szCs w:val="20"/>
              </w:rPr>
            </w:pPr>
            <w:r w:rsidRPr="003067D2">
              <w:rPr>
                <w:b/>
                <w:szCs w:val="20"/>
              </w:rPr>
              <w:t xml:space="preserve">Właściwości kruszywa </w:t>
            </w:r>
          </w:p>
        </w:tc>
        <w:tc>
          <w:tcPr>
            <w:tcW w:w="1573" w:type="pct"/>
          </w:tcPr>
          <w:p w:rsidR="00D35C7A" w:rsidRPr="003067D2" w:rsidRDefault="00D35C7A" w:rsidP="00AC4B46">
            <w:pPr>
              <w:spacing w:after="120"/>
              <w:jc w:val="center"/>
              <w:rPr>
                <w:b/>
                <w:szCs w:val="20"/>
              </w:rPr>
            </w:pPr>
            <w:r w:rsidRPr="003067D2">
              <w:rPr>
                <w:b/>
                <w:szCs w:val="20"/>
              </w:rPr>
              <w:t>Wymagania</w:t>
            </w:r>
          </w:p>
        </w:tc>
      </w:tr>
      <w:tr w:rsidR="00D35C7A" w:rsidRPr="003067D2" w:rsidTr="00AC4B46">
        <w:tc>
          <w:tcPr>
            <w:tcW w:w="285" w:type="pct"/>
            <w:vMerge/>
          </w:tcPr>
          <w:p w:rsidR="00D35C7A" w:rsidRPr="003067D2" w:rsidRDefault="00D35C7A" w:rsidP="00AC4B46">
            <w:pPr>
              <w:spacing w:after="120"/>
              <w:jc w:val="both"/>
              <w:rPr>
                <w:szCs w:val="20"/>
              </w:rPr>
            </w:pPr>
          </w:p>
        </w:tc>
        <w:tc>
          <w:tcPr>
            <w:tcW w:w="3142" w:type="pct"/>
            <w:vMerge/>
          </w:tcPr>
          <w:p w:rsidR="00D35C7A" w:rsidRPr="003067D2" w:rsidRDefault="00D35C7A" w:rsidP="00AC4B46">
            <w:pPr>
              <w:spacing w:after="120"/>
              <w:jc w:val="center"/>
              <w:rPr>
                <w:b/>
                <w:szCs w:val="20"/>
              </w:rPr>
            </w:pPr>
          </w:p>
        </w:tc>
        <w:tc>
          <w:tcPr>
            <w:tcW w:w="1573" w:type="pct"/>
          </w:tcPr>
          <w:p w:rsidR="00D35C7A" w:rsidRPr="003067D2" w:rsidRDefault="00D35C7A" w:rsidP="00AC4B46">
            <w:pPr>
              <w:spacing w:after="120"/>
              <w:jc w:val="center"/>
              <w:rPr>
                <w:b/>
                <w:szCs w:val="20"/>
              </w:rPr>
            </w:pPr>
            <w:r w:rsidRPr="003067D2">
              <w:rPr>
                <w:b/>
                <w:szCs w:val="20"/>
              </w:rPr>
              <w:t>KR1-KR2</w:t>
            </w:r>
          </w:p>
        </w:tc>
      </w:tr>
      <w:tr w:rsidR="00D35C7A" w:rsidRPr="003067D2" w:rsidTr="00AC4B46">
        <w:trPr>
          <w:trHeight w:val="243"/>
        </w:trPr>
        <w:tc>
          <w:tcPr>
            <w:tcW w:w="285" w:type="pct"/>
          </w:tcPr>
          <w:p w:rsidR="00D35C7A" w:rsidRPr="003067D2" w:rsidRDefault="00D35C7A" w:rsidP="00AC4B46">
            <w:pPr>
              <w:spacing w:after="120"/>
              <w:jc w:val="both"/>
              <w:rPr>
                <w:szCs w:val="20"/>
              </w:rPr>
            </w:pPr>
            <w:r w:rsidRPr="003067D2">
              <w:rPr>
                <w:szCs w:val="20"/>
              </w:rPr>
              <w:t>1</w:t>
            </w:r>
          </w:p>
        </w:tc>
        <w:tc>
          <w:tcPr>
            <w:tcW w:w="3142" w:type="pct"/>
          </w:tcPr>
          <w:p w:rsidR="00D35C7A" w:rsidRPr="003067D2" w:rsidRDefault="00D35C7A" w:rsidP="00AC4B46">
            <w:pPr>
              <w:spacing w:after="120"/>
              <w:jc w:val="both"/>
              <w:rPr>
                <w:color w:val="000000"/>
                <w:szCs w:val="20"/>
              </w:rPr>
            </w:pPr>
            <w:r w:rsidRPr="003067D2">
              <w:rPr>
                <w:szCs w:val="20"/>
              </w:rPr>
              <w:t>Uziarnienie według PN-EN 933-1; wymagana kategoria:</w:t>
            </w:r>
          </w:p>
        </w:tc>
        <w:tc>
          <w:tcPr>
            <w:tcW w:w="1573" w:type="pct"/>
          </w:tcPr>
          <w:p w:rsidR="00D35C7A" w:rsidRPr="003067D2" w:rsidRDefault="00D35C7A" w:rsidP="00AC4B46">
            <w:pPr>
              <w:spacing w:after="120"/>
              <w:jc w:val="both"/>
              <w:rPr>
                <w:color w:val="000000"/>
                <w:szCs w:val="20"/>
              </w:rPr>
            </w:pPr>
            <w:r w:rsidRPr="003067D2">
              <w:rPr>
                <w:szCs w:val="20"/>
              </w:rPr>
              <w:t>G</w:t>
            </w:r>
            <w:r w:rsidRPr="003067D2">
              <w:rPr>
                <w:szCs w:val="20"/>
                <w:vertAlign w:val="subscript"/>
              </w:rPr>
              <w:t>F</w:t>
            </w:r>
            <w:r w:rsidRPr="003067D2">
              <w:rPr>
                <w:szCs w:val="20"/>
              </w:rPr>
              <w:t>85 lub G</w:t>
            </w:r>
            <w:r w:rsidRPr="003067D2">
              <w:rPr>
                <w:szCs w:val="20"/>
                <w:vertAlign w:val="subscript"/>
              </w:rPr>
              <w:t>A</w:t>
            </w:r>
            <w:r w:rsidRPr="003067D2">
              <w:rPr>
                <w:szCs w:val="20"/>
              </w:rPr>
              <w:t>85</w:t>
            </w:r>
          </w:p>
        </w:tc>
      </w:tr>
      <w:tr w:rsidR="00D35C7A" w:rsidRPr="003067D2" w:rsidTr="00AC4B46">
        <w:trPr>
          <w:trHeight w:val="276"/>
        </w:trPr>
        <w:tc>
          <w:tcPr>
            <w:tcW w:w="285" w:type="pct"/>
          </w:tcPr>
          <w:p w:rsidR="00D35C7A" w:rsidRPr="003067D2" w:rsidRDefault="00D35C7A" w:rsidP="00AC4B46">
            <w:pPr>
              <w:spacing w:after="120"/>
              <w:jc w:val="both"/>
              <w:rPr>
                <w:szCs w:val="20"/>
              </w:rPr>
            </w:pPr>
            <w:r w:rsidRPr="003067D2">
              <w:rPr>
                <w:szCs w:val="20"/>
              </w:rPr>
              <w:t>2</w:t>
            </w:r>
          </w:p>
        </w:tc>
        <w:tc>
          <w:tcPr>
            <w:tcW w:w="3142" w:type="pct"/>
          </w:tcPr>
          <w:p w:rsidR="00D35C7A" w:rsidRPr="003067D2" w:rsidRDefault="00D35C7A" w:rsidP="00AC4B46">
            <w:pPr>
              <w:spacing w:after="120"/>
              <w:jc w:val="both"/>
              <w:rPr>
                <w:szCs w:val="20"/>
              </w:rPr>
            </w:pPr>
            <w:r w:rsidRPr="003067D2">
              <w:rPr>
                <w:szCs w:val="20"/>
              </w:rPr>
              <w:t>Tolerancja uziarnienia, odchylenie nie większe niż według kategorii wraz z typowym przesiewem na sitach pośrednich:</w:t>
            </w:r>
          </w:p>
        </w:tc>
        <w:tc>
          <w:tcPr>
            <w:tcW w:w="1573" w:type="pct"/>
          </w:tcPr>
          <w:p w:rsidR="00D35C7A" w:rsidRPr="003067D2" w:rsidRDefault="00D35C7A" w:rsidP="00AC4B46">
            <w:pPr>
              <w:spacing w:after="120"/>
              <w:jc w:val="both"/>
              <w:rPr>
                <w:szCs w:val="20"/>
              </w:rPr>
            </w:pPr>
            <w:r w:rsidRPr="003067D2">
              <w:rPr>
                <w:szCs w:val="20"/>
              </w:rPr>
              <w:t>G</w:t>
            </w:r>
            <w:r w:rsidRPr="003067D2">
              <w:rPr>
                <w:szCs w:val="20"/>
                <w:vertAlign w:val="subscript"/>
              </w:rPr>
              <w:t>TC</w:t>
            </w:r>
            <w:r w:rsidRPr="003067D2">
              <w:rPr>
                <w:szCs w:val="20"/>
              </w:rPr>
              <w:t>NR</w:t>
            </w:r>
          </w:p>
        </w:tc>
      </w:tr>
      <w:tr w:rsidR="00D35C7A" w:rsidRPr="003067D2" w:rsidTr="00AC4B46">
        <w:trPr>
          <w:trHeight w:val="65"/>
        </w:trPr>
        <w:tc>
          <w:tcPr>
            <w:tcW w:w="285" w:type="pct"/>
          </w:tcPr>
          <w:p w:rsidR="00D35C7A" w:rsidRPr="003067D2" w:rsidRDefault="00D35C7A" w:rsidP="00AC4B46">
            <w:pPr>
              <w:spacing w:after="120"/>
              <w:jc w:val="both"/>
              <w:rPr>
                <w:szCs w:val="20"/>
              </w:rPr>
            </w:pPr>
            <w:r w:rsidRPr="003067D2">
              <w:rPr>
                <w:szCs w:val="20"/>
              </w:rPr>
              <w:t>3</w:t>
            </w:r>
          </w:p>
        </w:tc>
        <w:tc>
          <w:tcPr>
            <w:tcW w:w="3142" w:type="pct"/>
          </w:tcPr>
          <w:p w:rsidR="00D35C7A" w:rsidRPr="003067D2" w:rsidRDefault="00D35C7A" w:rsidP="00AC4B46">
            <w:pPr>
              <w:spacing w:after="120"/>
              <w:jc w:val="both"/>
              <w:rPr>
                <w:color w:val="000000"/>
                <w:szCs w:val="20"/>
              </w:rPr>
            </w:pPr>
            <w:r w:rsidRPr="003067D2">
              <w:rPr>
                <w:szCs w:val="20"/>
              </w:rPr>
              <w:t>Zawartość pyłu według PN-EN 933-1; kategoria nie wyższa niż:</w:t>
            </w:r>
          </w:p>
        </w:tc>
        <w:tc>
          <w:tcPr>
            <w:tcW w:w="1573" w:type="pct"/>
          </w:tcPr>
          <w:p w:rsidR="00D35C7A" w:rsidRPr="003067D2" w:rsidRDefault="00D35C7A" w:rsidP="00AC4B46">
            <w:pPr>
              <w:spacing w:after="120"/>
              <w:jc w:val="both"/>
              <w:rPr>
                <w:color w:val="000000"/>
                <w:szCs w:val="20"/>
              </w:rPr>
            </w:pPr>
            <w:r w:rsidRPr="003067D2">
              <w:rPr>
                <w:szCs w:val="20"/>
              </w:rPr>
              <w:t>ƒ</w:t>
            </w:r>
            <w:r w:rsidRPr="003067D2">
              <w:rPr>
                <w:szCs w:val="20"/>
                <w:vertAlign w:val="subscript"/>
              </w:rPr>
              <w:t>3</w:t>
            </w:r>
          </w:p>
        </w:tc>
      </w:tr>
      <w:tr w:rsidR="00D35C7A" w:rsidRPr="003067D2" w:rsidTr="00AC4B46">
        <w:trPr>
          <w:trHeight w:val="65"/>
        </w:trPr>
        <w:tc>
          <w:tcPr>
            <w:tcW w:w="285" w:type="pct"/>
          </w:tcPr>
          <w:p w:rsidR="00D35C7A" w:rsidRPr="003067D2" w:rsidRDefault="00D35C7A" w:rsidP="00AC4B46">
            <w:pPr>
              <w:spacing w:after="120"/>
              <w:jc w:val="both"/>
              <w:rPr>
                <w:szCs w:val="20"/>
              </w:rPr>
            </w:pPr>
            <w:r w:rsidRPr="003067D2">
              <w:rPr>
                <w:szCs w:val="20"/>
              </w:rPr>
              <w:t>4</w:t>
            </w:r>
          </w:p>
        </w:tc>
        <w:tc>
          <w:tcPr>
            <w:tcW w:w="3142" w:type="pct"/>
          </w:tcPr>
          <w:p w:rsidR="00D35C7A" w:rsidRPr="003067D2" w:rsidRDefault="00D35C7A" w:rsidP="00AC4B46">
            <w:pPr>
              <w:spacing w:after="120"/>
              <w:jc w:val="both"/>
              <w:rPr>
                <w:color w:val="000000"/>
                <w:szCs w:val="20"/>
              </w:rPr>
            </w:pPr>
            <w:r w:rsidRPr="003067D2">
              <w:rPr>
                <w:szCs w:val="20"/>
              </w:rPr>
              <w:t>Jakość pyłu według PN-EN 933-9, kategoria nie wyższa niż:</w:t>
            </w:r>
          </w:p>
        </w:tc>
        <w:tc>
          <w:tcPr>
            <w:tcW w:w="1573" w:type="pct"/>
          </w:tcPr>
          <w:p w:rsidR="00D35C7A" w:rsidRPr="003067D2" w:rsidRDefault="00D35C7A" w:rsidP="00AC4B46">
            <w:pPr>
              <w:spacing w:after="120"/>
              <w:jc w:val="both"/>
              <w:rPr>
                <w:color w:val="000000"/>
                <w:szCs w:val="20"/>
              </w:rPr>
            </w:pPr>
            <w:r w:rsidRPr="003067D2">
              <w:rPr>
                <w:szCs w:val="20"/>
              </w:rPr>
              <w:t>MB</w:t>
            </w:r>
            <w:r w:rsidRPr="003067D2">
              <w:rPr>
                <w:szCs w:val="20"/>
                <w:vertAlign w:val="subscript"/>
              </w:rPr>
              <w:t>F</w:t>
            </w:r>
            <w:r w:rsidRPr="003067D2">
              <w:rPr>
                <w:szCs w:val="20"/>
              </w:rPr>
              <w:t>10</w:t>
            </w:r>
          </w:p>
        </w:tc>
      </w:tr>
      <w:tr w:rsidR="00D35C7A" w:rsidRPr="003067D2" w:rsidTr="00AC4B46">
        <w:trPr>
          <w:trHeight w:val="65"/>
        </w:trPr>
        <w:tc>
          <w:tcPr>
            <w:tcW w:w="285" w:type="pct"/>
          </w:tcPr>
          <w:p w:rsidR="00D35C7A" w:rsidRPr="003067D2" w:rsidRDefault="00D35C7A" w:rsidP="00AC4B46">
            <w:pPr>
              <w:spacing w:after="120"/>
              <w:jc w:val="both"/>
              <w:rPr>
                <w:szCs w:val="20"/>
              </w:rPr>
            </w:pPr>
            <w:r w:rsidRPr="003067D2">
              <w:rPr>
                <w:szCs w:val="20"/>
              </w:rPr>
              <w:lastRenderedPageBreak/>
              <w:t>5</w:t>
            </w:r>
          </w:p>
        </w:tc>
        <w:tc>
          <w:tcPr>
            <w:tcW w:w="3142" w:type="pct"/>
          </w:tcPr>
          <w:p w:rsidR="00D35C7A" w:rsidRPr="003067D2" w:rsidRDefault="00D35C7A" w:rsidP="00AC4B46">
            <w:pPr>
              <w:spacing w:after="120"/>
              <w:jc w:val="both"/>
              <w:rPr>
                <w:color w:val="000000"/>
                <w:szCs w:val="20"/>
              </w:rPr>
            </w:pPr>
            <w:r w:rsidRPr="003067D2">
              <w:rPr>
                <w:szCs w:val="20"/>
              </w:rPr>
              <w:t>Kanciastość kruszywa drobnego lub kruszywa 0/2 wydzielonego z kruszywa o ciągłym uziarnieniu według PN-EN 933-6, rozdz. 8, kategoria nie niższa niż:</w:t>
            </w:r>
          </w:p>
        </w:tc>
        <w:tc>
          <w:tcPr>
            <w:tcW w:w="1573" w:type="pct"/>
          </w:tcPr>
          <w:p w:rsidR="00D35C7A" w:rsidRPr="003067D2" w:rsidRDefault="00D35C7A" w:rsidP="00AC4B46">
            <w:pPr>
              <w:spacing w:after="120"/>
              <w:jc w:val="both"/>
              <w:rPr>
                <w:color w:val="000000"/>
                <w:szCs w:val="20"/>
              </w:rPr>
            </w:pPr>
            <w:proofErr w:type="spellStart"/>
            <w:r w:rsidRPr="003067D2">
              <w:rPr>
                <w:szCs w:val="20"/>
              </w:rPr>
              <w:t>E</w:t>
            </w:r>
            <w:r w:rsidRPr="003067D2">
              <w:rPr>
                <w:szCs w:val="20"/>
                <w:vertAlign w:val="subscript"/>
              </w:rPr>
              <w:t>CS</w:t>
            </w:r>
            <w:r w:rsidRPr="003067D2">
              <w:rPr>
                <w:szCs w:val="20"/>
              </w:rPr>
              <w:t>Deklarowana</w:t>
            </w:r>
            <w:proofErr w:type="spellEnd"/>
          </w:p>
        </w:tc>
      </w:tr>
      <w:tr w:rsidR="00D35C7A" w:rsidRPr="003067D2" w:rsidTr="00AC4B46">
        <w:trPr>
          <w:trHeight w:val="244"/>
        </w:trPr>
        <w:tc>
          <w:tcPr>
            <w:tcW w:w="285" w:type="pct"/>
          </w:tcPr>
          <w:p w:rsidR="00D35C7A" w:rsidRPr="003067D2" w:rsidRDefault="00D35C7A" w:rsidP="00AC4B46">
            <w:pPr>
              <w:spacing w:after="120"/>
              <w:jc w:val="both"/>
              <w:rPr>
                <w:szCs w:val="20"/>
                <w:lang w:val="de-DE"/>
              </w:rPr>
            </w:pPr>
            <w:r w:rsidRPr="003067D2">
              <w:rPr>
                <w:szCs w:val="20"/>
                <w:lang w:val="de-DE"/>
              </w:rPr>
              <w:t>6</w:t>
            </w:r>
          </w:p>
        </w:tc>
        <w:tc>
          <w:tcPr>
            <w:tcW w:w="3142" w:type="pct"/>
          </w:tcPr>
          <w:p w:rsidR="00D35C7A" w:rsidRPr="003067D2" w:rsidRDefault="00D35C7A" w:rsidP="00AC4B46">
            <w:pPr>
              <w:spacing w:after="120"/>
              <w:jc w:val="both"/>
              <w:rPr>
                <w:color w:val="000000"/>
                <w:szCs w:val="20"/>
                <w:lang w:val="de-DE"/>
              </w:rPr>
            </w:pPr>
            <w:r w:rsidRPr="003067D2">
              <w:rPr>
                <w:szCs w:val="20"/>
              </w:rPr>
              <w:t>Gęstość ziaren według PN-EN 1097-6, rozdz. 7, 8 lub 9:</w:t>
            </w:r>
          </w:p>
        </w:tc>
        <w:tc>
          <w:tcPr>
            <w:tcW w:w="1573" w:type="pct"/>
          </w:tcPr>
          <w:p w:rsidR="00D35C7A" w:rsidRPr="003067D2" w:rsidRDefault="00D35C7A" w:rsidP="00AC4B46">
            <w:pPr>
              <w:spacing w:after="120"/>
              <w:jc w:val="both"/>
              <w:rPr>
                <w:color w:val="000000"/>
                <w:szCs w:val="20"/>
                <w:lang w:val="de-DE"/>
              </w:rPr>
            </w:pPr>
            <w:r w:rsidRPr="003067D2">
              <w:rPr>
                <w:szCs w:val="20"/>
              </w:rPr>
              <w:t>deklarowana przez producenta</w:t>
            </w:r>
          </w:p>
        </w:tc>
      </w:tr>
      <w:tr w:rsidR="00D35C7A" w:rsidRPr="003067D2" w:rsidTr="00AC4B46">
        <w:trPr>
          <w:trHeight w:val="275"/>
        </w:trPr>
        <w:tc>
          <w:tcPr>
            <w:tcW w:w="285" w:type="pct"/>
          </w:tcPr>
          <w:p w:rsidR="00D35C7A" w:rsidRPr="003067D2" w:rsidRDefault="00D35C7A" w:rsidP="00AC4B46">
            <w:pPr>
              <w:spacing w:after="120"/>
              <w:jc w:val="both"/>
              <w:rPr>
                <w:szCs w:val="20"/>
                <w:lang w:val="de-DE"/>
              </w:rPr>
            </w:pPr>
            <w:r w:rsidRPr="003067D2">
              <w:rPr>
                <w:szCs w:val="20"/>
                <w:lang w:val="de-DE"/>
              </w:rPr>
              <w:t>7</w:t>
            </w:r>
          </w:p>
        </w:tc>
        <w:tc>
          <w:tcPr>
            <w:tcW w:w="3142" w:type="pct"/>
          </w:tcPr>
          <w:p w:rsidR="00D35C7A" w:rsidRPr="003067D2" w:rsidRDefault="00D35C7A" w:rsidP="00AC4B46">
            <w:pPr>
              <w:spacing w:after="120"/>
              <w:jc w:val="both"/>
              <w:rPr>
                <w:szCs w:val="20"/>
              </w:rPr>
            </w:pPr>
            <w:r w:rsidRPr="003067D2">
              <w:rPr>
                <w:szCs w:val="20"/>
              </w:rPr>
              <w:t>Nasiąkliwość według PN-EN 1097-6, rozdz. 7, 8 lub 9:</w:t>
            </w:r>
          </w:p>
        </w:tc>
        <w:tc>
          <w:tcPr>
            <w:tcW w:w="1573" w:type="pct"/>
          </w:tcPr>
          <w:p w:rsidR="00D35C7A" w:rsidRPr="003067D2" w:rsidRDefault="00D35C7A" w:rsidP="00AC4B46">
            <w:pPr>
              <w:spacing w:after="120"/>
              <w:jc w:val="both"/>
              <w:rPr>
                <w:szCs w:val="20"/>
              </w:rPr>
            </w:pPr>
            <w:r w:rsidRPr="003067D2">
              <w:rPr>
                <w:szCs w:val="20"/>
              </w:rPr>
              <w:t>deklarowana przez producenta</w:t>
            </w:r>
          </w:p>
        </w:tc>
      </w:tr>
      <w:tr w:rsidR="00D35C7A" w:rsidRPr="003067D2" w:rsidTr="00AC4B46">
        <w:trPr>
          <w:trHeight w:val="234"/>
        </w:trPr>
        <w:tc>
          <w:tcPr>
            <w:tcW w:w="285" w:type="pct"/>
          </w:tcPr>
          <w:p w:rsidR="00D35C7A" w:rsidRPr="003067D2" w:rsidRDefault="00D35C7A" w:rsidP="00AC4B46">
            <w:pPr>
              <w:spacing w:after="120"/>
              <w:jc w:val="both"/>
              <w:rPr>
                <w:szCs w:val="20"/>
              </w:rPr>
            </w:pPr>
            <w:r w:rsidRPr="003067D2">
              <w:rPr>
                <w:szCs w:val="20"/>
              </w:rPr>
              <w:t>8</w:t>
            </w:r>
          </w:p>
        </w:tc>
        <w:tc>
          <w:tcPr>
            <w:tcW w:w="3142" w:type="pct"/>
          </w:tcPr>
          <w:p w:rsidR="00D35C7A" w:rsidRPr="003067D2" w:rsidRDefault="00D35C7A" w:rsidP="00AC4B46">
            <w:pPr>
              <w:spacing w:after="120"/>
              <w:jc w:val="both"/>
              <w:rPr>
                <w:szCs w:val="20"/>
              </w:rPr>
            </w:pPr>
            <w:r w:rsidRPr="003067D2">
              <w:rPr>
                <w:szCs w:val="20"/>
              </w:rPr>
              <w:t>Grube zanieczyszczenia lekkie, według PN-EN 1744-1 p.14.2; kategoria nie wyższa niż:</w:t>
            </w:r>
          </w:p>
        </w:tc>
        <w:tc>
          <w:tcPr>
            <w:tcW w:w="1573" w:type="pct"/>
          </w:tcPr>
          <w:p w:rsidR="00D35C7A" w:rsidRPr="003067D2" w:rsidRDefault="00D35C7A" w:rsidP="00AC4B46">
            <w:pPr>
              <w:spacing w:after="120"/>
              <w:jc w:val="both"/>
              <w:rPr>
                <w:szCs w:val="20"/>
              </w:rPr>
            </w:pPr>
            <w:r w:rsidRPr="003067D2">
              <w:rPr>
                <w:szCs w:val="20"/>
              </w:rPr>
              <w:t>m</w:t>
            </w:r>
            <w:r w:rsidRPr="003067D2">
              <w:rPr>
                <w:szCs w:val="20"/>
                <w:vertAlign w:val="subscript"/>
              </w:rPr>
              <w:t>LPC</w:t>
            </w:r>
            <w:r w:rsidRPr="003067D2">
              <w:rPr>
                <w:szCs w:val="20"/>
              </w:rPr>
              <w:t>0,1</w:t>
            </w:r>
          </w:p>
        </w:tc>
      </w:tr>
    </w:tbl>
    <w:p w:rsidR="00D35C7A" w:rsidRPr="003067D2" w:rsidRDefault="00D35C7A" w:rsidP="00D35C7A">
      <w:pPr>
        <w:spacing w:before="120" w:after="120"/>
        <w:jc w:val="both"/>
        <w:rPr>
          <w:b/>
          <w:szCs w:val="20"/>
        </w:rPr>
      </w:pPr>
      <w:r w:rsidRPr="003067D2">
        <w:rPr>
          <w:b/>
          <w:szCs w:val="20"/>
        </w:rPr>
        <w:t>Tablica 2.5. Wymagane właściwości kruszywa łamanego drobnego lub o ciągłym uziarnieniu do D≤8 do warstwy wiążącej i ścieralnej z betonu asfaltowego</w:t>
      </w:r>
    </w:p>
    <w:tbl>
      <w:tblPr>
        <w:tblW w:w="473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93"/>
        <w:gridCol w:w="5432"/>
        <w:gridCol w:w="2873"/>
      </w:tblGrid>
      <w:tr w:rsidR="00780E60" w:rsidRPr="003067D2" w:rsidTr="00780E60">
        <w:trPr>
          <w:jc w:val="center"/>
        </w:trPr>
        <w:tc>
          <w:tcPr>
            <w:tcW w:w="280" w:type="pct"/>
            <w:vMerge w:val="restart"/>
          </w:tcPr>
          <w:p w:rsidR="00780E60" w:rsidRPr="003067D2" w:rsidRDefault="00780E60" w:rsidP="00AC4B46">
            <w:pPr>
              <w:spacing w:after="120"/>
              <w:jc w:val="both"/>
              <w:rPr>
                <w:color w:val="000000"/>
                <w:szCs w:val="20"/>
              </w:rPr>
            </w:pPr>
            <w:r w:rsidRPr="003067D2">
              <w:rPr>
                <w:szCs w:val="20"/>
              </w:rPr>
              <w:t>Lp.</w:t>
            </w:r>
          </w:p>
        </w:tc>
        <w:tc>
          <w:tcPr>
            <w:tcW w:w="3087" w:type="pct"/>
            <w:vMerge w:val="restart"/>
          </w:tcPr>
          <w:p w:rsidR="00780E60" w:rsidRPr="003067D2" w:rsidRDefault="00780E60" w:rsidP="00AC4B46">
            <w:pPr>
              <w:spacing w:after="120"/>
              <w:jc w:val="center"/>
              <w:rPr>
                <w:b/>
                <w:color w:val="000000"/>
                <w:szCs w:val="20"/>
              </w:rPr>
            </w:pPr>
            <w:r w:rsidRPr="003067D2">
              <w:rPr>
                <w:b/>
                <w:szCs w:val="20"/>
              </w:rPr>
              <w:t>Właściwości kruszywa drobnego</w:t>
            </w:r>
          </w:p>
        </w:tc>
        <w:tc>
          <w:tcPr>
            <w:tcW w:w="1633" w:type="pct"/>
          </w:tcPr>
          <w:p w:rsidR="00780E60" w:rsidRPr="003067D2" w:rsidRDefault="00780E60" w:rsidP="00AC4B46">
            <w:pPr>
              <w:spacing w:after="120"/>
              <w:jc w:val="center"/>
              <w:rPr>
                <w:b/>
                <w:szCs w:val="20"/>
              </w:rPr>
            </w:pPr>
            <w:r w:rsidRPr="003067D2">
              <w:rPr>
                <w:b/>
                <w:szCs w:val="20"/>
              </w:rPr>
              <w:t>Wymagania</w:t>
            </w:r>
          </w:p>
        </w:tc>
      </w:tr>
      <w:tr w:rsidR="00780E60" w:rsidRPr="003067D2" w:rsidTr="00780E60">
        <w:trPr>
          <w:jc w:val="center"/>
        </w:trPr>
        <w:tc>
          <w:tcPr>
            <w:tcW w:w="280" w:type="pct"/>
            <w:vMerge/>
          </w:tcPr>
          <w:p w:rsidR="00780E60" w:rsidRPr="003067D2" w:rsidRDefault="00780E60" w:rsidP="00AC4B46">
            <w:pPr>
              <w:spacing w:after="120"/>
              <w:jc w:val="both"/>
              <w:rPr>
                <w:szCs w:val="20"/>
              </w:rPr>
            </w:pPr>
          </w:p>
        </w:tc>
        <w:tc>
          <w:tcPr>
            <w:tcW w:w="3087" w:type="pct"/>
            <w:vMerge/>
          </w:tcPr>
          <w:p w:rsidR="00780E60" w:rsidRPr="003067D2" w:rsidRDefault="00780E60" w:rsidP="00AC4B46">
            <w:pPr>
              <w:spacing w:after="120"/>
              <w:jc w:val="center"/>
              <w:rPr>
                <w:b/>
                <w:szCs w:val="20"/>
              </w:rPr>
            </w:pPr>
          </w:p>
        </w:tc>
        <w:tc>
          <w:tcPr>
            <w:tcW w:w="1633" w:type="pct"/>
          </w:tcPr>
          <w:p w:rsidR="00780E60" w:rsidRPr="003067D2" w:rsidRDefault="00780E60" w:rsidP="00AC4B46">
            <w:pPr>
              <w:spacing w:after="120"/>
              <w:jc w:val="center"/>
              <w:rPr>
                <w:b/>
                <w:szCs w:val="20"/>
              </w:rPr>
            </w:pPr>
            <w:r w:rsidRPr="003067D2">
              <w:rPr>
                <w:b/>
                <w:szCs w:val="20"/>
              </w:rPr>
              <w:t>KR1-KR2</w:t>
            </w:r>
          </w:p>
        </w:tc>
      </w:tr>
      <w:tr w:rsidR="00780E60" w:rsidRPr="003067D2" w:rsidTr="00780E60">
        <w:trPr>
          <w:trHeight w:val="272"/>
          <w:jc w:val="center"/>
        </w:trPr>
        <w:tc>
          <w:tcPr>
            <w:tcW w:w="280" w:type="pct"/>
          </w:tcPr>
          <w:p w:rsidR="00780E60" w:rsidRPr="003067D2" w:rsidRDefault="00780E60" w:rsidP="00AC4B46">
            <w:pPr>
              <w:spacing w:after="120"/>
              <w:jc w:val="both"/>
              <w:rPr>
                <w:szCs w:val="20"/>
              </w:rPr>
            </w:pPr>
            <w:r w:rsidRPr="003067D2">
              <w:rPr>
                <w:szCs w:val="20"/>
              </w:rPr>
              <w:t>1</w:t>
            </w:r>
          </w:p>
        </w:tc>
        <w:tc>
          <w:tcPr>
            <w:tcW w:w="3087" w:type="pct"/>
          </w:tcPr>
          <w:p w:rsidR="00780E60" w:rsidRPr="003067D2" w:rsidRDefault="00780E60" w:rsidP="00AC4B46">
            <w:pPr>
              <w:spacing w:after="120"/>
              <w:jc w:val="both"/>
              <w:rPr>
                <w:color w:val="000000"/>
                <w:szCs w:val="20"/>
              </w:rPr>
            </w:pPr>
            <w:r w:rsidRPr="003067D2">
              <w:rPr>
                <w:szCs w:val="20"/>
              </w:rPr>
              <w:t>Uziarnienie według PN-EN 933-1; wymagana kategoria:</w:t>
            </w:r>
          </w:p>
        </w:tc>
        <w:tc>
          <w:tcPr>
            <w:tcW w:w="1633" w:type="pct"/>
          </w:tcPr>
          <w:p w:rsidR="00780E60" w:rsidRPr="003067D2" w:rsidRDefault="00780E60" w:rsidP="00AC4B46">
            <w:pPr>
              <w:spacing w:after="120"/>
              <w:jc w:val="both"/>
              <w:rPr>
                <w:color w:val="000000"/>
                <w:szCs w:val="20"/>
              </w:rPr>
            </w:pPr>
            <w:r w:rsidRPr="003067D2">
              <w:rPr>
                <w:szCs w:val="20"/>
              </w:rPr>
              <w:t>G</w:t>
            </w:r>
            <w:r w:rsidRPr="003067D2">
              <w:rPr>
                <w:szCs w:val="20"/>
                <w:vertAlign w:val="subscript"/>
              </w:rPr>
              <w:t>F</w:t>
            </w:r>
            <w:r>
              <w:rPr>
                <w:szCs w:val="20"/>
              </w:rPr>
              <w:t>85 lub</w:t>
            </w:r>
            <w:r w:rsidRPr="003067D2">
              <w:rPr>
                <w:szCs w:val="20"/>
              </w:rPr>
              <w:t xml:space="preserve"> G</w:t>
            </w:r>
            <w:r w:rsidRPr="003067D2">
              <w:rPr>
                <w:szCs w:val="20"/>
                <w:vertAlign w:val="subscript"/>
              </w:rPr>
              <w:t>A</w:t>
            </w:r>
            <w:r w:rsidRPr="003067D2">
              <w:rPr>
                <w:szCs w:val="20"/>
              </w:rPr>
              <w:t>85</w:t>
            </w:r>
          </w:p>
        </w:tc>
      </w:tr>
      <w:tr w:rsidR="00780E60" w:rsidRPr="003067D2" w:rsidTr="00780E60">
        <w:trPr>
          <w:trHeight w:val="65"/>
          <w:jc w:val="center"/>
        </w:trPr>
        <w:tc>
          <w:tcPr>
            <w:tcW w:w="280" w:type="pct"/>
          </w:tcPr>
          <w:p w:rsidR="00780E60" w:rsidRPr="003067D2" w:rsidRDefault="00780E60" w:rsidP="00AC4B46">
            <w:pPr>
              <w:spacing w:after="120"/>
              <w:jc w:val="both"/>
              <w:rPr>
                <w:szCs w:val="20"/>
              </w:rPr>
            </w:pPr>
            <w:r w:rsidRPr="003067D2">
              <w:rPr>
                <w:szCs w:val="20"/>
              </w:rPr>
              <w:t>2</w:t>
            </w:r>
          </w:p>
        </w:tc>
        <w:tc>
          <w:tcPr>
            <w:tcW w:w="3087" w:type="pct"/>
          </w:tcPr>
          <w:p w:rsidR="00780E60" w:rsidRPr="003067D2" w:rsidRDefault="00780E60" w:rsidP="00AC4B46">
            <w:pPr>
              <w:spacing w:after="120"/>
              <w:jc w:val="both"/>
              <w:rPr>
                <w:szCs w:val="20"/>
              </w:rPr>
            </w:pPr>
            <w:r w:rsidRPr="003067D2">
              <w:rPr>
                <w:szCs w:val="20"/>
              </w:rPr>
              <w:t>Tolerancja uziarnienia, odchylenie nie większe niż według kategorii: wraz z typowym przesiewem na sitach pośrednich</w:t>
            </w:r>
          </w:p>
        </w:tc>
        <w:tc>
          <w:tcPr>
            <w:tcW w:w="1633" w:type="pct"/>
          </w:tcPr>
          <w:p w:rsidR="00780E60" w:rsidRPr="003067D2" w:rsidRDefault="00780E60" w:rsidP="00AC4B46">
            <w:pPr>
              <w:spacing w:after="120"/>
              <w:jc w:val="both"/>
              <w:rPr>
                <w:szCs w:val="20"/>
              </w:rPr>
            </w:pPr>
            <w:r w:rsidRPr="003067D2">
              <w:rPr>
                <w:szCs w:val="20"/>
              </w:rPr>
              <w:t>G</w:t>
            </w:r>
            <w:r w:rsidRPr="003067D2">
              <w:rPr>
                <w:szCs w:val="20"/>
                <w:vertAlign w:val="subscript"/>
              </w:rPr>
              <w:t>TC</w:t>
            </w:r>
            <w:r w:rsidRPr="003067D2">
              <w:rPr>
                <w:szCs w:val="20"/>
              </w:rPr>
              <w:t>NR</w:t>
            </w:r>
          </w:p>
        </w:tc>
      </w:tr>
      <w:tr w:rsidR="00780E60" w:rsidRPr="003067D2" w:rsidTr="00780E60">
        <w:trPr>
          <w:trHeight w:val="65"/>
          <w:jc w:val="center"/>
        </w:trPr>
        <w:tc>
          <w:tcPr>
            <w:tcW w:w="280" w:type="pct"/>
          </w:tcPr>
          <w:p w:rsidR="00780E60" w:rsidRPr="003067D2" w:rsidRDefault="00780E60" w:rsidP="00AC4B46">
            <w:pPr>
              <w:spacing w:after="120"/>
              <w:jc w:val="both"/>
              <w:rPr>
                <w:szCs w:val="20"/>
              </w:rPr>
            </w:pPr>
            <w:r w:rsidRPr="003067D2">
              <w:rPr>
                <w:szCs w:val="20"/>
              </w:rPr>
              <w:t>3</w:t>
            </w:r>
          </w:p>
        </w:tc>
        <w:tc>
          <w:tcPr>
            <w:tcW w:w="3087" w:type="pct"/>
          </w:tcPr>
          <w:p w:rsidR="00780E60" w:rsidRPr="003067D2" w:rsidRDefault="00780E60" w:rsidP="00AC4B46">
            <w:pPr>
              <w:spacing w:after="120"/>
              <w:jc w:val="both"/>
              <w:rPr>
                <w:color w:val="000000"/>
                <w:szCs w:val="20"/>
              </w:rPr>
            </w:pPr>
            <w:r w:rsidRPr="003067D2">
              <w:rPr>
                <w:szCs w:val="20"/>
              </w:rPr>
              <w:t>Zawartość pyłu według PN-EN 933-1; kategoria nie wyższa niż:</w:t>
            </w:r>
          </w:p>
        </w:tc>
        <w:tc>
          <w:tcPr>
            <w:tcW w:w="1633" w:type="pct"/>
          </w:tcPr>
          <w:p w:rsidR="00780E60" w:rsidRPr="003067D2" w:rsidRDefault="00780E60" w:rsidP="00AC4B46">
            <w:pPr>
              <w:spacing w:after="120"/>
              <w:jc w:val="center"/>
              <w:rPr>
                <w:color w:val="000000"/>
                <w:szCs w:val="20"/>
              </w:rPr>
            </w:pPr>
            <w:r w:rsidRPr="003067D2">
              <w:rPr>
                <w:szCs w:val="20"/>
              </w:rPr>
              <w:t>ƒ</w:t>
            </w:r>
            <w:r w:rsidRPr="003067D2">
              <w:rPr>
                <w:szCs w:val="20"/>
                <w:vertAlign w:val="subscript"/>
              </w:rPr>
              <w:t>16</w:t>
            </w:r>
          </w:p>
        </w:tc>
      </w:tr>
      <w:tr w:rsidR="00780E60" w:rsidRPr="003067D2" w:rsidTr="00780E60">
        <w:trPr>
          <w:trHeight w:val="65"/>
          <w:jc w:val="center"/>
        </w:trPr>
        <w:tc>
          <w:tcPr>
            <w:tcW w:w="280" w:type="pct"/>
          </w:tcPr>
          <w:p w:rsidR="00780E60" w:rsidRPr="003067D2" w:rsidRDefault="00780E60" w:rsidP="00AC4B46">
            <w:pPr>
              <w:spacing w:after="120"/>
              <w:jc w:val="both"/>
              <w:rPr>
                <w:szCs w:val="20"/>
              </w:rPr>
            </w:pPr>
            <w:r w:rsidRPr="003067D2">
              <w:rPr>
                <w:szCs w:val="20"/>
              </w:rPr>
              <w:t>4</w:t>
            </w:r>
          </w:p>
        </w:tc>
        <w:tc>
          <w:tcPr>
            <w:tcW w:w="3087" w:type="pct"/>
          </w:tcPr>
          <w:p w:rsidR="00780E60" w:rsidRPr="003067D2" w:rsidRDefault="00780E60" w:rsidP="00AC4B46">
            <w:pPr>
              <w:spacing w:after="120"/>
              <w:jc w:val="both"/>
              <w:rPr>
                <w:color w:val="000000"/>
                <w:szCs w:val="20"/>
              </w:rPr>
            </w:pPr>
            <w:r w:rsidRPr="003067D2">
              <w:rPr>
                <w:szCs w:val="20"/>
              </w:rPr>
              <w:t>Jakość pyłu według PN-EN 933-9, kategoria nie wyższa niż:</w:t>
            </w:r>
          </w:p>
        </w:tc>
        <w:tc>
          <w:tcPr>
            <w:tcW w:w="1633" w:type="pct"/>
          </w:tcPr>
          <w:p w:rsidR="00780E60" w:rsidRPr="003067D2" w:rsidRDefault="00780E60" w:rsidP="00AC4B46">
            <w:pPr>
              <w:spacing w:after="120"/>
              <w:jc w:val="center"/>
              <w:rPr>
                <w:color w:val="000000"/>
                <w:szCs w:val="20"/>
              </w:rPr>
            </w:pPr>
            <w:r w:rsidRPr="003067D2">
              <w:rPr>
                <w:szCs w:val="20"/>
              </w:rPr>
              <w:t>MB</w:t>
            </w:r>
            <w:r w:rsidRPr="003067D2">
              <w:rPr>
                <w:szCs w:val="20"/>
                <w:vertAlign w:val="subscript"/>
              </w:rPr>
              <w:t>F</w:t>
            </w:r>
            <w:r w:rsidRPr="003067D2">
              <w:rPr>
                <w:szCs w:val="20"/>
              </w:rPr>
              <w:t>10</w:t>
            </w:r>
          </w:p>
        </w:tc>
      </w:tr>
      <w:tr w:rsidR="00780E60" w:rsidRPr="003067D2" w:rsidTr="00780E60">
        <w:trPr>
          <w:trHeight w:val="65"/>
          <w:jc w:val="center"/>
        </w:trPr>
        <w:tc>
          <w:tcPr>
            <w:tcW w:w="280" w:type="pct"/>
          </w:tcPr>
          <w:p w:rsidR="00780E60" w:rsidRPr="003067D2" w:rsidRDefault="00780E60" w:rsidP="00AC4B46">
            <w:pPr>
              <w:spacing w:after="120"/>
              <w:jc w:val="both"/>
              <w:rPr>
                <w:szCs w:val="20"/>
              </w:rPr>
            </w:pPr>
            <w:r w:rsidRPr="003067D2">
              <w:rPr>
                <w:szCs w:val="20"/>
              </w:rPr>
              <w:t>5</w:t>
            </w:r>
          </w:p>
        </w:tc>
        <w:tc>
          <w:tcPr>
            <w:tcW w:w="3087" w:type="pct"/>
          </w:tcPr>
          <w:p w:rsidR="00780E60" w:rsidRPr="003067D2" w:rsidRDefault="00780E60" w:rsidP="00AC4B46">
            <w:pPr>
              <w:spacing w:after="120"/>
              <w:jc w:val="both"/>
              <w:rPr>
                <w:color w:val="000000"/>
                <w:szCs w:val="20"/>
              </w:rPr>
            </w:pPr>
            <w:r w:rsidRPr="003067D2">
              <w:rPr>
                <w:szCs w:val="20"/>
              </w:rPr>
              <w:t>Kanciastość kruszywa drobnego lub kruszywa 0/2 wydzielonego z kruszywa o ciągłym uziarnieniu według PN-EN 933-6, rozdz. 8, kategoria nie niższa niż:</w:t>
            </w:r>
          </w:p>
        </w:tc>
        <w:tc>
          <w:tcPr>
            <w:tcW w:w="1633" w:type="pct"/>
          </w:tcPr>
          <w:p w:rsidR="00780E60" w:rsidRPr="003067D2" w:rsidRDefault="00780E60" w:rsidP="00AC4B46">
            <w:pPr>
              <w:spacing w:after="120"/>
              <w:jc w:val="both"/>
              <w:rPr>
                <w:color w:val="000000"/>
                <w:szCs w:val="20"/>
              </w:rPr>
            </w:pPr>
            <w:proofErr w:type="spellStart"/>
            <w:r w:rsidRPr="003067D2">
              <w:rPr>
                <w:szCs w:val="20"/>
              </w:rPr>
              <w:t>E</w:t>
            </w:r>
            <w:r w:rsidRPr="003067D2">
              <w:rPr>
                <w:szCs w:val="20"/>
                <w:vertAlign w:val="subscript"/>
              </w:rPr>
              <w:t>CS</w:t>
            </w:r>
            <w:r w:rsidRPr="003067D2">
              <w:rPr>
                <w:szCs w:val="20"/>
              </w:rPr>
              <w:t>Deklarowana</w:t>
            </w:r>
            <w:proofErr w:type="spellEnd"/>
          </w:p>
        </w:tc>
      </w:tr>
      <w:tr w:rsidR="00780E60" w:rsidRPr="003067D2" w:rsidTr="00780E60">
        <w:trPr>
          <w:trHeight w:val="271"/>
          <w:jc w:val="center"/>
        </w:trPr>
        <w:tc>
          <w:tcPr>
            <w:tcW w:w="280" w:type="pct"/>
          </w:tcPr>
          <w:p w:rsidR="00780E60" w:rsidRPr="003067D2" w:rsidRDefault="00780E60" w:rsidP="00AC4B46">
            <w:pPr>
              <w:spacing w:after="120"/>
              <w:jc w:val="both"/>
              <w:rPr>
                <w:szCs w:val="20"/>
                <w:lang w:val="de-DE"/>
              </w:rPr>
            </w:pPr>
            <w:r w:rsidRPr="003067D2">
              <w:rPr>
                <w:szCs w:val="20"/>
                <w:lang w:val="de-DE"/>
              </w:rPr>
              <w:t>6</w:t>
            </w:r>
          </w:p>
        </w:tc>
        <w:tc>
          <w:tcPr>
            <w:tcW w:w="3087" w:type="pct"/>
          </w:tcPr>
          <w:p w:rsidR="00780E60" w:rsidRPr="003067D2" w:rsidRDefault="00780E60" w:rsidP="00AC4B46">
            <w:pPr>
              <w:spacing w:after="120"/>
              <w:jc w:val="both"/>
              <w:rPr>
                <w:color w:val="000000"/>
                <w:szCs w:val="20"/>
                <w:lang w:val="de-DE"/>
              </w:rPr>
            </w:pPr>
            <w:r w:rsidRPr="003067D2">
              <w:rPr>
                <w:szCs w:val="20"/>
              </w:rPr>
              <w:t>Gęstość ziaren według PN-EN 1097-6, rozdz. 7, 8 lub 9:</w:t>
            </w:r>
          </w:p>
        </w:tc>
        <w:tc>
          <w:tcPr>
            <w:tcW w:w="1633" w:type="pct"/>
          </w:tcPr>
          <w:p w:rsidR="00780E60" w:rsidRPr="003067D2" w:rsidRDefault="00780E60" w:rsidP="00AC4B46">
            <w:pPr>
              <w:spacing w:after="120"/>
              <w:jc w:val="both"/>
              <w:rPr>
                <w:color w:val="000000"/>
                <w:szCs w:val="20"/>
                <w:lang w:val="de-DE"/>
              </w:rPr>
            </w:pPr>
            <w:r w:rsidRPr="003067D2">
              <w:rPr>
                <w:szCs w:val="20"/>
              </w:rPr>
              <w:t>deklarowana przez producenta</w:t>
            </w:r>
          </w:p>
        </w:tc>
      </w:tr>
      <w:tr w:rsidR="00780E60" w:rsidRPr="003067D2" w:rsidTr="00780E60">
        <w:trPr>
          <w:trHeight w:val="275"/>
          <w:jc w:val="center"/>
        </w:trPr>
        <w:tc>
          <w:tcPr>
            <w:tcW w:w="280" w:type="pct"/>
          </w:tcPr>
          <w:p w:rsidR="00780E60" w:rsidRPr="003067D2" w:rsidRDefault="00780E60" w:rsidP="00AC4B46">
            <w:pPr>
              <w:spacing w:after="120"/>
              <w:jc w:val="both"/>
              <w:rPr>
                <w:szCs w:val="20"/>
                <w:lang w:val="de-DE"/>
              </w:rPr>
            </w:pPr>
            <w:r w:rsidRPr="003067D2">
              <w:rPr>
                <w:szCs w:val="20"/>
                <w:lang w:val="de-DE"/>
              </w:rPr>
              <w:t>7</w:t>
            </w:r>
          </w:p>
        </w:tc>
        <w:tc>
          <w:tcPr>
            <w:tcW w:w="3087" w:type="pct"/>
          </w:tcPr>
          <w:p w:rsidR="00780E60" w:rsidRPr="003067D2" w:rsidRDefault="00780E60" w:rsidP="00AC4B46">
            <w:pPr>
              <w:spacing w:after="120"/>
              <w:jc w:val="both"/>
              <w:rPr>
                <w:szCs w:val="20"/>
              </w:rPr>
            </w:pPr>
            <w:r w:rsidRPr="003067D2">
              <w:rPr>
                <w:szCs w:val="20"/>
              </w:rPr>
              <w:t>Nasiąkliwość według PN-EN 1097-6, rozdz. 7, 8 lub 9:</w:t>
            </w:r>
          </w:p>
        </w:tc>
        <w:tc>
          <w:tcPr>
            <w:tcW w:w="1633" w:type="pct"/>
          </w:tcPr>
          <w:p w:rsidR="00780E60" w:rsidRPr="003067D2" w:rsidRDefault="00780E60" w:rsidP="00AC4B46">
            <w:pPr>
              <w:spacing w:after="120"/>
              <w:jc w:val="both"/>
              <w:rPr>
                <w:szCs w:val="20"/>
              </w:rPr>
            </w:pPr>
            <w:r w:rsidRPr="003067D2">
              <w:rPr>
                <w:szCs w:val="20"/>
              </w:rPr>
              <w:t>deklarowana przez producenta</w:t>
            </w:r>
          </w:p>
        </w:tc>
      </w:tr>
      <w:tr w:rsidR="00780E60" w:rsidRPr="003067D2" w:rsidTr="00780E60">
        <w:trPr>
          <w:trHeight w:val="234"/>
          <w:jc w:val="center"/>
        </w:trPr>
        <w:tc>
          <w:tcPr>
            <w:tcW w:w="280" w:type="pct"/>
          </w:tcPr>
          <w:p w:rsidR="00780E60" w:rsidRPr="003067D2" w:rsidRDefault="00780E60" w:rsidP="00AC4B46">
            <w:pPr>
              <w:spacing w:after="120"/>
              <w:jc w:val="both"/>
              <w:rPr>
                <w:szCs w:val="20"/>
              </w:rPr>
            </w:pPr>
            <w:r w:rsidRPr="003067D2">
              <w:rPr>
                <w:szCs w:val="20"/>
              </w:rPr>
              <w:t>8</w:t>
            </w:r>
          </w:p>
        </w:tc>
        <w:tc>
          <w:tcPr>
            <w:tcW w:w="3087" w:type="pct"/>
          </w:tcPr>
          <w:p w:rsidR="00780E60" w:rsidRPr="003067D2" w:rsidRDefault="00780E60" w:rsidP="00AC4B46">
            <w:pPr>
              <w:spacing w:after="120"/>
              <w:jc w:val="both"/>
              <w:rPr>
                <w:szCs w:val="20"/>
              </w:rPr>
            </w:pPr>
            <w:r w:rsidRPr="003067D2">
              <w:rPr>
                <w:szCs w:val="20"/>
              </w:rPr>
              <w:t>Grube zanieczyszczenia lekkie, według PN-EN 1744-1 p.14.2; kategoria nie wyższa niż:</w:t>
            </w:r>
          </w:p>
        </w:tc>
        <w:tc>
          <w:tcPr>
            <w:tcW w:w="1633" w:type="pct"/>
          </w:tcPr>
          <w:p w:rsidR="00780E60" w:rsidRPr="003067D2" w:rsidRDefault="00780E60" w:rsidP="00AC4B46">
            <w:pPr>
              <w:spacing w:after="120"/>
              <w:jc w:val="center"/>
              <w:rPr>
                <w:szCs w:val="20"/>
              </w:rPr>
            </w:pPr>
            <w:r w:rsidRPr="003067D2">
              <w:rPr>
                <w:szCs w:val="20"/>
              </w:rPr>
              <w:t>m</w:t>
            </w:r>
            <w:r w:rsidRPr="003067D2">
              <w:rPr>
                <w:szCs w:val="20"/>
                <w:vertAlign w:val="subscript"/>
              </w:rPr>
              <w:t>LPC</w:t>
            </w:r>
            <w:r w:rsidRPr="003067D2">
              <w:rPr>
                <w:szCs w:val="20"/>
              </w:rPr>
              <w:t>0,1</w:t>
            </w:r>
          </w:p>
        </w:tc>
      </w:tr>
    </w:tbl>
    <w:p w:rsidR="00D35C7A" w:rsidRPr="003067D2" w:rsidRDefault="00D35C7A" w:rsidP="00D35C7A">
      <w:pPr>
        <w:tabs>
          <w:tab w:val="left" w:pos="0"/>
          <w:tab w:val="right" w:pos="8953"/>
        </w:tabs>
        <w:jc w:val="both"/>
        <w:rPr>
          <w:b/>
          <w:u w:val="single"/>
        </w:rPr>
      </w:pPr>
    </w:p>
    <w:p w:rsidR="00D35C7A" w:rsidRPr="003067D2" w:rsidRDefault="00D35C7A" w:rsidP="00D35C7A">
      <w:pPr>
        <w:tabs>
          <w:tab w:val="left" w:pos="0"/>
          <w:tab w:val="right" w:pos="8953"/>
        </w:tabs>
        <w:jc w:val="both"/>
        <w:rPr>
          <w:b/>
          <w:u w:val="single"/>
        </w:rPr>
      </w:pPr>
      <w:r w:rsidRPr="003067D2">
        <w:rPr>
          <w:b/>
          <w:u w:val="single"/>
        </w:rPr>
        <w:t>2.5. Środek adhezyjny</w:t>
      </w:r>
    </w:p>
    <w:p w:rsidR="00D35C7A" w:rsidRPr="003067D2" w:rsidRDefault="00D35C7A" w:rsidP="00D35C7A">
      <w:pPr>
        <w:tabs>
          <w:tab w:val="left" w:pos="0"/>
          <w:tab w:val="right" w:pos="8953"/>
        </w:tabs>
        <w:jc w:val="both"/>
        <w:rPr>
          <w:snapToGrid w:val="0"/>
          <w:color w:val="000000"/>
          <w:szCs w:val="20"/>
          <w:lang w:eastAsia="x-none"/>
        </w:rPr>
      </w:pPr>
      <w:r w:rsidRPr="003067D2">
        <w:rPr>
          <w:snapToGrid w:val="0"/>
          <w:color w:val="000000"/>
          <w:szCs w:val="20"/>
          <w:lang w:eastAsia="x-none"/>
        </w:rPr>
        <w:t>W celu poprawy powinowactwa fizykochemicznego lepiszcza asfaltowego i kruszywa, gwarantującego odpowiednią przyczepność (adhezję) lepiszcza do kruszywa i odporność mieszanki mineralno-asfaltowej na działanie wody, należy zastosować środek adhezyjny tak, aby dla konkretnej pary kruszywo-lepiszcze wartość przyczepności określona według PN-EN 12697 , metoda A (obracanej butelki)  zgodnie z WT-2 wynosiła co najmniej 80%.</w:t>
      </w:r>
    </w:p>
    <w:p w:rsidR="00D35C7A" w:rsidRPr="003067D2" w:rsidRDefault="00D35C7A" w:rsidP="00D35C7A">
      <w:pPr>
        <w:tabs>
          <w:tab w:val="left" w:pos="0"/>
          <w:tab w:val="right" w:pos="8953"/>
        </w:tabs>
        <w:jc w:val="both"/>
        <w:rPr>
          <w:snapToGrid w:val="0"/>
          <w:color w:val="000000"/>
          <w:szCs w:val="20"/>
          <w:lang w:eastAsia="x-none"/>
        </w:rPr>
      </w:pPr>
      <w:r w:rsidRPr="003067D2">
        <w:rPr>
          <w:snapToGrid w:val="0"/>
          <w:color w:val="000000"/>
          <w:szCs w:val="20"/>
          <w:lang w:eastAsia="x-none"/>
        </w:rPr>
        <w:t>Środek adhezyjny powinien odpowiadać wymaganiom określonym przez producenta.</w:t>
      </w:r>
    </w:p>
    <w:p w:rsidR="00D35C7A" w:rsidRPr="003067D2" w:rsidRDefault="00D35C7A" w:rsidP="00D35C7A">
      <w:pPr>
        <w:tabs>
          <w:tab w:val="left" w:pos="0"/>
          <w:tab w:val="right" w:pos="8953"/>
        </w:tabs>
        <w:jc w:val="both"/>
        <w:rPr>
          <w:snapToGrid w:val="0"/>
          <w:color w:val="000000"/>
          <w:szCs w:val="20"/>
          <w:lang w:eastAsia="x-none"/>
        </w:rPr>
      </w:pPr>
      <w:r w:rsidRPr="003067D2">
        <w:rPr>
          <w:snapToGrid w:val="0"/>
          <w:color w:val="000000"/>
          <w:szCs w:val="20"/>
          <w:lang w:eastAsia="x-none"/>
        </w:rPr>
        <w:t>Składowanie środka adhezyjnego jest dozwolone tylko w oryginalnych opakowaniach, w warunkach określonych przez producenta.</w:t>
      </w:r>
    </w:p>
    <w:p w:rsidR="00D35C7A" w:rsidRPr="003067D2" w:rsidRDefault="00D35C7A" w:rsidP="00D35C7A">
      <w:pPr>
        <w:tabs>
          <w:tab w:val="left" w:pos="0"/>
          <w:tab w:val="right" w:pos="8953"/>
        </w:tabs>
        <w:jc w:val="both"/>
        <w:rPr>
          <w:b/>
          <w:u w:val="single"/>
        </w:rPr>
      </w:pPr>
      <w:r w:rsidRPr="003067D2">
        <w:rPr>
          <w:b/>
          <w:u w:val="single"/>
        </w:rPr>
        <w:t>2.6. Materiały do uszczelniania spoin i krawędzi</w:t>
      </w:r>
    </w:p>
    <w:p w:rsidR="00D35C7A" w:rsidRPr="003067D2" w:rsidRDefault="00D35C7A" w:rsidP="00D35C7A">
      <w:pPr>
        <w:tabs>
          <w:tab w:val="left" w:pos="0"/>
          <w:tab w:val="right" w:pos="8953"/>
        </w:tabs>
        <w:jc w:val="both"/>
        <w:rPr>
          <w:snapToGrid w:val="0"/>
          <w:color w:val="000000"/>
          <w:szCs w:val="20"/>
          <w:lang w:eastAsia="x-none"/>
        </w:rPr>
      </w:pPr>
      <w:r w:rsidRPr="003067D2">
        <w:rPr>
          <w:snapToGrid w:val="0"/>
          <w:color w:val="000000"/>
          <w:szCs w:val="20"/>
          <w:lang w:eastAsia="x-none"/>
        </w:rPr>
        <w:t>Do uszczelnienia połączeń technologicznych tj. złączy podłużnych i poprzecznych z tego samego materiału wykonywanego w różnym czasie oraz spoin stanowiących połączenia różnych materiałów lub połączenie warstwy asfaltowej z urządzeniami obcymi w nawierzchni lub ją ograniczającymi, należy stosować:</w:t>
      </w:r>
    </w:p>
    <w:p w:rsidR="00D35C7A" w:rsidRPr="003067D2" w:rsidRDefault="00D35C7A" w:rsidP="00D35C7A">
      <w:pPr>
        <w:tabs>
          <w:tab w:val="left" w:pos="0"/>
          <w:tab w:val="right" w:pos="8953"/>
        </w:tabs>
        <w:jc w:val="both"/>
        <w:rPr>
          <w:snapToGrid w:val="0"/>
          <w:color w:val="000000"/>
          <w:szCs w:val="20"/>
          <w:lang w:eastAsia="x-none"/>
        </w:rPr>
      </w:pPr>
      <w:r w:rsidRPr="003067D2">
        <w:rPr>
          <w:snapToGrid w:val="0"/>
          <w:color w:val="000000"/>
          <w:szCs w:val="20"/>
          <w:lang w:eastAsia="x-none"/>
        </w:rPr>
        <w:t>a)materiały termoplastyczne, jak taśmy asfaltowe, pasty itp. według norm lub aprobat technicznych,</w:t>
      </w:r>
    </w:p>
    <w:p w:rsidR="00D35C7A" w:rsidRPr="003067D2" w:rsidRDefault="00D35C7A" w:rsidP="00D35C7A">
      <w:pPr>
        <w:tabs>
          <w:tab w:val="left" w:pos="0"/>
          <w:tab w:val="right" w:pos="8953"/>
        </w:tabs>
        <w:jc w:val="both"/>
        <w:rPr>
          <w:snapToGrid w:val="0"/>
          <w:color w:val="000000"/>
          <w:szCs w:val="20"/>
          <w:lang w:eastAsia="x-none"/>
        </w:rPr>
      </w:pPr>
      <w:r w:rsidRPr="003067D2">
        <w:rPr>
          <w:snapToGrid w:val="0"/>
          <w:color w:val="000000"/>
          <w:szCs w:val="20"/>
          <w:lang w:eastAsia="x-none"/>
        </w:rPr>
        <w:t xml:space="preserve">b)emulsję asfaltową według PN-EN 13808  lub inne lepiszcza według norm lub aprobat technicznych  </w:t>
      </w:r>
    </w:p>
    <w:p w:rsidR="00D35C7A" w:rsidRPr="003067D2" w:rsidRDefault="00D35C7A" w:rsidP="00D35C7A">
      <w:pPr>
        <w:tabs>
          <w:tab w:val="left" w:pos="0"/>
          <w:tab w:val="right" w:pos="8953"/>
        </w:tabs>
        <w:jc w:val="both"/>
        <w:rPr>
          <w:snapToGrid w:val="0"/>
          <w:color w:val="000000"/>
          <w:szCs w:val="20"/>
          <w:lang w:eastAsia="x-none"/>
        </w:rPr>
      </w:pPr>
      <w:r w:rsidRPr="003067D2">
        <w:rPr>
          <w:snapToGrid w:val="0"/>
          <w:color w:val="000000"/>
          <w:szCs w:val="20"/>
          <w:lang w:eastAsia="x-none"/>
        </w:rPr>
        <w:t>Grubość materiału termoplastycznego do spoiny powinna wynosić:</w:t>
      </w:r>
    </w:p>
    <w:p w:rsidR="00D35C7A" w:rsidRPr="003067D2" w:rsidRDefault="00D35C7A" w:rsidP="00D35C7A">
      <w:pPr>
        <w:tabs>
          <w:tab w:val="left" w:pos="0"/>
          <w:tab w:val="right" w:pos="8953"/>
        </w:tabs>
        <w:jc w:val="both"/>
        <w:rPr>
          <w:snapToGrid w:val="0"/>
          <w:color w:val="000000"/>
          <w:szCs w:val="20"/>
          <w:lang w:eastAsia="x-none"/>
        </w:rPr>
      </w:pPr>
      <w:r w:rsidRPr="003067D2">
        <w:rPr>
          <w:snapToGrid w:val="0"/>
          <w:color w:val="000000"/>
          <w:szCs w:val="20"/>
          <w:lang w:eastAsia="x-none"/>
        </w:rPr>
        <w:t>- nie mniej niż 15 mm przy grubości warstwy technologicznej większej niż 2,5 cm.</w:t>
      </w:r>
    </w:p>
    <w:p w:rsidR="00D35C7A" w:rsidRPr="003067D2" w:rsidRDefault="00D35C7A" w:rsidP="00D35C7A">
      <w:pPr>
        <w:tabs>
          <w:tab w:val="left" w:pos="0"/>
          <w:tab w:val="right" w:pos="8953"/>
        </w:tabs>
        <w:jc w:val="both"/>
        <w:rPr>
          <w:snapToGrid w:val="0"/>
          <w:color w:val="000000"/>
          <w:szCs w:val="20"/>
          <w:lang w:eastAsia="x-none"/>
        </w:rPr>
      </w:pPr>
      <w:r w:rsidRPr="003067D2">
        <w:rPr>
          <w:snapToGrid w:val="0"/>
          <w:color w:val="000000"/>
          <w:szCs w:val="20"/>
          <w:lang w:eastAsia="x-none"/>
        </w:rPr>
        <w:t>Składowanie materiałów termoplastycznych jest dozwolone tylko w oryginalnych opakowaniach producenta, w warunkach określonych w aprobacie technicznej.</w:t>
      </w:r>
    </w:p>
    <w:p w:rsidR="00D35C7A" w:rsidRPr="003067D2" w:rsidRDefault="00D35C7A" w:rsidP="00D35C7A">
      <w:pPr>
        <w:tabs>
          <w:tab w:val="left" w:pos="0"/>
          <w:tab w:val="right" w:pos="8953"/>
        </w:tabs>
        <w:jc w:val="both"/>
        <w:rPr>
          <w:snapToGrid w:val="0"/>
          <w:color w:val="000000"/>
          <w:szCs w:val="20"/>
          <w:lang w:eastAsia="x-none"/>
        </w:rPr>
      </w:pPr>
      <w:r w:rsidRPr="003067D2">
        <w:rPr>
          <w:snapToGrid w:val="0"/>
          <w:color w:val="000000"/>
          <w:szCs w:val="20"/>
          <w:lang w:eastAsia="x-none"/>
        </w:rPr>
        <w:t>Do uszczelnienia krawędzi należy stosować asfalt drogowy wg PN-EN 12591, asfalt modyfikowany polimerami wg PN-EN 14023 „metoda na gorąco”. Dopuszcza się inne rodzaje lepiszcza wg norm lub aprobat technicznych.</w:t>
      </w:r>
    </w:p>
    <w:p w:rsidR="00D35C7A" w:rsidRPr="003067D2" w:rsidRDefault="00D35C7A" w:rsidP="00D35C7A">
      <w:pPr>
        <w:tabs>
          <w:tab w:val="left" w:pos="0"/>
          <w:tab w:val="right" w:pos="8953"/>
        </w:tabs>
        <w:jc w:val="both"/>
        <w:rPr>
          <w:snapToGrid w:val="0"/>
          <w:color w:val="000000"/>
          <w:szCs w:val="20"/>
          <w:lang w:eastAsia="x-none"/>
        </w:rPr>
      </w:pPr>
      <w:r w:rsidRPr="003067D2">
        <w:rPr>
          <w:b/>
          <w:snapToGrid w:val="0"/>
          <w:color w:val="000000"/>
          <w:szCs w:val="20"/>
          <w:lang w:eastAsia="x-none"/>
        </w:rPr>
        <w:t>2.7. Materiały do złączenia warstw konstrukcji</w:t>
      </w:r>
    </w:p>
    <w:p w:rsidR="00D35C7A" w:rsidRPr="003067D2" w:rsidRDefault="00D35C7A" w:rsidP="00D35C7A">
      <w:pPr>
        <w:tabs>
          <w:tab w:val="left" w:pos="0"/>
          <w:tab w:val="right" w:pos="8953"/>
        </w:tabs>
        <w:jc w:val="both"/>
        <w:rPr>
          <w:snapToGrid w:val="0"/>
          <w:color w:val="000000"/>
          <w:szCs w:val="20"/>
          <w:lang w:eastAsia="x-none"/>
        </w:rPr>
      </w:pPr>
      <w:r w:rsidRPr="003067D2">
        <w:rPr>
          <w:snapToGrid w:val="0"/>
          <w:color w:val="000000"/>
          <w:szCs w:val="20"/>
          <w:lang w:eastAsia="x-none"/>
        </w:rPr>
        <w:t>Do złączania warstw konstrukcji nawierzchni (warstwa wiążąca z warstwą ścieralną) należy stosować kationowe emulsje</w:t>
      </w:r>
      <w:r w:rsidR="00AC4B46">
        <w:rPr>
          <w:snapToGrid w:val="0"/>
          <w:color w:val="000000"/>
          <w:szCs w:val="20"/>
          <w:lang w:eastAsia="x-none"/>
        </w:rPr>
        <w:t xml:space="preserve"> </w:t>
      </w:r>
      <w:r w:rsidRPr="003067D2">
        <w:rPr>
          <w:snapToGrid w:val="0"/>
          <w:color w:val="000000"/>
          <w:szCs w:val="20"/>
          <w:lang w:eastAsia="x-none"/>
        </w:rPr>
        <w:t xml:space="preserve"> </w:t>
      </w:r>
      <w:r w:rsidR="00AC4B46">
        <w:rPr>
          <w:snapToGrid w:val="0"/>
          <w:color w:val="000000"/>
          <w:szCs w:val="20"/>
          <w:lang w:eastAsia="x-none"/>
        </w:rPr>
        <w:t xml:space="preserve">asfaltowe oraz kationowe emulsje </w:t>
      </w:r>
      <w:r w:rsidRPr="003067D2">
        <w:rPr>
          <w:snapToGrid w:val="0"/>
          <w:color w:val="000000"/>
          <w:szCs w:val="20"/>
          <w:lang w:eastAsia="x-none"/>
        </w:rPr>
        <w:t xml:space="preserve">modyfikowane polimerami według PN-EN 13808 </w:t>
      </w:r>
      <w:r w:rsidR="00780E60">
        <w:rPr>
          <w:snapToGrid w:val="0"/>
          <w:color w:val="000000"/>
          <w:szCs w:val="20"/>
          <w:lang w:eastAsia="x-none"/>
        </w:rPr>
        <w:t xml:space="preserve">oraz </w:t>
      </w:r>
      <w:r w:rsidRPr="003067D2">
        <w:rPr>
          <w:snapToGrid w:val="0"/>
          <w:color w:val="000000"/>
          <w:szCs w:val="20"/>
          <w:lang w:eastAsia="x-none"/>
        </w:rPr>
        <w:t xml:space="preserve">WT-3 Emulsje asfaltowe 2009 </w:t>
      </w:r>
      <w:r w:rsidR="00780E60">
        <w:rPr>
          <w:snapToGrid w:val="0"/>
          <w:color w:val="000000"/>
          <w:szCs w:val="20"/>
          <w:lang w:eastAsia="x-none"/>
        </w:rPr>
        <w:t>.</w:t>
      </w:r>
    </w:p>
    <w:p w:rsidR="00D35C7A" w:rsidRPr="003067D2" w:rsidRDefault="00D35C7A" w:rsidP="00D35C7A">
      <w:pPr>
        <w:tabs>
          <w:tab w:val="left" w:pos="0"/>
          <w:tab w:val="right" w:pos="8953"/>
        </w:tabs>
        <w:jc w:val="both"/>
        <w:rPr>
          <w:snapToGrid w:val="0"/>
          <w:color w:val="000000"/>
          <w:szCs w:val="20"/>
          <w:lang w:eastAsia="x-none"/>
        </w:rPr>
      </w:pPr>
      <w:r w:rsidRPr="003067D2">
        <w:rPr>
          <w:snapToGrid w:val="0"/>
          <w:color w:val="000000"/>
          <w:szCs w:val="20"/>
          <w:lang w:eastAsia="x-none"/>
        </w:rPr>
        <w:t xml:space="preserve">Wymagania dotyczące wyboru emulsji kationowej asfaltowej do skropienia zawiera SST D-04.03.01. „Oczyszczenie i skropienie warstw konstrukcyjnych”. </w:t>
      </w:r>
    </w:p>
    <w:p w:rsidR="00D35C7A" w:rsidRPr="003067D2" w:rsidRDefault="00D35C7A" w:rsidP="00D35C7A">
      <w:pPr>
        <w:tabs>
          <w:tab w:val="left" w:pos="0"/>
          <w:tab w:val="right" w:pos="8953"/>
        </w:tabs>
        <w:jc w:val="both"/>
        <w:rPr>
          <w:snapToGrid w:val="0"/>
          <w:color w:val="000000"/>
          <w:szCs w:val="20"/>
          <w:lang w:eastAsia="x-none"/>
        </w:rPr>
      </w:pPr>
      <w:r w:rsidRPr="003067D2">
        <w:rPr>
          <w:snapToGrid w:val="0"/>
          <w:color w:val="000000"/>
          <w:szCs w:val="20"/>
          <w:lang w:eastAsia="x-none"/>
        </w:rPr>
        <w:lastRenderedPageBreak/>
        <w:t xml:space="preserve">Emulsję asfaltową można składować w opakowaniach transportowych lub w stacjonarnych zbiornikach pionowych z nalewaniem od dna. Nie należy nalewać emulsji do opakowań i zbiorników zanieczyszczonych materiałami mineralnymi. </w:t>
      </w:r>
    </w:p>
    <w:p w:rsidR="00D35C7A" w:rsidRPr="003067D2" w:rsidRDefault="00D35C7A" w:rsidP="00D35C7A">
      <w:pPr>
        <w:tabs>
          <w:tab w:val="left" w:pos="0"/>
          <w:tab w:val="right" w:pos="8953"/>
        </w:tabs>
        <w:jc w:val="both"/>
        <w:rPr>
          <w:snapToGrid w:val="0"/>
          <w:color w:val="000000"/>
          <w:szCs w:val="20"/>
          <w:lang w:eastAsia="x-none"/>
        </w:rPr>
      </w:pPr>
    </w:p>
    <w:p w:rsidR="00D35C7A" w:rsidRPr="003067D2" w:rsidRDefault="00D35C7A" w:rsidP="00D35C7A">
      <w:pPr>
        <w:pStyle w:val="Akapitzlist"/>
        <w:tabs>
          <w:tab w:val="left" w:pos="0"/>
          <w:tab w:val="right" w:pos="8953"/>
        </w:tabs>
        <w:ind w:left="0"/>
        <w:jc w:val="both"/>
        <w:rPr>
          <w:rFonts w:ascii="Times New Roman" w:hAnsi="Times New Roman" w:cs="Times New Roman"/>
          <w:b/>
          <w:szCs w:val="20"/>
          <w:u w:val="single"/>
        </w:rPr>
      </w:pPr>
      <w:r w:rsidRPr="003067D2">
        <w:rPr>
          <w:rFonts w:ascii="Times New Roman" w:hAnsi="Times New Roman" w:cs="Times New Roman"/>
          <w:b/>
          <w:szCs w:val="20"/>
          <w:u w:val="single"/>
        </w:rPr>
        <w:t>2.9. Wymagania dla betonu asfaltowego</w:t>
      </w:r>
    </w:p>
    <w:p w:rsidR="00D35C7A" w:rsidRPr="003067D2" w:rsidRDefault="00D35C7A" w:rsidP="00D35C7A">
      <w:pPr>
        <w:keepNext/>
        <w:spacing w:line="120" w:lineRule="atLeast"/>
        <w:outlineLvl w:val="0"/>
        <w:rPr>
          <w:szCs w:val="20"/>
        </w:rPr>
      </w:pPr>
      <w:r w:rsidRPr="003067D2">
        <w:rPr>
          <w:szCs w:val="20"/>
        </w:rPr>
        <w:t>Do mieszanki mineralno-asfaltowej wg niniejszej SST należy stosować asfalt drogowy:</w:t>
      </w:r>
    </w:p>
    <w:p w:rsidR="00D35C7A" w:rsidRPr="003067D2" w:rsidRDefault="00D35C7A" w:rsidP="00D35C7A">
      <w:pPr>
        <w:keepNext/>
        <w:spacing w:line="120" w:lineRule="atLeast"/>
        <w:ind w:left="426"/>
        <w:outlineLvl w:val="0"/>
        <w:rPr>
          <w:szCs w:val="20"/>
        </w:rPr>
      </w:pPr>
      <w:r w:rsidRPr="003067D2">
        <w:rPr>
          <w:szCs w:val="20"/>
        </w:rPr>
        <w:t xml:space="preserve">-  dla ruchu KR1-2 asfalt 50/70, </w:t>
      </w:r>
    </w:p>
    <w:p w:rsidR="00D35C7A" w:rsidRPr="003067D2" w:rsidRDefault="00D35C7A" w:rsidP="00D35C7A">
      <w:pPr>
        <w:spacing w:line="120" w:lineRule="atLeast"/>
        <w:jc w:val="both"/>
        <w:rPr>
          <w:szCs w:val="20"/>
        </w:rPr>
      </w:pPr>
      <w:r w:rsidRPr="003067D2">
        <w:rPr>
          <w:szCs w:val="20"/>
        </w:rPr>
        <w:t xml:space="preserve">z obligatoryjnym dodatkiem środka adhezyjnego posiadającego aprobatę techniczną. </w:t>
      </w:r>
    </w:p>
    <w:p w:rsidR="00D35C7A" w:rsidRPr="003067D2" w:rsidRDefault="00D35C7A" w:rsidP="00D35C7A">
      <w:pPr>
        <w:keepNext/>
        <w:spacing w:line="120" w:lineRule="atLeast"/>
        <w:jc w:val="both"/>
        <w:outlineLvl w:val="0"/>
        <w:rPr>
          <w:szCs w:val="20"/>
        </w:rPr>
      </w:pPr>
      <w:r w:rsidRPr="003067D2">
        <w:rPr>
          <w:szCs w:val="20"/>
        </w:rPr>
        <w:t>Środek adhezyjny należy stosować zgodnie z warunkami podanymi w aprobacie  technicznej.</w:t>
      </w:r>
    </w:p>
    <w:p w:rsidR="00D35C7A" w:rsidRPr="003067D2" w:rsidRDefault="00D35C7A" w:rsidP="00D35C7A">
      <w:pPr>
        <w:spacing w:before="120" w:line="120" w:lineRule="atLeast"/>
        <w:jc w:val="both"/>
        <w:rPr>
          <w:szCs w:val="20"/>
        </w:rPr>
      </w:pPr>
      <w:r w:rsidRPr="003067D2">
        <w:rPr>
          <w:szCs w:val="20"/>
        </w:rPr>
        <w:t>Wymagania dla asfaltu podano w Tablicy 5 i 6 .</w:t>
      </w:r>
    </w:p>
    <w:p w:rsidR="00D35C7A" w:rsidRPr="003067D2" w:rsidRDefault="00D35C7A" w:rsidP="00D35C7A">
      <w:pPr>
        <w:shd w:val="clear" w:color="auto" w:fill="FFFFFF"/>
        <w:ind w:left="426"/>
        <w:rPr>
          <w:b/>
          <w:color w:val="000000"/>
          <w:szCs w:val="20"/>
          <w:lang w:eastAsia="en-US"/>
        </w:rPr>
      </w:pPr>
      <w:r w:rsidRPr="003067D2">
        <w:rPr>
          <w:b/>
          <w:color w:val="000000"/>
          <w:szCs w:val="20"/>
          <w:lang w:eastAsia="en-US"/>
        </w:rPr>
        <w:t xml:space="preserve">Tablica 5. Właściwości asfaltu  50/70 wg PN-EN </w:t>
      </w:r>
      <w:r w:rsidRPr="003067D2">
        <w:rPr>
          <w:b/>
          <w:szCs w:val="20"/>
          <w:lang w:eastAsia="en-US"/>
        </w:rPr>
        <w:t>12591</w:t>
      </w:r>
    </w:p>
    <w:tbl>
      <w:tblPr>
        <w:tblW w:w="8427" w:type="dxa"/>
        <w:tblInd w:w="402" w:type="dxa"/>
        <w:tblLayout w:type="fixed"/>
        <w:tblCellMar>
          <w:left w:w="40" w:type="dxa"/>
          <w:right w:w="40" w:type="dxa"/>
        </w:tblCellMar>
        <w:tblLook w:val="0000" w:firstRow="0" w:lastRow="0" w:firstColumn="0" w:lastColumn="0" w:noHBand="0" w:noVBand="0"/>
      </w:tblPr>
      <w:tblGrid>
        <w:gridCol w:w="4458"/>
        <w:gridCol w:w="1843"/>
        <w:gridCol w:w="2126"/>
      </w:tblGrid>
      <w:tr w:rsidR="00D35C7A" w:rsidRPr="003067D2" w:rsidTr="00AC4B46">
        <w:trPr>
          <w:trHeight w:val="856"/>
        </w:trPr>
        <w:tc>
          <w:tcPr>
            <w:tcW w:w="4458" w:type="dxa"/>
            <w:tcBorders>
              <w:top w:val="single" w:sz="6" w:space="0" w:color="auto"/>
              <w:left w:val="single" w:sz="6" w:space="0" w:color="auto"/>
              <w:right w:val="single" w:sz="6" w:space="0" w:color="auto"/>
            </w:tcBorders>
            <w:shd w:val="clear" w:color="auto" w:fill="FFFFFF"/>
            <w:vAlign w:val="center"/>
          </w:tcPr>
          <w:p w:rsidR="00D35C7A" w:rsidRPr="003067D2" w:rsidRDefault="00D35C7A" w:rsidP="00AC4B46">
            <w:pPr>
              <w:shd w:val="clear" w:color="auto" w:fill="FFFFFF"/>
              <w:jc w:val="center"/>
              <w:rPr>
                <w:szCs w:val="20"/>
              </w:rPr>
            </w:pPr>
            <w:r w:rsidRPr="003067D2">
              <w:rPr>
                <w:color w:val="000000"/>
                <w:szCs w:val="20"/>
                <w:lang w:eastAsia="en-US"/>
              </w:rPr>
              <w:t>Właściwości</w:t>
            </w:r>
          </w:p>
        </w:tc>
        <w:tc>
          <w:tcPr>
            <w:tcW w:w="1843" w:type="dxa"/>
            <w:tcBorders>
              <w:top w:val="single" w:sz="6" w:space="0" w:color="auto"/>
              <w:left w:val="single" w:sz="6" w:space="0" w:color="auto"/>
              <w:right w:val="single" w:sz="6" w:space="0" w:color="auto"/>
            </w:tcBorders>
            <w:shd w:val="clear" w:color="auto" w:fill="FFFFFF"/>
            <w:vAlign w:val="center"/>
          </w:tcPr>
          <w:p w:rsidR="00D35C7A" w:rsidRPr="003067D2" w:rsidRDefault="00D35C7A" w:rsidP="00AC4B46">
            <w:pPr>
              <w:shd w:val="clear" w:color="auto" w:fill="FFFFFF"/>
              <w:jc w:val="center"/>
              <w:rPr>
                <w:szCs w:val="20"/>
              </w:rPr>
            </w:pPr>
            <w:r w:rsidRPr="003067D2">
              <w:rPr>
                <w:color w:val="000000"/>
                <w:szCs w:val="20"/>
                <w:lang w:eastAsia="en-US"/>
              </w:rPr>
              <w:t>Metoda badania</w:t>
            </w:r>
          </w:p>
        </w:tc>
        <w:tc>
          <w:tcPr>
            <w:tcW w:w="2126" w:type="dxa"/>
            <w:tcBorders>
              <w:top w:val="single" w:sz="6" w:space="0" w:color="auto"/>
              <w:left w:val="single" w:sz="6" w:space="0" w:color="auto"/>
              <w:right w:val="single" w:sz="6" w:space="0" w:color="auto"/>
            </w:tcBorders>
            <w:shd w:val="clear" w:color="auto" w:fill="FFFFFF"/>
            <w:vAlign w:val="center"/>
          </w:tcPr>
          <w:p w:rsidR="00D35C7A" w:rsidRPr="003067D2" w:rsidRDefault="00D35C7A" w:rsidP="00AC4B46">
            <w:pPr>
              <w:shd w:val="clear" w:color="auto" w:fill="FFFFFF"/>
              <w:jc w:val="center"/>
              <w:rPr>
                <w:szCs w:val="20"/>
              </w:rPr>
            </w:pPr>
            <w:r w:rsidRPr="003067D2">
              <w:rPr>
                <w:szCs w:val="20"/>
              </w:rPr>
              <w:t>Wymagania</w:t>
            </w:r>
          </w:p>
        </w:tc>
      </w:tr>
      <w:tr w:rsidR="00D35C7A" w:rsidRPr="003067D2" w:rsidTr="00AC4B46">
        <w:trPr>
          <w:trHeight w:val="515"/>
        </w:trPr>
        <w:tc>
          <w:tcPr>
            <w:tcW w:w="4458" w:type="dxa"/>
            <w:tcBorders>
              <w:top w:val="single" w:sz="6" w:space="0" w:color="auto"/>
              <w:left w:val="single" w:sz="6" w:space="0" w:color="auto"/>
              <w:bottom w:val="single" w:sz="6" w:space="0" w:color="auto"/>
              <w:right w:val="single" w:sz="6" w:space="0" w:color="auto"/>
            </w:tcBorders>
            <w:shd w:val="clear" w:color="auto" w:fill="FFFFFF"/>
            <w:vAlign w:val="center"/>
          </w:tcPr>
          <w:p w:rsidR="00D35C7A" w:rsidRPr="003067D2" w:rsidRDefault="00D35C7A" w:rsidP="00AC4B46">
            <w:pPr>
              <w:shd w:val="clear" w:color="auto" w:fill="FFFFFF"/>
              <w:rPr>
                <w:szCs w:val="20"/>
              </w:rPr>
            </w:pPr>
            <w:r w:rsidRPr="003067D2">
              <w:rPr>
                <w:color w:val="000000"/>
                <w:szCs w:val="20"/>
                <w:lang w:eastAsia="en-US"/>
              </w:rPr>
              <w:t>Penetracja w 25°C,  0,1 mm</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D35C7A" w:rsidRPr="003067D2" w:rsidRDefault="00D35C7A" w:rsidP="00AC4B46">
            <w:pPr>
              <w:shd w:val="clear" w:color="auto" w:fill="FFFFFF"/>
              <w:jc w:val="center"/>
              <w:rPr>
                <w:szCs w:val="20"/>
              </w:rPr>
            </w:pPr>
            <w:r w:rsidRPr="003067D2">
              <w:rPr>
                <w:color w:val="000000"/>
                <w:szCs w:val="20"/>
                <w:lang w:eastAsia="en-US"/>
              </w:rPr>
              <w:t>PN-EN  1426</w:t>
            </w: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D35C7A" w:rsidRPr="003067D2" w:rsidRDefault="00D35C7A" w:rsidP="00AC4B46">
            <w:pPr>
              <w:shd w:val="clear" w:color="auto" w:fill="FFFFFF"/>
              <w:jc w:val="center"/>
              <w:rPr>
                <w:szCs w:val="20"/>
              </w:rPr>
            </w:pPr>
            <w:r w:rsidRPr="003067D2">
              <w:rPr>
                <w:color w:val="000000"/>
                <w:szCs w:val="20"/>
                <w:lang w:eastAsia="en-US"/>
              </w:rPr>
              <w:t>50-70</w:t>
            </w:r>
          </w:p>
        </w:tc>
      </w:tr>
      <w:tr w:rsidR="00D35C7A" w:rsidRPr="003067D2" w:rsidTr="00AC4B46">
        <w:trPr>
          <w:trHeight w:val="515"/>
        </w:trPr>
        <w:tc>
          <w:tcPr>
            <w:tcW w:w="4458" w:type="dxa"/>
            <w:tcBorders>
              <w:top w:val="single" w:sz="6" w:space="0" w:color="auto"/>
              <w:left w:val="single" w:sz="6" w:space="0" w:color="auto"/>
              <w:bottom w:val="single" w:sz="6" w:space="0" w:color="auto"/>
              <w:right w:val="single" w:sz="6" w:space="0" w:color="auto"/>
            </w:tcBorders>
            <w:shd w:val="clear" w:color="auto" w:fill="FFFFFF"/>
            <w:vAlign w:val="center"/>
          </w:tcPr>
          <w:p w:rsidR="00D35C7A" w:rsidRPr="003067D2" w:rsidRDefault="00D35C7A" w:rsidP="00AC4B46">
            <w:pPr>
              <w:shd w:val="clear" w:color="auto" w:fill="FFFFFF"/>
              <w:rPr>
                <w:szCs w:val="20"/>
              </w:rPr>
            </w:pPr>
            <w:r w:rsidRPr="003067D2">
              <w:rPr>
                <w:color w:val="000000"/>
                <w:szCs w:val="20"/>
                <w:lang w:eastAsia="en-US"/>
              </w:rPr>
              <w:t>Temperatura mięknienia,  °C</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D35C7A" w:rsidRPr="003067D2" w:rsidRDefault="00D35C7A" w:rsidP="00AC4B46">
            <w:pPr>
              <w:shd w:val="clear" w:color="auto" w:fill="FFFFFF"/>
              <w:jc w:val="center"/>
              <w:rPr>
                <w:szCs w:val="20"/>
              </w:rPr>
            </w:pPr>
            <w:r w:rsidRPr="003067D2">
              <w:rPr>
                <w:color w:val="000000"/>
                <w:szCs w:val="20"/>
                <w:lang w:eastAsia="en-US"/>
              </w:rPr>
              <w:t>PN-EN 1427</w:t>
            </w: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D35C7A" w:rsidRPr="003067D2" w:rsidRDefault="00D35C7A" w:rsidP="00AC4B46">
            <w:pPr>
              <w:shd w:val="clear" w:color="auto" w:fill="FFFFFF"/>
              <w:jc w:val="center"/>
              <w:rPr>
                <w:szCs w:val="20"/>
              </w:rPr>
            </w:pPr>
            <w:r w:rsidRPr="003067D2">
              <w:rPr>
                <w:color w:val="000000"/>
                <w:szCs w:val="20"/>
                <w:lang w:eastAsia="en-US"/>
              </w:rPr>
              <w:t>46-54</w:t>
            </w:r>
          </w:p>
        </w:tc>
      </w:tr>
      <w:tr w:rsidR="00D35C7A" w:rsidRPr="003067D2" w:rsidTr="00AC4B46">
        <w:trPr>
          <w:trHeight w:val="515"/>
        </w:trPr>
        <w:tc>
          <w:tcPr>
            <w:tcW w:w="4458" w:type="dxa"/>
            <w:tcBorders>
              <w:top w:val="single" w:sz="6" w:space="0" w:color="auto"/>
              <w:left w:val="single" w:sz="6" w:space="0" w:color="auto"/>
              <w:bottom w:val="single" w:sz="6" w:space="0" w:color="auto"/>
              <w:right w:val="single" w:sz="6" w:space="0" w:color="auto"/>
            </w:tcBorders>
            <w:shd w:val="clear" w:color="auto" w:fill="FFFFFF"/>
            <w:vAlign w:val="center"/>
          </w:tcPr>
          <w:p w:rsidR="00D35C7A" w:rsidRPr="003067D2" w:rsidRDefault="00D35C7A" w:rsidP="00AC4B46">
            <w:pPr>
              <w:shd w:val="clear" w:color="auto" w:fill="FFFFFF"/>
              <w:spacing w:line="209" w:lineRule="exact"/>
              <w:rPr>
                <w:szCs w:val="20"/>
              </w:rPr>
            </w:pPr>
            <w:r w:rsidRPr="003067D2">
              <w:rPr>
                <w:color w:val="000000"/>
                <w:szCs w:val="20"/>
                <w:lang w:eastAsia="en-US"/>
              </w:rPr>
              <w:t>Pozostała penetracja po starzeniu,  %</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D35C7A" w:rsidRPr="003067D2" w:rsidRDefault="00D35C7A" w:rsidP="00AC4B46">
            <w:pPr>
              <w:shd w:val="clear" w:color="auto" w:fill="FFFFFF"/>
              <w:jc w:val="center"/>
              <w:rPr>
                <w:szCs w:val="20"/>
              </w:rPr>
            </w:pPr>
            <w:r w:rsidRPr="003067D2">
              <w:rPr>
                <w:color w:val="000000"/>
                <w:szCs w:val="20"/>
                <w:lang w:val="en-US" w:eastAsia="en-US"/>
              </w:rPr>
              <w:t>PN-EN 1426</w:t>
            </w: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D35C7A" w:rsidRPr="003067D2" w:rsidRDefault="00D35C7A" w:rsidP="00AC4B46">
            <w:pPr>
              <w:shd w:val="clear" w:color="auto" w:fill="FFFFFF"/>
              <w:jc w:val="center"/>
              <w:rPr>
                <w:szCs w:val="20"/>
              </w:rPr>
            </w:pPr>
            <w:r w:rsidRPr="003067D2">
              <w:rPr>
                <w:szCs w:val="20"/>
              </w:rPr>
              <w:sym w:font="Symbol" w:char="F0B3"/>
            </w:r>
            <w:r w:rsidRPr="003067D2">
              <w:rPr>
                <w:szCs w:val="20"/>
              </w:rPr>
              <w:t xml:space="preserve"> </w:t>
            </w:r>
            <w:r w:rsidRPr="003067D2">
              <w:rPr>
                <w:color w:val="000000"/>
                <w:szCs w:val="20"/>
                <w:lang w:val="en-US" w:eastAsia="en-US"/>
              </w:rPr>
              <w:t>50</w:t>
            </w:r>
          </w:p>
        </w:tc>
      </w:tr>
      <w:tr w:rsidR="00D35C7A" w:rsidRPr="003067D2" w:rsidTr="00AC4B46">
        <w:trPr>
          <w:trHeight w:val="515"/>
        </w:trPr>
        <w:tc>
          <w:tcPr>
            <w:tcW w:w="4458" w:type="dxa"/>
            <w:tcBorders>
              <w:top w:val="single" w:sz="6" w:space="0" w:color="auto"/>
              <w:left w:val="single" w:sz="6" w:space="0" w:color="auto"/>
              <w:bottom w:val="single" w:sz="6" w:space="0" w:color="auto"/>
              <w:right w:val="single" w:sz="6" w:space="0" w:color="auto"/>
            </w:tcBorders>
            <w:shd w:val="clear" w:color="auto" w:fill="FFFFFF"/>
            <w:vAlign w:val="center"/>
          </w:tcPr>
          <w:p w:rsidR="00D35C7A" w:rsidRPr="003067D2" w:rsidRDefault="00D35C7A" w:rsidP="00AC4B46">
            <w:pPr>
              <w:shd w:val="clear" w:color="auto" w:fill="FFFFFF"/>
              <w:rPr>
                <w:szCs w:val="20"/>
              </w:rPr>
            </w:pPr>
            <w:r w:rsidRPr="003067D2">
              <w:rPr>
                <w:color w:val="000000"/>
                <w:szCs w:val="20"/>
                <w:lang w:eastAsia="en-US"/>
              </w:rPr>
              <w:t>Wzrost temperatury mięknienia po starzeniu,  °C</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D35C7A" w:rsidRPr="003067D2" w:rsidRDefault="00D35C7A" w:rsidP="00AC4B46">
            <w:pPr>
              <w:shd w:val="clear" w:color="auto" w:fill="FFFFFF"/>
              <w:jc w:val="center"/>
              <w:rPr>
                <w:szCs w:val="20"/>
              </w:rPr>
            </w:pPr>
            <w:r w:rsidRPr="003067D2">
              <w:rPr>
                <w:color w:val="000000"/>
                <w:szCs w:val="20"/>
                <w:lang w:val="en-US" w:eastAsia="en-US"/>
              </w:rPr>
              <w:t>PN-EN 1427</w:t>
            </w: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D35C7A" w:rsidRPr="003067D2" w:rsidRDefault="00D35C7A" w:rsidP="00AC4B46">
            <w:pPr>
              <w:shd w:val="clear" w:color="auto" w:fill="FFFFFF"/>
              <w:jc w:val="center"/>
              <w:rPr>
                <w:szCs w:val="20"/>
              </w:rPr>
            </w:pPr>
            <w:r w:rsidRPr="003067D2">
              <w:rPr>
                <w:szCs w:val="20"/>
              </w:rPr>
              <w:sym w:font="Symbol" w:char="F0A3"/>
            </w:r>
            <w:r w:rsidRPr="003067D2">
              <w:rPr>
                <w:szCs w:val="20"/>
              </w:rPr>
              <w:t xml:space="preserve"> </w:t>
            </w:r>
            <w:r w:rsidRPr="003067D2">
              <w:rPr>
                <w:color w:val="000000"/>
                <w:szCs w:val="20"/>
                <w:lang w:val="en-US" w:eastAsia="en-US"/>
              </w:rPr>
              <w:t>9</w:t>
            </w:r>
          </w:p>
        </w:tc>
      </w:tr>
      <w:tr w:rsidR="00D35C7A" w:rsidRPr="003067D2" w:rsidTr="00AC4B46">
        <w:trPr>
          <w:trHeight w:val="515"/>
        </w:trPr>
        <w:tc>
          <w:tcPr>
            <w:tcW w:w="4458" w:type="dxa"/>
            <w:tcBorders>
              <w:top w:val="single" w:sz="6" w:space="0" w:color="auto"/>
              <w:left w:val="single" w:sz="6" w:space="0" w:color="auto"/>
              <w:bottom w:val="single" w:sz="6" w:space="0" w:color="auto"/>
              <w:right w:val="single" w:sz="6" w:space="0" w:color="auto"/>
            </w:tcBorders>
            <w:shd w:val="clear" w:color="auto" w:fill="FFFFFF"/>
            <w:vAlign w:val="center"/>
          </w:tcPr>
          <w:p w:rsidR="00D35C7A" w:rsidRPr="003067D2" w:rsidRDefault="00D35C7A" w:rsidP="00AC4B46">
            <w:pPr>
              <w:shd w:val="clear" w:color="auto" w:fill="FFFFFF"/>
              <w:rPr>
                <w:szCs w:val="20"/>
              </w:rPr>
            </w:pPr>
            <w:r w:rsidRPr="003067D2">
              <w:rPr>
                <w:color w:val="000000"/>
                <w:szCs w:val="20"/>
                <w:lang w:eastAsia="en-US"/>
              </w:rPr>
              <w:t>Zmiana masy po starzeniu (ubytek lub przyrost),   %</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D35C7A" w:rsidRPr="003067D2" w:rsidRDefault="00D35C7A" w:rsidP="00AC4B46">
            <w:pPr>
              <w:shd w:val="clear" w:color="auto" w:fill="FFFFFF"/>
              <w:jc w:val="center"/>
              <w:rPr>
                <w:szCs w:val="20"/>
              </w:rPr>
            </w:pPr>
            <w:r w:rsidRPr="003067D2">
              <w:rPr>
                <w:color w:val="000000"/>
                <w:szCs w:val="20"/>
                <w:lang w:val="en-US" w:eastAsia="en-US"/>
              </w:rPr>
              <w:t>PN-EN 12607-1</w:t>
            </w: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D35C7A" w:rsidRPr="003067D2" w:rsidRDefault="00D35C7A" w:rsidP="00AC4B46">
            <w:pPr>
              <w:shd w:val="clear" w:color="auto" w:fill="FFFFFF"/>
              <w:jc w:val="center"/>
              <w:rPr>
                <w:szCs w:val="20"/>
              </w:rPr>
            </w:pPr>
            <w:r w:rsidRPr="003067D2">
              <w:rPr>
                <w:szCs w:val="20"/>
              </w:rPr>
              <w:sym w:font="Symbol" w:char="F0A3"/>
            </w:r>
            <w:r w:rsidRPr="003067D2">
              <w:rPr>
                <w:szCs w:val="20"/>
              </w:rPr>
              <w:t xml:space="preserve"> </w:t>
            </w:r>
            <w:r w:rsidRPr="003067D2">
              <w:rPr>
                <w:color w:val="000000"/>
                <w:szCs w:val="20"/>
                <w:lang w:val="en-US" w:eastAsia="en-US"/>
              </w:rPr>
              <w:t>0,5</w:t>
            </w:r>
          </w:p>
        </w:tc>
      </w:tr>
      <w:tr w:rsidR="00D35C7A" w:rsidRPr="003067D2" w:rsidTr="00AC4B46">
        <w:trPr>
          <w:trHeight w:val="515"/>
        </w:trPr>
        <w:tc>
          <w:tcPr>
            <w:tcW w:w="4458" w:type="dxa"/>
            <w:tcBorders>
              <w:top w:val="single" w:sz="6" w:space="0" w:color="auto"/>
              <w:left w:val="single" w:sz="6" w:space="0" w:color="auto"/>
              <w:bottom w:val="single" w:sz="6" w:space="0" w:color="auto"/>
              <w:right w:val="single" w:sz="6" w:space="0" w:color="auto"/>
            </w:tcBorders>
            <w:shd w:val="clear" w:color="auto" w:fill="FFFFFF"/>
            <w:vAlign w:val="center"/>
          </w:tcPr>
          <w:p w:rsidR="00D35C7A" w:rsidRPr="003067D2" w:rsidRDefault="00D35C7A" w:rsidP="00AC4B46">
            <w:pPr>
              <w:shd w:val="clear" w:color="auto" w:fill="FFFFFF"/>
              <w:rPr>
                <w:noProof/>
                <w:szCs w:val="20"/>
              </w:rPr>
            </w:pPr>
            <w:r w:rsidRPr="003067D2">
              <w:rPr>
                <w:noProof/>
                <w:color w:val="000000"/>
                <w:szCs w:val="20"/>
                <w:lang w:eastAsia="en-US"/>
              </w:rPr>
              <w:t>Temperaturę zapłonu,  °C</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D35C7A" w:rsidRPr="003067D2" w:rsidRDefault="00D35C7A" w:rsidP="00AC4B46">
            <w:pPr>
              <w:shd w:val="clear" w:color="auto" w:fill="FFFFFF"/>
              <w:jc w:val="center"/>
              <w:rPr>
                <w:noProof/>
                <w:szCs w:val="20"/>
              </w:rPr>
            </w:pPr>
            <w:r w:rsidRPr="003067D2">
              <w:rPr>
                <w:noProof/>
                <w:color w:val="000000"/>
                <w:szCs w:val="20"/>
                <w:lang w:eastAsia="en-US"/>
              </w:rPr>
              <w:t>PN-EN ISO 2592</w:t>
            </w: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D35C7A" w:rsidRPr="003067D2" w:rsidRDefault="00D35C7A" w:rsidP="00AC4B46">
            <w:pPr>
              <w:shd w:val="clear" w:color="auto" w:fill="FFFFFF"/>
              <w:jc w:val="center"/>
              <w:rPr>
                <w:noProof/>
                <w:szCs w:val="20"/>
              </w:rPr>
            </w:pPr>
            <w:r w:rsidRPr="003067D2">
              <w:rPr>
                <w:szCs w:val="20"/>
              </w:rPr>
              <w:sym w:font="Symbol" w:char="F0B3"/>
            </w:r>
            <w:r w:rsidRPr="003067D2">
              <w:rPr>
                <w:szCs w:val="20"/>
              </w:rPr>
              <w:t xml:space="preserve"> </w:t>
            </w:r>
            <w:r w:rsidRPr="003067D2">
              <w:rPr>
                <w:noProof/>
                <w:color w:val="000000"/>
                <w:szCs w:val="20"/>
                <w:lang w:eastAsia="en-US"/>
              </w:rPr>
              <w:t>230</w:t>
            </w:r>
          </w:p>
        </w:tc>
      </w:tr>
      <w:tr w:rsidR="00D35C7A" w:rsidRPr="003067D2" w:rsidTr="00AC4B46">
        <w:trPr>
          <w:trHeight w:val="515"/>
        </w:trPr>
        <w:tc>
          <w:tcPr>
            <w:tcW w:w="4458" w:type="dxa"/>
            <w:tcBorders>
              <w:top w:val="single" w:sz="6" w:space="0" w:color="auto"/>
              <w:left w:val="single" w:sz="6" w:space="0" w:color="auto"/>
              <w:bottom w:val="single" w:sz="6" w:space="0" w:color="auto"/>
              <w:right w:val="single" w:sz="6" w:space="0" w:color="auto"/>
            </w:tcBorders>
            <w:shd w:val="clear" w:color="auto" w:fill="FFFFFF"/>
            <w:vAlign w:val="center"/>
          </w:tcPr>
          <w:p w:rsidR="00D35C7A" w:rsidRPr="003067D2" w:rsidRDefault="00D35C7A" w:rsidP="00AC4B46">
            <w:pPr>
              <w:shd w:val="clear" w:color="auto" w:fill="FFFFFF"/>
              <w:spacing w:line="212" w:lineRule="exact"/>
              <w:ind w:right="32"/>
              <w:rPr>
                <w:szCs w:val="20"/>
              </w:rPr>
            </w:pPr>
            <w:r w:rsidRPr="003067D2">
              <w:rPr>
                <w:color w:val="000000"/>
                <w:szCs w:val="20"/>
                <w:lang w:eastAsia="en-US"/>
              </w:rPr>
              <w:t>Zawartość składników rozpuszczalnych,  %m/m</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D35C7A" w:rsidRPr="003067D2" w:rsidRDefault="00D35C7A" w:rsidP="00AC4B46">
            <w:pPr>
              <w:shd w:val="clear" w:color="auto" w:fill="FFFFFF"/>
              <w:jc w:val="center"/>
              <w:rPr>
                <w:szCs w:val="20"/>
              </w:rPr>
            </w:pPr>
            <w:r w:rsidRPr="003067D2">
              <w:rPr>
                <w:color w:val="000000"/>
                <w:szCs w:val="20"/>
                <w:lang w:val="en-US" w:eastAsia="en-US"/>
              </w:rPr>
              <w:t>PN-EN 12592</w:t>
            </w: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D35C7A" w:rsidRPr="003067D2" w:rsidRDefault="00D35C7A" w:rsidP="00AC4B46">
            <w:pPr>
              <w:shd w:val="clear" w:color="auto" w:fill="FFFFFF"/>
              <w:jc w:val="center"/>
              <w:rPr>
                <w:szCs w:val="20"/>
              </w:rPr>
            </w:pPr>
            <w:r w:rsidRPr="003067D2">
              <w:rPr>
                <w:szCs w:val="20"/>
              </w:rPr>
              <w:sym w:font="Symbol" w:char="F0B3"/>
            </w:r>
            <w:r w:rsidRPr="003067D2">
              <w:rPr>
                <w:szCs w:val="20"/>
              </w:rPr>
              <w:t xml:space="preserve"> </w:t>
            </w:r>
            <w:r w:rsidRPr="003067D2">
              <w:rPr>
                <w:color w:val="000000"/>
                <w:szCs w:val="20"/>
                <w:lang w:val="en-US" w:eastAsia="en-US"/>
              </w:rPr>
              <w:t>99,0</w:t>
            </w:r>
          </w:p>
        </w:tc>
      </w:tr>
    </w:tbl>
    <w:p w:rsidR="00D35C7A" w:rsidRPr="003067D2" w:rsidRDefault="00D35C7A" w:rsidP="00D35C7A">
      <w:pPr>
        <w:shd w:val="clear" w:color="auto" w:fill="FFFFFF"/>
        <w:ind w:left="425"/>
        <w:rPr>
          <w:color w:val="000000"/>
          <w:szCs w:val="20"/>
          <w:lang w:eastAsia="en-US"/>
        </w:rPr>
      </w:pPr>
    </w:p>
    <w:p w:rsidR="00D35C7A" w:rsidRPr="003067D2" w:rsidRDefault="00D35C7A" w:rsidP="00D35C7A">
      <w:pPr>
        <w:pStyle w:val="Akapitzlist"/>
        <w:tabs>
          <w:tab w:val="left" w:pos="0"/>
          <w:tab w:val="right" w:pos="8953"/>
        </w:tabs>
        <w:ind w:left="0"/>
        <w:jc w:val="both"/>
        <w:rPr>
          <w:rFonts w:ascii="Times New Roman" w:hAnsi="Times New Roman" w:cs="Times New Roman"/>
          <w:b/>
          <w:szCs w:val="20"/>
          <w:u w:val="single"/>
        </w:rPr>
      </w:pPr>
    </w:p>
    <w:p w:rsidR="00D35C7A" w:rsidRPr="003067D2" w:rsidRDefault="00D35C7A" w:rsidP="00D35C7A">
      <w:pPr>
        <w:pStyle w:val="Akapitzlist"/>
        <w:tabs>
          <w:tab w:val="left" w:pos="0"/>
          <w:tab w:val="right" w:pos="8953"/>
        </w:tabs>
        <w:ind w:left="360"/>
        <w:jc w:val="both"/>
        <w:rPr>
          <w:rFonts w:ascii="Times New Roman" w:hAnsi="Times New Roman" w:cs="Times New Roman"/>
          <w:b/>
          <w:szCs w:val="20"/>
        </w:rPr>
      </w:pPr>
      <w:r w:rsidRPr="003067D2">
        <w:rPr>
          <w:rFonts w:ascii="Times New Roman" w:hAnsi="Times New Roman" w:cs="Times New Roman"/>
          <w:b/>
          <w:szCs w:val="20"/>
        </w:rPr>
        <w:t>Uziarnienie mieszanki i zawartość lepiszcza.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44"/>
        <w:gridCol w:w="1559"/>
        <w:gridCol w:w="1417"/>
      </w:tblGrid>
      <w:tr w:rsidR="00D35C7A" w:rsidRPr="003067D2" w:rsidTr="00780E60">
        <w:trPr>
          <w:jc w:val="center"/>
        </w:trPr>
        <w:tc>
          <w:tcPr>
            <w:tcW w:w="3544" w:type="dxa"/>
            <w:shd w:val="clear" w:color="auto" w:fill="auto"/>
          </w:tcPr>
          <w:p w:rsidR="00D35C7A" w:rsidRPr="003067D2" w:rsidRDefault="00D35C7A" w:rsidP="00AC4B46">
            <w:pPr>
              <w:pStyle w:val="Akapitzlist"/>
              <w:tabs>
                <w:tab w:val="left" w:pos="0"/>
                <w:tab w:val="right" w:pos="8953"/>
              </w:tabs>
              <w:ind w:left="0"/>
              <w:jc w:val="both"/>
              <w:rPr>
                <w:rFonts w:ascii="Times New Roman" w:hAnsi="Times New Roman" w:cs="Times New Roman"/>
                <w:color w:val="auto"/>
                <w:szCs w:val="20"/>
              </w:rPr>
            </w:pPr>
            <w:r w:rsidRPr="003067D2">
              <w:rPr>
                <w:rFonts w:ascii="Times New Roman" w:hAnsi="Times New Roman" w:cs="Times New Roman"/>
                <w:color w:val="auto"/>
                <w:szCs w:val="20"/>
              </w:rPr>
              <w:t>Właściwości</w:t>
            </w:r>
          </w:p>
        </w:tc>
        <w:tc>
          <w:tcPr>
            <w:tcW w:w="2976" w:type="dxa"/>
            <w:gridSpan w:val="2"/>
            <w:shd w:val="clear" w:color="auto" w:fill="auto"/>
          </w:tcPr>
          <w:p w:rsidR="00D35C7A" w:rsidRPr="003067D2" w:rsidRDefault="00D35C7A" w:rsidP="00AC4B46">
            <w:pPr>
              <w:pStyle w:val="Akapitzlist"/>
              <w:tabs>
                <w:tab w:val="left" w:pos="0"/>
                <w:tab w:val="right" w:pos="8953"/>
              </w:tabs>
              <w:ind w:left="0"/>
              <w:jc w:val="center"/>
              <w:rPr>
                <w:rFonts w:ascii="Times New Roman" w:hAnsi="Times New Roman" w:cs="Times New Roman"/>
                <w:color w:val="auto"/>
                <w:szCs w:val="20"/>
              </w:rPr>
            </w:pPr>
            <w:r w:rsidRPr="003067D2">
              <w:rPr>
                <w:rFonts w:ascii="Times New Roman" w:hAnsi="Times New Roman" w:cs="Times New Roman"/>
                <w:color w:val="auto"/>
                <w:szCs w:val="20"/>
              </w:rPr>
              <w:t>AC11S KR1-2</w:t>
            </w:r>
          </w:p>
        </w:tc>
      </w:tr>
      <w:tr w:rsidR="00D35C7A" w:rsidRPr="003067D2" w:rsidTr="00780E60">
        <w:trPr>
          <w:jc w:val="center"/>
        </w:trPr>
        <w:tc>
          <w:tcPr>
            <w:tcW w:w="3544" w:type="dxa"/>
            <w:shd w:val="clear" w:color="auto" w:fill="auto"/>
          </w:tcPr>
          <w:p w:rsidR="00D35C7A" w:rsidRPr="003067D2" w:rsidRDefault="00D35C7A" w:rsidP="00AC4B46">
            <w:pPr>
              <w:pStyle w:val="Akapitzlist"/>
              <w:tabs>
                <w:tab w:val="left" w:pos="0"/>
                <w:tab w:val="right" w:pos="8953"/>
              </w:tabs>
              <w:ind w:left="0"/>
              <w:jc w:val="both"/>
              <w:rPr>
                <w:rFonts w:ascii="Times New Roman" w:hAnsi="Times New Roman" w:cs="Times New Roman"/>
                <w:color w:val="auto"/>
                <w:szCs w:val="20"/>
              </w:rPr>
            </w:pPr>
            <w:r w:rsidRPr="003067D2">
              <w:rPr>
                <w:rFonts w:ascii="Times New Roman" w:hAnsi="Times New Roman" w:cs="Times New Roman"/>
                <w:color w:val="auto"/>
                <w:szCs w:val="20"/>
              </w:rPr>
              <w:t>Wymiar sita</w:t>
            </w:r>
          </w:p>
        </w:tc>
        <w:tc>
          <w:tcPr>
            <w:tcW w:w="1559" w:type="dxa"/>
            <w:shd w:val="clear" w:color="auto" w:fill="auto"/>
          </w:tcPr>
          <w:p w:rsidR="00D35C7A" w:rsidRPr="003067D2" w:rsidRDefault="00D35C7A" w:rsidP="00AC4B46">
            <w:pPr>
              <w:pStyle w:val="Akapitzlist"/>
              <w:tabs>
                <w:tab w:val="left" w:pos="0"/>
                <w:tab w:val="right" w:pos="8953"/>
              </w:tabs>
              <w:ind w:left="0"/>
              <w:jc w:val="center"/>
              <w:rPr>
                <w:rFonts w:ascii="Times New Roman" w:hAnsi="Times New Roman" w:cs="Times New Roman"/>
                <w:color w:val="auto"/>
                <w:szCs w:val="20"/>
              </w:rPr>
            </w:pPr>
            <w:r w:rsidRPr="003067D2">
              <w:rPr>
                <w:rFonts w:ascii="Times New Roman" w:hAnsi="Times New Roman" w:cs="Times New Roman"/>
                <w:color w:val="auto"/>
                <w:szCs w:val="20"/>
              </w:rPr>
              <w:t>od</w:t>
            </w:r>
          </w:p>
        </w:tc>
        <w:tc>
          <w:tcPr>
            <w:tcW w:w="1417" w:type="dxa"/>
            <w:shd w:val="clear" w:color="auto" w:fill="auto"/>
          </w:tcPr>
          <w:p w:rsidR="00D35C7A" w:rsidRPr="003067D2" w:rsidRDefault="00D35C7A" w:rsidP="00AC4B46">
            <w:pPr>
              <w:pStyle w:val="Akapitzlist"/>
              <w:tabs>
                <w:tab w:val="left" w:pos="0"/>
                <w:tab w:val="right" w:pos="8953"/>
              </w:tabs>
              <w:ind w:left="0"/>
              <w:jc w:val="center"/>
              <w:rPr>
                <w:rFonts w:ascii="Times New Roman" w:hAnsi="Times New Roman" w:cs="Times New Roman"/>
                <w:color w:val="auto"/>
                <w:szCs w:val="20"/>
              </w:rPr>
            </w:pPr>
            <w:r w:rsidRPr="003067D2">
              <w:rPr>
                <w:rFonts w:ascii="Times New Roman" w:hAnsi="Times New Roman" w:cs="Times New Roman"/>
                <w:color w:val="auto"/>
                <w:szCs w:val="20"/>
              </w:rPr>
              <w:t>do</w:t>
            </w:r>
          </w:p>
        </w:tc>
      </w:tr>
      <w:tr w:rsidR="00D35C7A" w:rsidRPr="003067D2" w:rsidTr="00780E60">
        <w:trPr>
          <w:jc w:val="center"/>
        </w:trPr>
        <w:tc>
          <w:tcPr>
            <w:tcW w:w="3544" w:type="dxa"/>
            <w:shd w:val="clear" w:color="auto" w:fill="auto"/>
          </w:tcPr>
          <w:p w:rsidR="00D35C7A" w:rsidRPr="003067D2" w:rsidRDefault="00D35C7A" w:rsidP="00AC4B46">
            <w:pPr>
              <w:pStyle w:val="Akapitzlist"/>
              <w:tabs>
                <w:tab w:val="left" w:pos="0"/>
                <w:tab w:val="right" w:pos="8953"/>
              </w:tabs>
              <w:ind w:left="0"/>
              <w:jc w:val="both"/>
              <w:rPr>
                <w:rFonts w:ascii="Times New Roman" w:hAnsi="Times New Roman" w:cs="Times New Roman"/>
                <w:color w:val="auto"/>
                <w:szCs w:val="20"/>
              </w:rPr>
            </w:pPr>
            <w:r w:rsidRPr="003067D2">
              <w:rPr>
                <w:rFonts w:ascii="Times New Roman" w:hAnsi="Times New Roman" w:cs="Times New Roman"/>
                <w:color w:val="auto"/>
                <w:szCs w:val="20"/>
              </w:rPr>
              <w:t>16</w:t>
            </w:r>
          </w:p>
        </w:tc>
        <w:tc>
          <w:tcPr>
            <w:tcW w:w="1559" w:type="dxa"/>
            <w:shd w:val="clear" w:color="auto" w:fill="auto"/>
          </w:tcPr>
          <w:p w:rsidR="00D35C7A" w:rsidRPr="003067D2" w:rsidRDefault="00D35C7A" w:rsidP="00AC4B46">
            <w:pPr>
              <w:pStyle w:val="Akapitzlist"/>
              <w:tabs>
                <w:tab w:val="left" w:pos="0"/>
                <w:tab w:val="right" w:pos="8953"/>
              </w:tabs>
              <w:ind w:left="0"/>
              <w:jc w:val="center"/>
              <w:rPr>
                <w:rFonts w:ascii="Times New Roman" w:hAnsi="Times New Roman" w:cs="Times New Roman"/>
                <w:color w:val="auto"/>
                <w:szCs w:val="20"/>
              </w:rPr>
            </w:pPr>
            <w:r w:rsidRPr="003067D2">
              <w:rPr>
                <w:rFonts w:ascii="Times New Roman" w:hAnsi="Times New Roman" w:cs="Times New Roman"/>
                <w:color w:val="auto"/>
                <w:szCs w:val="20"/>
              </w:rPr>
              <w:t>100</w:t>
            </w:r>
          </w:p>
        </w:tc>
        <w:tc>
          <w:tcPr>
            <w:tcW w:w="1417" w:type="dxa"/>
            <w:shd w:val="clear" w:color="auto" w:fill="auto"/>
          </w:tcPr>
          <w:p w:rsidR="00D35C7A" w:rsidRPr="003067D2" w:rsidRDefault="00D35C7A" w:rsidP="00AC4B46">
            <w:pPr>
              <w:pStyle w:val="Akapitzlist"/>
              <w:tabs>
                <w:tab w:val="left" w:pos="0"/>
                <w:tab w:val="right" w:pos="8953"/>
              </w:tabs>
              <w:ind w:left="0"/>
              <w:jc w:val="center"/>
              <w:rPr>
                <w:rFonts w:ascii="Times New Roman" w:hAnsi="Times New Roman" w:cs="Times New Roman"/>
                <w:color w:val="auto"/>
                <w:szCs w:val="20"/>
              </w:rPr>
            </w:pPr>
            <w:r w:rsidRPr="003067D2">
              <w:rPr>
                <w:rFonts w:ascii="Times New Roman" w:hAnsi="Times New Roman" w:cs="Times New Roman"/>
                <w:color w:val="auto"/>
                <w:szCs w:val="20"/>
              </w:rPr>
              <w:t>-</w:t>
            </w:r>
          </w:p>
        </w:tc>
      </w:tr>
      <w:tr w:rsidR="00D35C7A" w:rsidRPr="003067D2" w:rsidTr="00780E60">
        <w:trPr>
          <w:jc w:val="center"/>
        </w:trPr>
        <w:tc>
          <w:tcPr>
            <w:tcW w:w="3544" w:type="dxa"/>
            <w:shd w:val="clear" w:color="auto" w:fill="auto"/>
          </w:tcPr>
          <w:p w:rsidR="00D35C7A" w:rsidRPr="003067D2" w:rsidRDefault="00D35C7A" w:rsidP="00AC4B46">
            <w:pPr>
              <w:pStyle w:val="Akapitzlist"/>
              <w:tabs>
                <w:tab w:val="left" w:pos="0"/>
                <w:tab w:val="right" w:pos="8953"/>
              </w:tabs>
              <w:ind w:left="0"/>
              <w:jc w:val="both"/>
              <w:rPr>
                <w:rFonts w:ascii="Times New Roman" w:hAnsi="Times New Roman" w:cs="Times New Roman"/>
                <w:color w:val="auto"/>
                <w:szCs w:val="20"/>
              </w:rPr>
            </w:pPr>
            <w:r w:rsidRPr="003067D2">
              <w:rPr>
                <w:rFonts w:ascii="Times New Roman" w:hAnsi="Times New Roman" w:cs="Times New Roman"/>
                <w:color w:val="auto"/>
                <w:szCs w:val="20"/>
              </w:rPr>
              <w:t>11,2</w:t>
            </w:r>
          </w:p>
        </w:tc>
        <w:tc>
          <w:tcPr>
            <w:tcW w:w="1559" w:type="dxa"/>
            <w:shd w:val="clear" w:color="auto" w:fill="auto"/>
          </w:tcPr>
          <w:p w:rsidR="00D35C7A" w:rsidRPr="003067D2" w:rsidRDefault="00D35C7A" w:rsidP="00AC4B46">
            <w:pPr>
              <w:pStyle w:val="Akapitzlist"/>
              <w:tabs>
                <w:tab w:val="left" w:pos="0"/>
                <w:tab w:val="right" w:pos="8953"/>
              </w:tabs>
              <w:ind w:left="0"/>
              <w:jc w:val="center"/>
              <w:rPr>
                <w:rFonts w:ascii="Times New Roman" w:hAnsi="Times New Roman" w:cs="Times New Roman"/>
                <w:color w:val="auto"/>
                <w:szCs w:val="20"/>
              </w:rPr>
            </w:pPr>
            <w:r w:rsidRPr="003067D2">
              <w:rPr>
                <w:rFonts w:ascii="Times New Roman" w:hAnsi="Times New Roman" w:cs="Times New Roman"/>
                <w:color w:val="auto"/>
                <w:szCs w:val="20"/>
              </w:rPr>
              <w:t>90</w:t>
            </w:r>
          </w:p>
        </w:tc>
        <w:tc>
          <w:tcPr>
            <w:tcW w:w="1417" w:type="dxa"/>
            <w:shd w:val="clear" w:color="auto" w:fill="auto"/>
          </w:tcPr>
          <w:p w:rsidR="00D35C7A" w:rsidRPr="003067D2" w:rsidRDefault="00D35C7A" w:rsidP="00AC4B46">
            <w:pPr>
              <w:pStyle w:val="Akapitzlist"/>
              <w:tabs>
                <w:tab w:val="left" w:pos="0"/>
                <w:tab w:val="right" w:pos="8953"/>
              </w:tabs>
              <w:ind w:left="0"/>
              <w:jc w:val="center"/>
              <w:rPr>
                <w:rFonts w:ascii="Times New Roman" w:hAnsi="Times New Roman" w:cs="Times New Roman"/>
                <w:color w:val="auto"/>
                <w:szCs w:val="20"/>
              </w:rPr>
            </w:pPr>
            <w:r w:rsidRPr="003067D2">
              <w:rPr>
                <w:rFonts w:ascii="Times New Roman" w:hAnsi="Times New Roman" w:cs="Times New Roman"/>
                <w:color w:val="auto"/>
                <w:szCs w:val="20"/>
              </w:rPr>
              <w:t>100</w:t>
            </w:r>
          </w:p>
        </w:tc>
      </w:tr>
      <w:tr w:rsidR="00D35C7A" w:rsidRPr="003067D2" w:rsidTr="00780E60">
        <w:trPr>
          <w:trHeight w:val="195"/>
          <w:jc w:val="center"/>
        </w:trPr>
        <w:tc>
          <w:tcPr>
            <w:tcW w:w="3544" w:type="dxa"/>
            <w:shd w:val="clear" w:color="auto" w:fill="auto"/>
          </w:tcPr>
          <w:p w:rsidR="00D35C7A" w:rsidRPr="003067D2" w:rsidRDefault="00D35C7A" w:rsidP="00AC4B46">
            <w:pPr>
              <w:pStyle w:val="Akapitzlist"/>
              <w:tabs>
                <w:tab w:val="left" w:pos="0"/>
                <w:tab w:val="right" w:pos="8953"/>
              </w:tabs>
              <w:ind w:left="0"/>
              <w:jc w:val="both"/>
              <w:rPr>
                <w:rFonts w:ascii="Times New Roman" w:hAnsi="Times New Roman" w:cs="Times New Roman"/>
                <w:color w:val="auto"/>
                <w:szCs w:val="20"/>
              </w:rPr>
            </w:pPr>
            <w:r w:rsidRPr="003067D2">
              <w:rPr>
                <w:rFonts w:ascii="Times New Roman" w:hAnsi="Times New Roman" w:cs="Times New Roman"/>
                <w:color w:val="auto"/>
                <w:szCs w:val="20"/>
              </w:rPr>
              <w:t>8</w:t>
            </w:r>
          </w:p>
        </w:tc>
        <w:tc>
          <w:tcPr>
            <w:tcW w:w="1559" w:type="dxa"/>
            <w:shd w:val="clear" w:color="auto" w:fill="auto"/>
          </w:tcPr>
          <w:p w:rsidR="00D35C7A" w:rsidRPr="003067D2" w:rsidRDefault="00D35C7A" w:rsidP="00AC4B46">
            <w:pPr>
              <w:pStyle w:val="Akapitzlist"/>
              <w:tabs>
                <w:tab w:val="left" w:pos="0"/>
                <w:tab w:val="right" w:pos="8953"/>
              </w:tabs>
              <w:ind w:left="0"/>
              <w:jc w:val="center"/>
              <w:rPr>
                <w:rFonts w:ascii="Times New Roman" w:hAnsi="Times New Roman" w:cs="Times New Roman"/>
                <w:color w:val="auto"/>
                <w:szCs w:val="20"/>
              </w:rPr>
            </w:pPr>
            <w:r w:rsidRPr="003067D2">
              <w:rPr>
                <w:rFonts w:ascii="Times New Roman" w:hAnsi="Times New Roman" w:cs="Times New Roman"/>
                <w:color w:val="auto"/>
                <w:szCs w:val="20"/>
              </w:rPr>
              <w:t>70</w:t>
            </w:r>
          </w:p>
        </w:tc>
        <w:tc>
          <w:tcPr>
            <w:tcW w:w="1417" w:type="dxa"/>
            <w:shd w:val="clear" w:color="auto" w:fill="auto"/>
          </w:tcPr>
          <w:p w:rsidR="00D35C7A" w:rsidRPr="003067D2" w:rsidRDefault="00D35C7A" w:rsidP="00AC4B46">
            <w:pPr>
              <w:pStyle w:val="Akapitzlist"/>
              <w:tabs>
                <w:tab w:val="left" w:pos="0"/>
                <w:tab w:val="right" w:pos="8953"/>
              </w:tabs>
              <w:ind w:left="0"/>
              <w:jc w:val="center"/>
              <w:rPr>
                <w:rFonts w:ascii="Times New Roman" w:hAnsi="Times New Roman" w:cs="Times New Roman"/>
                <w:color w:val="auto"/>
                <w:szCs w:val="20"/>
              </w:rPr>
            </w:pPr>
            <w:r w:rsidRPr="003067D2">
              <w:rPr>
                <w:rFonts w:ascii="Times New Roman" w:hAnsi="Times New Roman" w:cs="Times New Roman"/>
                <w:color w:val="auto"/>
                <w:szCs w:val="20"/>
              </w:rPr>
              <w:t>90</w:t>
            </w:r>
          </w:p>
        </w:tc>
      </w:tr>
      <w:tr w:rsidR="00D35C7A" w:rsidRPr="003067D2" w:rsidTr="00780E60">
        <w:trPr>
          <w:trHeight w:val="241"/>
          <w:jc w:val="center"/>
        </w:trPr>
        <w:tc>
          <w:tcPr>
            <w:tcW w:w="3544" w:type="dxa"/>
            <w:shd w:val="clear" w:color="auto" w:fill="auto"/>
          </w:tcPr>
          <w:p w:rsidR="00D35C7A" w:rsidRPr="003067D2" w:rsidRDefault="00D35C7A" w:rsidP="00AC4B46">
            <w:pPr>
              <w:pStyle w:val="Akapitzlist"/>
              <w:tabs>
                <w:tab w:val="left" w:pos="0"/>
                <w:tab w:val="right" w:pos="8953"/>
              </w:tabs>
              <w:ind w:left="0"/>
              <w:jc w:val="both"/>
              <w:rPr>
                <w:rFonts w:ascii="Times New Roman" w:hAnsi="Times New Roman" w:cs="Times New Roman"/>
                <w:color w:val="auto"/>
                <w:szCs w:val="20"/>
              </w:rPr>
            </w:pPr>
            <w:r w:rsidRPr="003067D2">
              <w:rPr>
                <w:rFonts w:ascii="Times New Roman" w:hAnsi="Times New Roman" w:cs="Times New Roman"/>
                <w:color w:val="auto"/>
                <w:szCs w:val="20"/>
              </w:rPr>
              <w:t>5,6</w:t>
            </w:r>
          </w:p>
        </w:tc>
        <w:tc>
          <w:tcPr>
            <w:tcW w:w="1559" w:type="dxa"/>
            <w:shd w:val="clear" w:color="auto" w:fill="auto"/>
          </w:tcPr>
          <w:p w:rsidR="00D35C7A" w:rsidRPr="003067D2" w:rsidRDefault="00D35C7A" w:rsidP="00AC4B46">
            <w:pPr>
              <w:pStyle w:val="Akapitzlist"/>
              <w:tabs>
                <w:tab w:val="left" w:pos="0"/>
                <w:tab w:val="right" w:pos="8953"/>
              </w:tabs>
              <w:ind w:left="0"/>
              <w:jc w:val="center"/>
              <w:rPr>
                <w:rFonts w:ascii="Times New Roman" w:hAnsi="Times New Roman" w:cs="Times New Roman"/>
                <w:color w:val="auto"/>
                <w:szCs w:val="20"/>
              </w:rPr>
            </w:pPr>
            <w:r w:rsidRPr="003067D2">
              <w:rPr>
                <w:rFonts w:ascii="Times New Roman" w:hAnsi="Times New Roman" w:cs="Times New Roman"/>
                <w:color w:val="auto"/>
                <w:szCs w:val="20"/>
              </w:rPr>
              <w:t>-</w:t>
            </w:r>
          </w:p>
        </w:tc>
        <w:tc>
          <w:tcPr>
            <w:tcW w:w="1417" w:type="dxa"/>
            <w:shd w:val="clear" w:color="auto" w:fill="auto"/>
          </w:tcPr>
          <w:p w:rsidR="00D35C7A" w:rsidRPr="003067D2" w:rsidRDefault="00D35C7A" w:rsidP="00AC4B46">
            <w:pPr>
              <w:pStyle w:val="Akapitzlist"/>
              <w:tabs>
                <w:tab w:val="left" w:pos="0"/>
                <w:tab w:val="right" w:pos="8953"/>
              </w:tabs>
              <w:ind w:left="0"/>
              <w:jc w:val="center"/>
              <w:rPr>
                <w:rFonts w:ascii="Times New Roman" w:hAnsi="Times New Roman" w:cs="Times New Roman"/>
                <w:color w:val="auto"/>
                <w:szCs w:val="20"/>
              </w:rPr>
            </w:pPr>
            <w:r w:rsidRPr="003067D2">
              <w:rPr>
                <w:rFonts w:ascii="Times New Roman" w:hAnsi="Times New Roman" w:cs="Times New Roman"/>
                <w:color w:val="auto"/>
                <w:szCs w:val="20"/>
              </w:rPr>
              <w:t>-</w:t>
            </w:r>
          </w:p>
        </w:tc>
      </w:tr>
      <w:tr w:rsidR="00D35C7A" w:rsidRPr="003067D2" w:rsidTr="00780E60">
        <w:trPr>
          <w:jc w:val="center"/>
        </w:trPr>
        <w:tc>
          <w:tcPr>
            <w:tcW w:w="3544" w:type="dxa"/>
            <w:shd w:val="clear" w:color="auto" w:fill="auto"/>
          </w:tcPr>
          <w:p w:rsidR="00D35C7A" w:rsidRPr="003067D2" w:rsidRDefault="00D35C7A" w:rsidP="00AC4B46">
            <w:pPr>
              <w:pStyle w:val="Akapitzlist"/>
              <w:tabs>
                <w:tab w:val="left" w:pos="0"/>
                <w:tab w:val="right" w:pos="8953"/>
              </w:tabs>
              <w:ind w:left="0"/>
              <w:jc w:val="both"/>
              <w:rPr>
                <w:rFonts w:ascii="Times New Roman" w:hAnsi="Times New Roman" w:cs="Times New Roman"/>
                <w:color w:val="auto"/>
                <w:szCs w:val="20"/>
              </w:rPr>
            </w:pPr>
            <w:r w:rsidRPr="003067D2">
              <w:rPr>
                <w:rFonts w:ascii="Times New Roman" w:hAnsi="Times New Roman" w:cs="Times New Roman"/>
                <w:color w:val="auto"/>
                <w:szCs w:val="20"/>
              </w:rPr>
              <w:t>2</w:t>
            </w:r>
          </w:p>
        </w:tc>
        <w:tc>
          <w:tcPr>
            <w:tcW w:w="1559" w:type="dxa"/>
            <w:shd w:val="clear" w:color="auto" w:fill="auto"/>
          </w:tcPr>
          <w:p w:rsidR="00D35C7A" w:rsidRPr="003067D2" w:rsidRDefault="00D35C7A" w:rsidP="00AC4B46">
            <w:pPr>
              <w:pStyle w:val="Akapitzlist"/>
              <w:tabs>
                <w:tab w:val="left" w:pos="0"/>
                <w:tab w:val="right" w:pos="8953"/>
              </w:tabs>
              <w:ind w:left="0"/>
              <w:jc w:val="center"/>
              <w:rPr>
                <w:rFonts w:ascii="Times New Roman" w:hAnsi="Times New Roman" w:cs="Times New Roman"/>
                <w:color w:val="auto"/>
                <w:szCs w:val="20"/>
              </w:rPr>
            </w:pPr>
            <w:r w:rsidRPr="003067D2">
              <w:rPr>
                <w:rFonts w:ascii="Times New Roman" w:hAnsi="Times New Roman" w:cs="Times New Roman"/>
                <w:color w:val="auto"/>
                <w:szCs w:val="20"/>
              </w:rPr>
              <w:t>30</w:t>
            </w:r>
          </w:p>
        </w:tc>
        <w:tc>
          <w:tcPr>
            <w:tcW w:w="1417" w:type="dxa"/>
            <w:shd w:val="clear" w:color="auto" w:fill="auto"/>
          </w:tcPr>
          <w:p w:rsidR="00D35C7A" w:rsidRPr="003067D2" w:rsidRDefault="00D35C7A" w:rsidP="00AC4B46">
            <w:pPr>
              <w:pStyle w:val="Akapitzlist"/>
              <w:tabs>
                <w:tab w:val="left" w:pos="0"/>
                <w:tab w:val="right" w:pos="8953"/>
              </w:tabs>
              <w:ind w:left="0"/>
              <w:jc w:val="center"/>
              <w:rPr>
                <w:rFonts w:ascii="Times New Roman" w:hAnsi="Times New Roman" w:cs="Times New Roman"/>
                <w:color w:val="auto"/>
                <w:szCs w:val="20"/>
              </w:rPr>
            </w:pPr>
            <w:r w:rsidRPr="003067D2">
              <w:rPr>
                <w:rFonts w:ascii="Times New Roman" w:hAnsi="Times New Roman" w:cs="Times New Roman"/>
                <w:color w:val="auto"/>
                <w:szCs w:val="20"/>
              </w:rPr>
              <w:t>55</w:t>
            </w:r>
          </w:p>
        </w:tc>
      </w:tr>
      <w:tr w:rsidR="00D35C7A" w:rsidRPr="003067D2" w:rsidTr="00780E60">
        <w:trPr>
          <w:jc w:val="center"/>
        </w:trPr>
        <w:tc>
          <w:tcPr>
            <w:tcW w:w="3544" w:type="dxa"/>
            <w:shd w:val="clear" w:color="auto" w:fill="auto"/>
          </w:tcPr>
          <w:p w:rsidR="00D35C7A" w:rsidRPr="003067D2" w:rsidRDefault="00D35C7A" w:rsidP="00AC4B46">
            <w:pPr>
              <w:pStyle w:val="Akapitzlist"/>
              <w:tabs>
                <w:tab w:val="left" w:pos="0"/>
                <w:tab w:val="right" w:pos="8953"/>
              </w:tabs>
              <w:ind w:left="0"/>
              <w:jc w:val="both"/>
              <w:rPr>
                <w:rFonts w:ascii="Times New Roman" w:hAnsi="Times New Roman" w:cs="Times New Roman"/>
                <w:color w:val="auto"/>
                <w:szCs w:val="20"/>
              </w:rPr>
            </w:pPr>
            <w:r w:rsidRPr="003067D2">
              <w:rPr>
                <w:rFonts w:ascii="Times New Roman" w:hAnsi="Times New Roman" w:cs="Times New Roman"/>
                <w:color w:val="auto"/>
                <w:szCs w:val="20"/>
              </w:rPr>
              <w:t>0,125</w:t>
            </w:r>
          </w:p>
        </w:tc>
        <w:tc>
          <w:tcPr>
            <w:tcW w:w="1559" w:type="dxa"/>
            <w:shd w:val="clear" w:color="auto" w:fill="auto"/>
          </w:tcPr>
          <w:p w:rsidR="00D35C7A" w:rsidRPr="003067D2" w:rsidRDefault="00D35C7A" w:rsidP="00AC4B46">
            <w:pPr>
              <w:pStyle w:val="Akapitzlist"/>
              <w:tabs>
                <w:tab w:val="left" w:pos="0"/>
                <w:tab w:val="right" w:pos="8953"/>
              </w:tabs>
              <w:ind w:left="0"/>
              <w:jc w:val="center"/>
              <w:rPr>
                <w:rFonts w:ascii="Times New Roman" w:hAnsi="Times New Roman" w:cs="Times New Roman"/>
                <w:color w:val="auto"/>
                <w:szCs w:val="20"/>
              </w:rPr>
            </w:pPr>
            <w:r w:rsidRPr="003067D2">
              <w:rPr>
                <w:rFonts w:ascii="Times New Roman" w:hAnsi="Times New Roman" w:cs="Times New Roman"/>
                <w:color w:val="auto"/>
                <w:szCs w:val="20"/>
              </w:rPr>
              <w:t>8</w:t>
            </w:r>
          </w:p>
        </w:tc>
        <w:tc>
          <w:tcPr>
            <w:tcW w:w="1417" w:type="dxa"/>
            <w:shd w:val="clear" w:color="auto" w:fill="auto"/>
          </w:tcPr>
          <w:p w:rsidR="00D35C7A" w:rsidRPr="003067D2" w:rsidRDefault="00D35C7A" w:rsidP="00AC4B46">
            <w:pPr>
              <w:pStyle w:val="Akapitzlist"/>
              <w:tabs>
                <w:tab w:val="left" w:pos="0"/>
                <w:tab w:val="right" w:pos="8953"/>
              </w:tabs>
              <w:ind w:left="0"/>
              <w:jc w:val="center"/>
              <w:rPr>
                <w:rFonts w:ascii="Times New Roman" w:hAnsi="Times New Roman" w:cs="Times New Roman"/>
                <w:color w:val="auto"/>
                <w:szCs w:val="20"/>
              </w:rPr>
            </w:pPr>
            <w:r w:rsidRPr="003067D2">
              <w:rPr>
                <w:rFonts w:ascii="Times New Roman" w:hAnsi="Times New Roman" w:cs="Times New Roman"/>
                <w:color w:val="auto"/>
                <w:szCs w:val="20"/>
              </w:rPr>
              <w:t>20</w:t>
            </w:r>
          </w:p>
        </w:tc>
      </w:tr>
      <w:tr w:rsidR="00D35C7A" w:rsidRPr="003067D2" w:rsidTr="00780E60">
        <w:trPr>
          <w:jc w:val="center"/>
        </w:trPr>
        <w:tc>
          <w:tcPr>
            <w:tcW w:w="3544" w:type="dxa"/>
            <w:shd w:val="clear" w:color="auto" w:fill="auto"/>
          </w:tcPr>
          <w:p w:rsidR="00D35C7A" w:rsidRPr="003067D2" w:rsidRDefault="00D35C7A" w:rsidP="00AC4B46">
            <w:pPr>
              <w:pStyle w:val="Akapitzlist"/>
              <w:tabs>
                <w:tab w:val="left" w:pos="0"/>
                <w:tab w:val="right" w:pos="8953"/>
              </w:tabs>
              <w:ind w:left="0"/>
              <w:jc w:val="both"/>
              <w:rPr>
                <w:rFonts w:ascii="Times New Roman" w:hAnsi="Times New Roman" w:cs="Times New Roman"/>
                <w:color w:val="auto"/>
                <w:szCs w:val="20"/>
              </w:rPr>
            </w:pPr>
            <w:r w:rsidRPr="003067D2">
              <w:rPr>
                <w:rFonts w:ascii="Times New Roman" w:hAnsi="Times New Roman" w:cs="Times New Roman"/>
                <w:color w:val="auto"/>
                <w:szCs w:val="20"/>
              </w:rPr>
              <w:t>0,063</w:t>
            </w:r>
          </w:p>
        </w:tc>
        <w:tc>
          <w:tcPr>
            <w:tcW w:w="1559" w:type="dxa"/>
            <w:shd w:val="clear" w:color="auto" w:fill="auto"/>
          </w:tcPr>
          <w:p w:rsidR="00D35C7A" w:rsidRPr="003067D2" w:rsidRDefault="00D35C7A" w:rsidP="00AC4B46">
            <w:pPr>
              <w:pStyle w:val="Akapitzlist"/>
              <w:tabs>
                <w:tab w:val="left" w:pos="0"/>
                <w:tab w:val="right" w:pos="8953"/>
              </w:tabs>
              <w:ind w:left="0"/>
              <w:jc w:val="center"/>
              <w:rPr>
                <w:rFonts w:ascii="Times New Roman" w:hAnsi="Times New Roman" w:cs="Times New Roman"/>
                <w:color w:val="auto"/>
                <w:szCs w:val="20"/>
              </w:rPr>
            </w:pPr>
            <w:r w:rsidRPr="003067D2">
              <w:rPr>
                <w:rFonts w:ascii="Times New Roman" w:hAnsi="Times New Roman" w:cs="Times New Roman"/>
                <w:color w:val="auto"/>
                <w:szCs w:val="20"/>
              </w:rPr>
              <w:t>5</w:t>
            </w:r>
          </w:p>
        </w:tc>
        <w:tc>
          <w:tcPr>
            <w:tcW w:w="1417" w:type="dxa"/>
            <w:shd w:val="clear" w:color="auto" w:fill="auto"/>
          </w:tcPr>
          <w:p w:rsidR="00D35C7A" w:rsidRPr="003067D2" w:rsidRDefault="00D35C7A" w:rsidP="00AC4B46">
            <w:pPr>
              <w:pStyle w:val="Akapitzlist"/>
              <w:tabs>
                <w:tab w:val="left" w:pos="0"/>
                <w:tab w:val="right" w:pos="8953"/>
              </w:tabs>
              <w:ind w:left="0"/>
              <w:jc w:val="center"/>
              <w:rPr>
                <w:rFonts w:ascii="Times New Roman" w:hAnsi="Times New Roman" w:cs="Times New Roman"/>
                <w:color w:val="auto"/>
                <w:szCs w:val="20"/>
              </w:rPr>
            </w:pPr>
            <w:r w:rsidRPr="003067D2">
              <w:rPr>
                <w:rFonts w:ascii="Times New Roman" w:hAnsi="Times New Roman" w:cs="Times New Roman"/>
                <w:color w:val="auto"/>
                <w:szCs w:val="20"/>
              </w:rPr>
              <w:t>12,0</w:t>
            </w:r>
          </w:p>
        </w:tc>
      </w:tr>
      <w:tr w:rsidR="00D35C7A" w:rsidRPr="003067D2" w:rsidTr="00780E60">
        <w:trPr>
          <w:jc w:val="center"/>
        </w:trPr>
        <w:tc>
          <w:tcPr>
            <w:tcW w:w="3544" w:type="dxa"/>
            <w:shd w:val="clear" w:color="auto" w:fill="auto"/>
          </w:tcPr>
          <w:p w:rsidR="00D35C7A" w:rsidRPr="003067D2" w:rsidRDefault="00D35C7A" w:rsidP="00AC4B46">
            <w:pPr>
              <w:pStyle w:val="Akapitzlist"/>
              <w:tabs>
                <w:tab w:val="left" w:pos="0"/>
                <w:tab w:val="right" w:pos="8953"/>
              </w:tabs>
              <w:ind w:left="0"/>
              <w:jc w:val="both"/>
              <w:rPr>
                <w:rFonts w:ascii="Times New Roman" w:hAnsi="Times New Roman" w:cs="Times New Roman"/>
                <w:color w:val="auto"/>
                <w:szCs w:val="20"/>
              </w:rPr>
            </w:pPr>
            <w:r w:rsidRPr="003067D2">
              <w:rPr>
                <w:rFonts w:ascii="Times New Roman" w:hAnsi="Times New Roman" w:cs="Times New Roman"/>
                <w:color w:val="auto"/>
                <w:szCs w:val="20"/>
              </w:rPr>
              <w:t>Zaw</w:t>
            </w:r>
            <w:r w:rsidR="00780E60">
              <w:rPr>
                <w:rFonts w:ascii="Times New Roman" w:hAnsi="Times New Roman" w:cs="Times New Roman"/>
                <w:color w:val="auto"/>
                <w:szCs w:val="20"/>
              </w:rPr>
              <w:t>a</w:t>
            </w:r>
            <w:r w:rsidRPr="003067D2">
              <w:rPr>
                <w:rFonts w:ascii="Times New Roman" w:hAnsi="Times New Roman" w:cs="Times New Roman"/>
                <w:color w:val="auto"/>
                <w:szCs w:val="20"/>
              </w:rPr>
              <w:t>rtość lepiszcza</w:t>
            </w:r>
          </w:p>
        </w:tc>
        <w:tc>
          <w:tcPr>
            <w:tcW w:w="2976" w:type="dxa"/>
            <w:gridSpan w:val="2"/>
            <w:shd w:val="clear" w:color="auto" w:fill="auto"/>
          </w:tcPr>
          <w:p w:rsidR="00D35C7A" w:rsidRPr="003067D2" w:rsidRDefault="00D35C7A" w:rsidP="00AC4B46">
            <w:pPr>
              <w:pStyle w:val="Akapitzlist"/>
              <w:tabs>
                <w:tab w:val="left" w:pos="0"/>
                <w:tab w:val="right" w:pos="8953"/>
              </w:tabs>
              <w:ind w:left="0"/>
              <w:jc w:val="center"/>
              <w:rPr>
                <w:rFonts w:ascii="Times New Roman" w:hAnsi="Times New Roman" w:cs="Times New Roman"/>
                <w:color w:val="auto"/>
                <w:szCs w:val="20"/>
              </w:rPr>
            </w:pPr>
            <w:r w:rsidRPr="003067D2">
              <w:rPr>
                <w:rFonts w:ascii="Times New Roman" w:hAnsi="Times New Roman" w:cs="Times New Roman"/>
                <w:color w:val="auto"/>
                <w:szCs w:val="20"/>
              </w:rPr>
              <w:t>B</w:t>
            </w:r>
            <w:r w:rsidRPr="003067D2">
              <w:rPr>
                <w:rFonts w:ascii="Times New Roman" w:hAnsi="Times New Roman" w:cs="Times New Roman"/>
                <w:color w:val="auto"/>
                <w:szCs w:val="20"/>
                <w:vertAlign w:val="subscript"/>
              </w:rPr>
              <w:t>min</w:t>
            </w:r>
            <w:r w:rsidRPr="003067D2">
              <w:rPr>
                <w:rFonts w:ascii="Times New Roman" w:hAnsi="Times New Roman" w:cs="Times New Roman"/>
                <w:color w:val="auto"/>
                <w:szCs w:val="20"/>
              </w:rPr>
              <w:t>5,8</w:t>
            </w:r>
          </w:p>
        </w:tc>
      </w:tr>
    </w:tbl>
    <w:p w:rsidR="00D35C7A" w:rsidRPr="003067D2" w:rsidRDefault="00D35C7A" w:rsidP="00D35C7A">
      <w:pPr>
        <w:pStyle w:val="Akapitzlist"/>
        <w:tabs>
          <w:tab w:val="left" w:pos="0"/>
          <w:tab w:val="right" w:pos="8953"/>
        </w:tabs>
        <w:ind w:left="360"/>
        <w:jc w:val="both"/>
        <w:rPr>
          <w:b/>
          <w:u w:val="single"/>
        </w:rPr>
      </w:pPr>
    </w:p>
    <w:p w:rsidR="00D35C7A" w:rsidRPr="003067D2" w:rsidRDefault="00D35C7A" w:rsidP="00D35C7A">
      <w:pPr>
        <w:pStyle w:val="Akapitzlist"/>
        <w:tabs>
          <w:tab w:val="left" w:pos="0"/>
          <w:tab w:val="right" w:pos="8953"/>
        </w:tabs>
        <w:ind w:left="360"/>
        <w:jc w:val="both"/>
        <w:rPr>
          <w:rFonts w:ascii="Times New Roman" w:hAnsi="Times New Roman" w:cs="Times New Roman"/>
          <w:b/>
          <w:szCs w:val="20"/>
          <w:u w:val="single"/>
        </w:rPr>
      </w:pPr>
      <w:r w:rsidRPr="003067D2">
        <w:rPr>
          <w:rFonts w:ascii="Times New Roman" w:hAnsi="Times New Roman" w:cs="Times New Roman"/>
          <w:b/>
          <w:szCs w:val="20"/>
          <w:u w:val="single"/>
        </w:rPr>
        <w:t>Wymagania właściwości betonu asfaltowego:</w:t>
      </w:r>
    </w:p>
    <w:p w:rsidR="00D35C7A" w:rsidRPr="003067D2" w:rsidRDefault="00D35C7A" w:rsidP="00D35C7A">
      <w:pPr>
        <w:pStyle w:val="Akapitzlist"/>
        <w:tabs>
          <w:tab w:val="left" w:pos="0"/>
          <w:tab w:val="right" w:pos="8953"/>
        </w:tabs>
        <w:ind w:left="360"/>
        <w:jc w:val="both"/>
        <w:rPr>
          <w:rFonts w:ascii="Times New Roman" w:hAnsi="Times New Roman" w:cs="Times New Roman"/>
          <w:b/>
          <w:color w:val="FF0000"/>
          <w:szCs w:val="20"/>
          <w:u w:val="single"/>
        </w:rPr>
      </w:pPr>
      <w:r w:rsidRPr="003067D2">
        <w:rPr>
          <w:rFonts w:ascii="Times New Roman" w:hAnsi="Times New Roman" w:cs="Times New Roman"/>
          <w:b/>
          <w:szCs w:val="20"/>
        </w:rPr>
        <w:t>Wymagane właściwości betonu asfaltowego do warstwy ścieralnej</w:t>
      </w:r>
      <w:r w:rsidRPr="003067D2">
        <w:rPr>
          <w:rFonts w:ascii="Times New Roman" w:hAnsi="Times New Roman" w:cs="Times New Roman"/>
          <w:b/>
          <w:color w:val="FF0000"/>
          <w:szCs w:val="20"/>
        </w:rPr>
        <w:t xml:space="preserve"> </w:t>
      </w:r>
      <w:r w:rsidRPr="003067D2">
        <w:rPr>
          <w:rFonts w:ascii="Times New Roman" w:hAnsi="Times New Roman" w:cs="Times New Roman"/>
          <w:b/>
          <w:color w:val="auto"/>
          <w:szCs w:val="20"/>
        </w:rPr>
        <w:t>KR1-KR2</w:t>
      </w:r>
    </w:p>
    <w:tbl>
      <w:tblPr>
        <w:tblW w:w="7970" w:type="dxa"/>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16"/>
        <w:gridCol w:w="1843"/>
        <w:gridCol w:w="2552"/>
        <w:gridCol w:w="1559"/>
      </w:tblGrid>
      <w:tr w:rsidR="00D35C7A" w:rsidRPr="003067D2" w:rsidTr="00AC4B46">
        <w:tc>
          <w:tcPr>
            <w:tcW w:w="2016" w:type="dxa"/>
            <w:vMerge w:val="restart"/>
            <w:shd w:val="clear" w:color="auto" w:fill="auto"/>
            <w:vAlign w:val="center"/>
          </w:tcPr>
          <w:p w:rsidR="00D35C7A" w:rsidRPr="003067D2" w:rsidRDefault="00D35C7A" w:rsidP="00AC4B46">
            <w:pPr>
              <w:pStyle w:val="Akapitzlist"/>
              <w:tabs>
                <w:tab w:val="left" w:pos="0"/>
                <w:tab w:val="right" w:pos="8953"/>
              </w:tabs>
              <w:ind w:left="0"/>
              <w:jc w:val="center"/>
              <w:rPr>
                <w:rFonts w:ascii="Times New Roman" w:hAnsi="Times New Roman" w:cs="Times New Roman"/>
                <w:b/>
                <w:color w:val="auto"/>
                <w:szCs w:val="20"/>
              </w:rPr>
            </w:pPr>
            <w:r w:rsidRPr="003067D2">
              <w:rPr>
                <w:rFonts w:ascii="Times New Roman" w:hAnsi="Times New Roman" w:cs="Times New Roman"/>
                <w:b/>
                <w:color w:val="auto"/>
                <w:szCs w:val="20"/>
              </w:rPr>
              <w:t>Właściwości</w:t>
            </w:r>
          </w:p>
        </w:tc>
        <w:tc>
          <w:tcPr>
            <w:tcW w:w="1843" w:type="dxa"/>
            <w:vMerge w:val="restart"/>
            <w:shd w:val="clear" w:color="auto" w:fill="auto"/>
            <w:vAlign w:val="center"/>
          </w:tcPr>
          <w:p w:rsidR="00D35C7A" w:rsidRPr="003067D2" w:rsidRDefault="00D35C7A" w:rsidP="00AC4B46">
            <w:pPr>
              <w:autoSpaceDE w:val="0"/>
              <w:autoSpaceDN w:val="0"/>
              <w:adjustRightInd w:val="0"/>
              <w:jc w:val="center"/>
              <w:rPr>
                <w:b/>
                <w:szCs w:val="20"/>
              </w:rPr>
            </w:pPr>
            <w:r w:rsidRPr="003067D2">
              <w:rPr>
                <w:b/>
                <w:szCs w:val="20"/>
              </w:rPr>
              <w:t>Warunki</w:t>
            </w:r>
          </w:p>
          <w:p w:rsidR="00D35C7A" w:rsidRPr="003067D2" w:rsidRDefault="00D35C7A" w:rsidP="00AC4B46">
            <w:pPr>
              <w:autoSpaceDE w:val="0"/>
              <w:autoSpaceDN w:val="0"/>
              <w:adjustRightInd w:val="0"/>
              <w:jc w:val="center"/>
              <w:rPr>
                <w:b/>
                <w:szCs w:val="20"/>
              </w:rPr>
            </w:pPr>
            <w:r w:rsidRPr="003067D2">
              <w:rPr>
                <w:b/>
                <w:szCs w:val="20"/>
              </w:rPr>
              <w:t>zagęszczania wg</w:t>
            </w:r>
          </w:p>
          <w:p w:rsidR="00D35C7A" w:rsidRPr="003067D2" w:rsidRDefault="00D35C7A" w:rsidP="00AC4B46">
            <w:pPr>
              <w:pStyle w:val="Akapitzlist"/>
              <w:tabs>
                <w:tab w:val="left" w:pos="0"/>
                <w:tab w:val="right" w:pos="8953"/>
              </w:tabs>
              <w:ind w:left="0"/>
              <w:jc w:val="center"/>
              <w:rPr>
                <w:b/>
                <w:color w:val="auto"/>
                <w:szCs w:val="20"/>
              </w:rPr>
            </w:pPr>
            <w:r w:rsidRPr="003067D2">
              <w:rPr>
                <w:rFonts w:ascii="Times New Roman" w:hAnsi="Times New Roman" w:cs="Times New Roman"/>
                <w:b/>
                <w:color w:val="auto"/>
                <w:szCs w:val="20"/>
              </w:rPr>
              <w:t>PN-EN 13108-20</w:t>
            </w:r>
          </w:p>
        </w:tc>
        <w:tc>
          <w:tcPr>
            <w:tcW w:w="2552" w:type="dxa"/>
            <w:vMerge w:val="restart"/>
            <w:shd w:val="clear" w:color="auto" w:fill="auto"/>
            <w:vAlign w:val="center"/>
          </w:tcPr>
          <w:p w:rsidR="00D35C7A" w:rsidRPr="003067D2" w:rsidRDefault="00D35C7A" w:rsidP="00AC4B46">
            <w:pPr>
              <w:pStyle w:val="Akapitzlist"/>
              <w:tabs>
                <w:tab w:val="left" w:pos="0"/>
                <w:tab w:val="right" w:pos="8953"/>
              </w:tabs>
              <w:ind w:left="0"/>
              <w:jc w:val="center"/>
              <w:rPr>
                <w:rFonts w:ascii="Times New Roman" w:hAnsi="Times New Roman" w:cs="Times New Roman"/>
                <w:b/>
                <w:color w:val="auto"/>
                <w:szCs w:val="20"/>
              </w:rPr>
            </w:pPr>
            <w:r w:rsidRPr="003067D2">
              <w:rPr>
                <w:rFonts w:ascii="Times New Roman" w:hAnsi="Times New Roman" w:cs="Times New Roman"/>
                <w:b/>
                <w:color w:val="auto"/>
                <w:szCs w:val="20"/>
              </w:rPr>
              <w:t>Metoda i warunki badania</w:t>
            </w:r>
          </w:p>
        </w:tc>
        <w:tc>
          <w:tcPr>
            <w:tcW w:w="1559" w:type="dxa"/>
            <w:shd w:val="clear" w:color="auto" w:fill="auto"/>
            <w:vAlign w:val="center"/>
          </w:tcPr>
          <w:p w:rsidR="00D35C7A" w:rsidRPr="003067D2" w:rsidRDefault="00D35C7A" w:rsidP="00AC4B46">
            <w:pPr>
              <w:pStyle w:val="Akapitzlist"/>
              <w:tabs>
                <w:tab w:val="left" w:pos="0"/>
                <w:tab w:val="right" w:pos="8953"/>
              </w:tabs>
              <w:ind w:left="0"/>
              <w:jc w:val="center"/>
              <w:rPr>
                <w:rFonts w:ascii="Times New Roman" w:hAnsi="Times New Roman" w:cs="Times New Roman"/>
                <w:b/>
                <w:szCs w:val="20"/>
              </w:rPr>
            </w:pPr>
            <w:r w:rsidRPr="003067D2">
              <w:rPr>
                <w:rFonts w:ascii="Times New Roman" w:hAnsi="Times New Roman" w:cs="Times New Roman"/>
                <w:b/>
                <w:szCs w:val="20"/>
              </w:rPr>
              <w:t>Wymiar mieszanki</w:t>
            </w:r>
          </w:p>
        </w:tc>
      </w:tr>
      <w:tr w:rsidR="00D35C7A" w:rsidRPr="003067D2" w:rsidTr="00AC4B46">
        <w:tc>
          <w:tcPr>
            <w:tcW w:w="2016" w:type="dxa"/>
            <w:vMerge/>
            <w:shd w:val="clear" w:color="auto" w:fill="auto"/>
            <w:vAlign w:val="center"/>
          </w:tcPr>
          <w:p w:rsidR="00D35C7A" w:rsidRPr="003067D2" w:rsidRDefault="00D35C7A" w:rsidP="00AC4B46">
            <w:pPr>
              <w:pStyle w:val="Akapitzlist"/>
              <w:tabs>
                <w:tab w:val="left" w:pos="0"/>
                <w:tab w:val="right" w:pos="8953"/>
              </w:tabs>
              <w:ind w:left="0"/>
              <w:jc w:val="both"/>
              <w:rPr>
                <w:rFonts w:ascii="Times New Roman" w:hAnsi="Times New Roman" w:cs="Times New Roman"/>
                <w:szCs w:val="20"/>
              </w:rPr>
            </w:pPr>
          </w:p>
        </w:tc>
        <w:tc>
          <w:tcPr>
            <w:tcW w:w="1843" w:type="dxa"/>
            <w:vMerge/>
            <w:shd w:val="clear" w:color="auto" w:fill="auto"/>
            <w:vAlign w:val="center"/>
          </w:tcPr>
          <w:p w:rsidR="00D35C7A" w:rsidRPr="003067D2" w:rsidRDefault="00D35C7A" w:rsidP="00AC4B46">
            <w:pPr>
              <w:pStyle w:val="Akapitzlist"/>
              <w:tabs>
                <w:tab w:val="left" w:pos="0"/>
                <w:tab w:val="right" w:pos="8953"/>
              </w:tabs>
              <w:ind w:left="0"/>
              <w:jc w:val="both"/>
              <w:rPr>
                <w:rFonts w:ascii="Times New Roman" w:hAnsi="Times New Roman" w:cs="Times New Roman"/>
                <w:b/>
                <w:szCs w:val="20"/>
              </w:rPr>
            </w:pPr>
          </w:p>
        </w:tc>
        <w:tc>
          <w:tcPr>
            <w:tcW w:w="2552" w:type="dxa"/>
            <w:vMerge/>
            <w:shd w:val="clear" w:color="auto" w:fill="auto"/>
            <w:vAlign w:val="center"/>
          </w:tcPr>
          <w:p w:rsidR="00D35C7A" w:rsidRPr="003067D2" w:rsidRDefault="00D35C7A" w:rsidP="00AC4B46">
            <w:pPr>
              <w:pStyle w:val="Akapitzlist"/>
              <w:tabs>
                <w:tab w:val="left" w:pos="0"/>
                <w:tab w:val="right" w:pos="8953"/>
              </w:tabs>
              <w:ind w:left="0"/>
              <w:jc w:val="both"/>
              <w:rPr>
                <w:rFonts w:ascii="Times New Roman" w:hAnsi="Times New Roman" w:cs="Times New Roman"/>
                <w:b/>
                <w:szCs w:val="20"/>
              </w:rPr>
            </w:pPr>
          </w:p>
        </w:tc>
        <w:tc>
          <w:tcPr>
            <w:tcW w:w="1559" w:type="dxa"/>
            <w:shd w:val="clear" w:color="auto" w:fill="auto"/>
            <w:vAlign w:val="center"/>
          </w:tcPr>
          <w:p w:rsidR="00D35C7A" w:rsidRPr="003067D2" w:rsidRDefault="00D35C7A" w:rsidP="00AC4B46">
            <w:pPr>
              <w:pStyle w:val="Akapitzlist"/>
              <w:tabs>
                <w:tab w:val="left" w:pos="0"/>
                <w:tab w:val="right" w:pos="8953"/>
              </w:tabs>
              <w:ind w:left="0"/>
              <w:jc w:val="both"/>
              <w:rPr>
                <w:rFonts w:ascii="Times New Roman" w:hAnsi="Times New Roman" w:cs="Times New Roman"/>
                <w:b/>
                <w:szCs w:val="20"/>
              </w:rPr>
            </w:pPr>
            <w:r w:rsidRPr="003067D2">
              <w:rPr>
                <w:rFonts w:ascii="Times New Roman" w:hAnsi="Times New Roman" w:cs="Times New Roman"/>
                <w:b/>
                <w:szCs w:val="20"/>
              </w:rPr>
              <w:t>AC11S</w:t>
            </w:r>
          </w:p>
        </w:tc>
      </w:tr>
      <w:tr w:rsidR="00D35C7A" w:rsidRPr="003067D2" w:rsidTr="00AC4B46">
        <w:tc>
          <w:tcPr>
            <w:tcW w:w="2016" w:type="dxa"/>
            <w:shd w:val="clear" w:color="auto" w:fill="auto"/>
          </w:tcPr>
          <w:p w:rsidR="00D35C7A" w:rsidRPr="003067D2" w:rsidRDefault="00D35C7A" w:rsidP="00AC4B46">
            <w:pPr>
              <w:autoSpaceDE w:val="0"/>
              <w:autoSpaceDN w:val="0"/>
              <w:adjustRightInd w:val="0"/>
              <w:rPr>
                <w:b/>
                <w:szCs w:val="20"/>
              </w:rPr>
            </w:pPr>
            <w:r w:rsidRPr="003067D2">
              <w:rPr>
                <w:szCs w:val="20"/>
              </w:rPr>
              <w:t>Zawartość wolnych przestrzeni</w:t>
            </w:r>
          </w:p>
        </w:tc>
        <w:tc>
          <w:tcPr>
            <w:tcW w:w="1843" w:type="dxa"/>
            <w:shd w:val="clear" w:color="auto" w:fill="auto"/>
          </w:tcPr>
          <w:p w:rsidR="00D35C7A" w:rsidRPr="003067D2" w:rsidRDefault="00D35C7A" w:rsidP="00AC4B46">
            <w:pPr>
              <w:autoSpaceDE w:val="0"/>
              <w:autoSpaceDN w:val="0"/>
              <w:adjustRightInd w:val="0"/>
              <w:rPr>
                <w:szCs w:val="20"/>
              </w:rPr>
            </w:pPr>
            <w:r w:rsidRPr="003067D2">
              <w:rPr>
                <w:szCs w:val="20"/>
              </w:rPr>
              <w:t>C.1.2, ubijanie,</w:t>
            </w:r>
          </w:p>
          <w:p w:rsidR="00D35C7A" w:rsidRPr="003067D2" w:rsidRDefault="00D35C7A" w:rsidP="00AC4B46">
            <w:pPr>
              <w:pStyle w:val="Akapitzlist"/>
              <w:tabs>
                <w:tab w:val="left" w:pos="0"/>
                <w:tab w:val="right" w:pos="8953"/>
              </w:tabs>
              <w:ind w:left="0"/>
              <w:jc w:val="both"/>
              <w:rPr>
                <w:rFonts w:ascii="Times New Roman" w:hAnsi="Times New Roman" w:cs="Times New Roman"/>
                <w:b/>
                <w:szCs w:val="20"/>
              </w:rPr>
            </w:pPr>
            <w:r w:rsidRPr="003067D2">
              <w:rPr>
                <w:rFonts w:ascii="Times New Roman" w:hAnsi="Times New Roman" w:cs="Times New Roman"/>
                <w:szCs w:val="20"/>
              </w:rPr>
              <w:t>2 × 50 uderzeń</w:t>
            </w:r>
          </w:p>
        </w:tc>
        <w:tc>
          <w:tcPr>
            <w:tcW w:w="2552" w:type="dxa"/>
            <w:shd w:val="clear" w:color="auto" w:fill="auto"/>
          </w:tcPr>
          <w:p w:rsidR="00D35C7A" w:rsidRPr="003067D2" w:rsidRDefault="00D35C7A" w:rsidP="00AC4B46">
            <w:pPr>
              <w:pStyle w:val="Akapitzlist"/>
              <w:tabs>
                <w:tab w:val="left" w:pos="0"/>
                <w:tab w:val="right" w:pos="8953"/>
              </w:tabs>
              <w:ind w:left="0"/>
              <w:jc w:val="both"/>
              <w:rPr>
                <w:rFonts w:ascii="Times New Roman" w:hAnsi="Times New Roman" w:cs="Times New Roman"/>
                <w:b/>
                <w:szCs w:val="20"/>
              </w:rPr>
            </w:pPr>
            <w:r w:rsidRPr="003067D2">
              <w:rPr>
                <w:rFonts w:ascii="Times New Roman" w:hAnsi="Times New Roman" w:cs="Times New Roman"/>
                <w:szCs w:val="20"/>
              </w:rPr>
              <w:t>PN-EN 12697-8, pkt 4</w:t>
            </w:r>
          </w:p>
        </w:tc>
        <w:tc>
          <w:tcPr>
            <w:tcW w:w="1559" w:type="dxa"/>
            <w:shd w:val="clear" w:color="auto" w:fill="auto"/>
          </w:tcPr>
          <w:p w:rsidR="00D35C7A" w:rsidRPr="003067D2" w:rsidRDefault="00D35C7A" w:rsidP="00AC4B46">
            <w:pPr>
              <w:autoSpaceDE w:val="0"/>
              <w:autoSpaceDN w:val="0"/>
              <w:adjustRightInd w:val="0"/>
              <w:rPr>
                <w:b/>
                <w:szCs w:val="20"/>
              </w:rPr>
            </w:pPr>
            <w:proofErr w:type="spellStart"/>
            <w:r w:rsidRPr="003067D2">
              <w:rPr>
                <w:b/>
                <w:i/>
                <w:iCs/>
                <w:szCs w:val="20"/>
              </w:rPr>
              <w:t>V</w:t>
            </w:r>
            <w:r w:rsidRPr="003067D2">
              <w:rPr>
                <w:b/>
                <w:szCs w:val="20"/>
                <w:vertAlign w:val="subscript"/>
              </w:rPr>
              <w:t>min</w:t>
            </w:r>
            <w:proofErr w:type="spellEnd"/>
            <w:r w:rsidRPr="003067D2">
              <w:rPr>
                <w:b/>
                <w:szCs w:val="20"/>
                <w:vertAlign w:val="subscript"/>
              </w:rPr>
              <w:t xml:space="preserve"> 1,0</w:t>
            </w:r>
          </w:p>
          <w:p w:rsidR="00D35C7A" w:rsidRPr="003067D2" w:rsidRDefault="00D35C7A" w:rsidP="00AC4B46">
            <w:pPr>
              <w:pStyle w:val="Akapitzlist"/>
              <w:tabs>
                <w:tab w:val="left" w:pos="0"/>
                <w:tab w:val="right" w:pos="8953"/>
              </w:tabs>
              <w:ind w:left="0"/>
              <w:jc w:val="both"/>
              <w:rPr>
                <w:rFonts w:ascii="Times New Roman" w:hAnsi="Times New Roman" w:cs="Times New Roman"/>
                <w:b/>
                <w:szCs w:val="20"/>
              </w:rPr>
            </w:pPr>
            <w:proofErr w:type="spellStart"/>
            <w:r w:rsidRPr="003067D2">
              <w:rPr>
                <w:rFonts w:ascii="Times New Roman" w:hAnsi="Times New Roman" w:cs="Times New Roman"/>
                <w:b/>
                <w:i/>
                <w:iCs/>
                <w:szCs w:val="20"/>
              </w:rPr>
              <w:t>V</w:t>
            </w:r>
            <w:r w:rsidRPr="003067D2">
              <w:rPr>
                <w:rFonts w:ascii="Times New Roman" w:hAnsi="Times New Roman" w:cs="Times New Roman"/>
                <w:b/>
                <w:szCs w:val="20"/>
                <w:vertAlign w:val="subscript"/>
              </w:rPr>
              <w:t>max</w:t>
            </w:r>
            <w:proofErr w:type="spellEnd"/>
            <w:r w:rsidR="00780E60">
              <w:rPr>
                <w:rFonts w:ascii="Times New Roman" w:hAnsi="Times New Roman" w:cs="Times New Roman"/>
                <w:b/>
                <w:szCs w:val="20"/>
                <w:vertAlign w:val="subscript"/>
              </w:rPr>
              <w:t xml:space="preserve"> 3,</w:t>
            </w:r>
            <w:r w:rsidRPr="003067D2">
              <w:rPr>
                <w:rFonts w:ascii="Times New Roman" w:hAnsi="Times New Roman" w:cs="Times New Roman"/>
                <w:b/>
                <w:szCs w:val="20"/>
                <w:vertAlign w:val="subscript"/>
              </w:rPr>
              <w:t>0</w:t>
            </w:r>
          </w:p>
        </w:tc>
      </w:tr>
      <w:tr w:rsidR="00D35C7A" w:rsidRPr="003067D2" w:rsidTr="00AC4B46">
        <w:tc>
          <w:tcPr>
            <w:tcW w:w="2016" w:type="dxa"/>
            <w:shd w:val="clear" w:color="auto" w:fill="auto"/>
          </w:tcPr>
          <w:p w:rsidR="00D35C7A" w:rsidRPr="003067D2" w:rsidRDefault="00D35C7A" w:rsidP="00AC4B46">
            <w:pPr>
              <w:autoSpaceDE w:val="0"/>
              <w:autoSpaceDN w:val="0"/>
              <w:adjustRightInd w:val="0"/>
              <w:rPr>
                <w:szCs w:val="20"/>
              </w:rPr>
            </w:pPr>
            <w:r w:rsidRPr="003067D2">
              <w:rPr>
                <w:szCs w:val="20"/>
              </w:rPr>
              <w:t>Wolne przestrzenie</w:t>
            </w:r>
          </w:p>
          <w:p w:rsidR="00D35C7A" w:rsidRPr="003067D2" w:rsidRDefault="00D35C7A" w:rsidP="00AC4B46">
            <w:pPr>
              <w:autoSpaceDE w:val="0"/>
              <w:autoSpaceDN w:val="0"/>
              <w:adjustRightInd w:val="0"/>
              <w:rPr>
                <w:b/>
                <w:szCs w:val="20"/>
              </w:rPr>
            </w:pPr>
            <w:r w:rsidRPr="003067D2">
              <w:rPr>
                <w:szCs w:val="20"/>
              </w:rPr>
              <w:t>Wypełnione lepiszczem</w:t>
            </w:r>
          </w:p>
        </w:tc>
        <w:tc>
          <w:tcPr>
            <w:tcW w:w="1843" w:type="dxa"/>
            <w:shd w:val="clear" w:color="auto" w:fill="auto"/>
          </w:tcPr>
          <w:p w:rsidR="00D35C7A" w:rsidRPr="003067D2" w:rsidRDefault="00D35C7A" w:rsidP="00AC4B46">
            <w:pPr>
              <w:autoSpaceDE w:val="0"/>
              <w:autoSpaceDN w:val="0"/>
              <w:adjustRightInd w:val="0"/>
              <w:rPr>
                <w:szCs w:val="20"/>
              </w:rPr>
            </w:pPr>
            <w:r w:rsidRPr="003067D2">
              <w:rPr>
                <w:szCs w:val="20"/>
              </w:rPr>
              <w:t>C.1.2, ubijanie,</w:t>
            </w:r>
          </w:p>
          <w:p w:rsidR="00D35C7A" w:rsidRPr="003067D2" w:rsidRDefault="00D35C7A" w:rsidP="00AC4B46">
            <w:pPr>
              <w:pStyle w:val="Akapitzlist"/>
              <w:tabs>
                <w:tab w:val="left" w:pos="0"/>
                <w:tab w:val="right" w:pos="8953"/>
              </w:tabs>
              <w:ind w:left="0"/>
              <w:jc w:val="both"/>
              <w:rPr>
                <w:rFonts w:ascii="Times New Roman" w:hAnsi="Times New Roman" w:cs="Times New Roman"/>
                <w:b/>
                <w:szCs w:val="20"/>
              </w:rPr>
            </w:pPr>
            <w:r w:rsidRPr="003067D2">
              <w:rPr>
                <w:rFonts w:ascii="Times New Roman" w:hAnsi="Times New Roman" w:cs="Times New Roman"/>
                <w:szCs w:val="20"/>
              </w:rPr>
              <w:t>2 × 50 uderzeń</w:t>
            </w:r>
          </w:p>
        </w:tc>
        <w:tc>
          <w:tcPr>
            <w:tcW w:w="2552" w:type="dxa"/>
            <w:shd w:val="clear" w:color="auto" w:fill="auto"/>
          </w:tcPr>
          <w:p w:rsidR="00D35C7A" w:rsidRPr="003067D2" w:rsidRDefault="00D35C7A" w:rsidP="00AC4B46">
            <w:pPr>
              <w:pStyle w:val="Akapitzlist"/>
              <w:tabs>
                <w:tab w:val="left" w:pos="0"/>
                <w:tab w:val="right" w:pos="8953"/>
              </w:tabs>
              <w:ind w:left="0"/>
              <w:jc w:val="both"/>
              <w:rPr>
                <w:rFonts w:ascii="Times New Roman" w:hAnsi="Times New Roman" w:cs="Times New Roman"/>
                <w:b/>
                <w:szCs w:val="20"/>
              </w:rPr>
            </w:pPr>
            <w:r w:rsidRPr="003067D2">
              <w:rPr>
                <w:rFonts w:ascii="Times New Roman" w:hAnsi="Times New Roman" w:cs="Times New Roman"/>
                <w:szCs w:val="20"/>
              </w:rPr>
              <w:t>PN-EN 12697-8, pkt 5</w:t>
            </w:r>
          </w:p>
          <w:p w:rsidR="00D35C7A" w:rsidRPr="003067D2" w:rsidRDefault="00D35C7A" w:rsidP="00AC4B46">
            <w:pPr>
              <w:tabs>
                <w:tab w:val="left" w:pos="600"/>
              </w:tabs>
              <w:rPr>
                <w:szCs w:val="20"/>
              </w:rPr>
            </w:pPr>
            <w:r w:rsidRPr="003067D2">
              <w:rPr>
                <w:szCs w:val="20"/>
              </w:rPr>
              <w:tab/>
            </w:r>
          </w:p>
        </w:tc>
        <w:tc>
          <w:tcPr>
            <w:tcW w:w="1559" w:type="dxa"/>
            <w:shd w:val="clear" w:color="auto" w:fill="auto"/>
          </w:tcPr>
          <w:p w:rsidR="00D35C7A" w:rsidRPr="003067D2" w:rsidRDefault="00D35C7A" w:rsidP="00AC4B46">
            <w:pPr>
              <w:autoSpaceDE w:val="0"/>
              <w:autoSpaceDN w:val="0"/>
              <w:adjustRightInd w:val="0"/>
              <w:rPr>
                <w:b/>
                <w:szCs w:val="20"/>
              </w:rPr>
            </w:pPr>
            <w:proofErr w:type="spellStart"/>
            <w:r w:rsidRPr="003067D2">
              <w:rPr>
                <w:b/>
                <w:i/>
                <w:iCs/>
                <w:szCs w:val="20"/>
              </w:rPr>
              <w:t>VFB</w:t>
            </w:r>
            <w:r w:rsidRPr="003067D2">
              <w:rPr>
                <w:b/>
                <w:szCs w:val="20"/>
                <w:vertAlign w:val="subscript"/>
              </w:rPr>
              <w:t>min</w:t>
            </w:r>
            <w:proofErr w:type="spellEnd"/>
            <w:r w:rsidRPr="003067D2">
              <w:rPr>
                <w:b/>
                <w:szCs w:val="20"/>
                <w:vertAlign w:val="subscript"/>
              </w:rPr>
              <w:t xml:space="preserve"> 75</w:t>
            </w:r>
          </w:p>
          <w:p w:rsidR="00D35C7A" w:rsidRPr="003067D2" w:rsidRDefault="00D35C7A" w:rsidP="00AC4B46">
            <w:pPr>
              <w:pStyle w:val="Akapitzlist"/>
              <w:tabs>
                <w:tab w:val="left" w:pos="0"/>
                <w:tab w:val="right" w:pos="8953"/>
              </w:tabs>
              <w:ind w:left="0"/>
              <w:jc w:val="both"/>
              <w:rPr>
                <w:rFonts w:ascii="Times New Roman" w:hAnsi="Times New Roman" w:cs="Times New Roman"/>
                <w:b/>
                <w:szCs w:val="20"/>
              </w:rPr>
            </w:pPr>
            <w:proofErr w:type="spellStart"/>
            <w:r w:rsidRPr="003067D2">
              <w:rPr>
                <w:rFonts w:ascii="Times New Roman" w:hAnsi="Times New Roman" w:cs="Times New Roman"/>
                <w:b/>
                <w:i/>
                <w:iCs/>
                <w:szCs w:val="20"/>
              </w:rPr>
              <w:t>VFB</w:t>
            </w:r>
            <w:r w:rsidRPr="003067D2">
              <w:rPr>
                <w:rFonts w:ascii="Times New Roman" w:hAnsi="Times New Roman" w:cs="Times New Roman"/>
                <w:b/>
                <w:szCs w:val="20"/>
                <w:vertAlign w:val="subscript"/>
              </w:rPr>
              <w:t>max</w:t>
            </w:r>
            <w:proofErr w:type="spellEnd"/>
            <w:r w:rsidRPr="003067D2">
              <w:rPr>
                <w:rFonts w:ascii="Times New Roman" w:hAnsi="Times New Roman" w:cs="Times New Roman"/>
                <w:b/>
                <w:szCs w:val="20"/>
                <w:vertAlign w:val="subscript"/>
              </w:rPr>
              <w:t xml:space="preserve"> 93</w:t>
            </w:r>
          </w:p>
        </w:tc>
      </w:tr>
      <w:tr w:rsidR="00D35C7A" w:rsidRPr="003067D2" w:rsidTr="00AC4B46">
        <w:tc>
          <w:tcPr>
            <w:tcW w:w="2016" w:type="dxa"/>
            <w:shd w:val="clear" w:color="auto" w:fill="auto"/>
          </w:tcPr>
          <w:p w:rsidR="00D35C7A" w:rsidRPr="003067D2" w:rsidRDefault="00D35C7A" w:rsidP="00AC4B46">
            <w:pPr>
              <w:autoSpaceDE w:val="0"/>
              <w:autoSpaceDN w:val="0"/>
              <w:adjustRightInd w:val="0"/>
              <w:rPr>
                <w:szCs w:val="20"/>
              </w:rPr>
            </w:pPr>
            <w:r w:rsidRPr="003067D2">
              <w:rPr>
                <w:szCs w:val="20"/>
              </w:rPr>
              <w:t>Zawartość wolnych</w:t>
            </w:r>
          </w:p>
          <w:p w:rsidR="00D35C7A" w:rsidRPr="003067D2" w:rsidRDefault="00D35C7A" w:rsidP="00AC4B46">
            <w:pPr>
              <w:autoSpaceDE w:val="0"/>
              <w:autoSpaceDN w:val="0"/>
              <w:adjustRightInd w:val="0"/>
              <w:rPr>
                <w:b/>
                <w:szCs w:val="20"/>
              </w:rPr>
            </w:pPr>
            <w:r w:rsidRPr="003067D2">
              <w:rPr>
                <w:szCs w:val="20"/>
              </w:rPr>
              <w:t>Przestrzeni w mieszance mineralnej</w:t>
            </w:r>
          </w:p>
        </w:tc>
        <w:tc>
          <w:tcPr>
            <w:tcW w:w="1843" w:type="dxa"/>
            <w:shd w:val="clear" w:color="auto" w:fill="auto"/>
          </w:tcPr>
          <w:p w:rsidR="00D35C7A" w:rsidRPr="003067D2" w:rsidRDefault="00D35C7A" w:rsidP="00AC4B46">
            <w:pPr>
              <w:autoSpaceDE w:val="0"/>
              <w:autoSpaceDN w:val="0"/>
              <w:adjustRightInd w:val="0"/>
              <w:rPr>
                <w:szCs w:val="20"/>
              </w:rPr>
            </w:pPr>
            <w:r w:rsidRPr="003067D2">
              <w:rPr>
                <w:szCs w:val="20"/>
              </w:rPr>
              <w:t>C.1.2, ubijanie,</w:t>
            </w:r>
          </w:p>
          <w:p w:rsidR="00D35C7A" w:rsidRPr="003067D2" w:rsidRDefault="00D35C7A" w:rsidP="00AC4B46">
            <w:pPr>
              <w:pStyle w:val="Akapitzlist"/>
              <w:tabs>
                <w:tab w:val="left" w:pos="0"/>
                <w:tab w:val="right" w:pos="8953"/>
              </w:tabs>
              <w:ind w:left="0"/>
              <w:jc w:val="both"/>
              <w:rPr>
                <w:rFonts w:ascii="Times New Roman" w:hAnsi="Times New Roman" w:cs="Times New Roman"/>
                <w:b/>
                <w:szCs w:val="20"/>
              </w:rPr>
            </w:pPr>
            <w:r w:rsidRPr="003067D2">
              <w:rPr>
                <w:rFonts w:ascii="Times New Roman" w:hAnsi="Times New Roman" w:cs="Times New Roman"/>
                <w:szCs w:val="20"/>
              </w:rPr>
              <w:t>2 × 50 uderzeń</w:t>
            </w:r>
          </w:p>
        </w:tc>
        <w:tc>
          <w:tcPr>
            <w:tcW w:w="2552" w:type="dxa"/>
            <w:shd w:val="clear" w:color="auto" w:fill="auto"/>
          </w:tcPr>
          <w:p w:rsidR="00D35C7A" w:rsidRPr="003067D2" w:rsidRDefault="00D35C7A" w:rsidP="00AC4B46">
            <w:pPr>
              <w:pStyle w:val="Akapitzlist"/>
              <w:tabs>
                <w:tab w:val="left" w:pos="0"/>
                <w:tab w:val="right" w:pos="8953"/>
              </w:tabs>
              <w:ind w:left="0"/>
              <w:jc w:val="both"/>
              <w:rPr>
                <w:rFonts w:ascii="Times New Roman" w:hAnsi="Times New Roman" w:cs="Times New Roman"/>
                <w:b/>
                <w:szCs w:val="20"/>
              </w:rPr>
            </w:pPr>
            <w:r w:rsidRPr="003067D2">
              <w:rPr>
                <w:rFonts w:ascii="Times New Roman" w:hAnsi="Times New Roman" w:cs="Times New Roman"/>
                <w:szCs w:val="20"/>
              </w:rPr>
              <w:t>PN-EN 12697-8, pkt 5</w:t>
            </w:r>
          </w:p>
        </w:tc>
        <w:tc>
          <w:tcPr>
            <w:tcW w:w="1559" w:type="dxa"/>
            <w:shd w:val="clear" w:color="auto" w:fill="auto"/>
          </w:tcPr>
          <w:p w:rsidR="00D35C7A" w:rsidRPr="003067D2" w:rsidRDefault="00D35C7A" w:rsidP="00AC4B46">
            <w:pPr>
              <w:pStyle w:val="Akapitzlist"/>
              <w:tabs>
                <w:tab w:val="left" w:pos="0"/>
                <w:tab w:val="right" w:pos="8953"/>
              </w:tabs>
              <w:ind w:left="0"/>
              <w:jc w:val="both"/>
              <w:rPr>
                <w:rFonts w:ascii="Times New Roman" w:hAnsi="Times New Roman" w:cs="Times New Roman"/>
                <w:b/>
                <w:szCs w:val="20"/>
              </w:rPr>
            </w:pPr>
            <w:proofErr w:type="spellStart"/>
            <w:r w:rsidRPr="003067D2">
              <w:rPr>
                <w:rFonts w:ascii="Times New Roman" w:hAnsi="Times New Roman" w:cs="Times New Roman"/>
                <w:b/>
                <w:i/>
                <w:iCs/>
                <w:szCs w:val="20"/>
              </w:rPr>
              <w:t>VMA</w:t>
            </w:r>
            <w:r w:rsidRPr="003067D2">
              <w:rPr>
                <w:rFonts w:ascii="Times New Roman" w:hAnsi="Times New Roman" w:cs="Times New Roman"/>
                <w:b/>
                <w:szCs w:val="20"/>
                <w:vertAlign w:val="subscript"/>
              </w:rPr>
              <w:t>min</w:t>
            </w:r>
            <w:proofErr w:type="spellEnd"/>
            <w:r w:rsidRPr="003067D2">
              <w:rPr>
                <w:rFonts w:ascii="Times New Roman" w:hAnsi="Times New Roman" w:cs="Times New Roman"/>
                <w:b/>
                <w:szCs w:val="20"/>
                <w:vertAlign w:val="subscript"/>
              </w:rPr>
              <w:t xml:space="preserve"> 14</w:t>
            </w:r>
          </w:p>
        </w:tc>
      </w:tr>
      <w:tr w:rsidR="00D35C7A" w:rsidRPr="003067D2" w:rsidTr="00AC4B46">
        <w:trPr>
          <w:trHeight w:val="1167"/>
        </w:trPr>
        <w:tc>
          <w:tcPr>
            <w:tcW w:w="2016" w:type="dxa"/>
            <w:shd w:val="clear" w:color="auto" w:fill="auto"/>
          </w:tcPr>
          <w:p w:rsidR="00D35C7A" w:rsidRPr="003067D2" w:rsidRDefault="00D35C7A" w:rsidP="00AC4B46">
            <w:pPr>
              <w:autoSpaceDE w:val="0"/>
              <w:autoSpaceDN w:val="0"/>
              <w:adjustRightInd w:val="0"/>
              <w:rPr>
                <w:szCs w:val="20"/>
              </w:rPr>
            </w:pPr>
            <w:r w:rsidRPr="003067D2">
              <w:rPr>
                <w:szCs w:val="20"/>
              </w:rPr>
              <w:lastRenderedPageBreak/>
              <w:t>Wrażliwość na</w:t>
            </w:r>
          </w:p>
          <w:p w:rsidR="00D35C7A" w:rsidRPr="003067D2" w:rsidRDefault="00D35C7A" w:rsidP="00AC4B46">
            <w:pPr>
              <w:pStyle w:val="Akapitzlist"/>
              <w:tabs>
                <w:tab w:val="left" w:pos="0"/>
                <w:tab w:val="right" w:pos="8953"/>
              </w:tabs>
              <w:ind w:left="0"/>
              <w:jc w:val="both"/>
              <w:rPr>
                <w:rFonts w:ascii="Times New Roman" w:hAnsi="Times New Roman" w:cs="Times New Roman"/>
                <w:b/>
                <w:szCs w:val="20"/>
              </w:rPr>
            </w:pPr>
            <w:r w:rsidRPr="003067D2">
              <w:rPr>
                <w:rFonts w:ascii="Times New Roman" w:hAnsi="Times New Roman" w:cs="Times New Roman"/>
                <w:szCs w:val="20"/>
              </w:rPr>
              <w:t>działanie wody</w:t>
            </w:r>
          </w:p>
        </w:tc>
        <w:tc>
          <w:tcPr>
            <w:tcW w:w="1843" w:type="dxa"/>
            <w:shd w:val="clear" w:color="auto" w:fill="auto"/>
          </w:tcPr>
          <w:p w:rsidR="00D35C7A" w:rsidRPr="003067D2" w:rsidRDefault="00D35C7A" w:rsidP="00AC4B46">
            <w:pPr>
              <w:autoSpaceDE w:val="0"/>
              <w:autoSpaceDN w:val="0"/>
              <w:adjustRightInd w:val="0"/>
              <w:rPr>
                <w:szCs w:val="20"/>
              </w:rPr>
            </w:pPr>
            <w:r w:rsidRPr="003067D2">
              <w:rPr>
                <w:szCs w:val="20"/>
              </w:rPr>
              <w:t>C.1.2, ubijanie,</w:t>
            </w:r>
          </w:p>
          <w:p w:rsidR="00D35C7A" w:rsidRPr="003067D2" w:rsidRDefault="00D35C7A" w:rsidP="00AC4B46">
            <w:pPr>
              <w:pStyle w:val="Akapitzlist"/>
              <w:tabs>
                <w:tab w:val="left" w:pos="0"/>
                <w:tab w:val="right" w:pos="8953"/>
              </w:tabs>
              <w:ind w:left="0"/>
              <w:jc w:val="both"/>
              <w:rPr>
                <w:rFonts w:ascii="Times New Roman" w:hAnsi="Times New Roman" w:cs="Times New Roman"/>
                <w:b/>
                <w:szCs w:val="20"/>
              </w:rPr>
            </w:pPr>
            <w:r w:rsidRPr="003067D2">
              <w:rPr>
                <w:rFonts w:ascii="Times New Roman" w:hAnsi="Times New Roman" w:cs="Times New Roman"/>
                <w:szCs w:val="20"/>
              </w:rPr>
              <w:t>2 × 35 uderzeń</w:t>
            </w:r>
          </w:p>
        </w:tc>
        <w:tc>
          <w:tcPr>
            <w:tcW w:w="2552" w:type="dxa"/>
            <w:shd w:val="clear" w:color="auto" w:fill="auto"/>
          </w:tcPr>
          <w:p w:rsidR="00D35C7A" w:rsidRPr="003067D2" w:rsidRDefault="00D35C7A" w:rsidP="00AC4B46">
            <w:pPr>
              <w:autoSpaceDE w:val="0"/>
              <w:autoSpaceDN w:val="0"/>
              <w:adjustRightInd w:val="0"/>
              <w:rPr>
                <w:szCs w:val="20"/>
              </w:rPr>
            </w:pPr>
            <w:r w:rsidRPr="003067D2">
              <w:rPr>
                <w:szCs w:val="20"/>
              </w:rPr>
              <w:t>PN-EN 12697-12,</w:t>
            </w:r>
          </w:p>
          <w:p w:rsidR="00D35C7A" w:rsidRPr="003067D2" w:rsidRDefault="00D35C7A" w:rsidP="00AC4B46">
            <w:pPr>
              <w:autoSpaceDE w:val="0"/>
              <w:autoSpaceDN w:val="0"/>
              <w:adjustRightInd w:val="0"/>
              <w:rPr>
                <w:szCs w:val="20"/>
              </w:rPr>
            </w:pPr>
            <w:r w:rsidRPr="003067D2">
              <w:rPr>
                <w:szCs w:val="20"/>
              </w:rPr>
              <w:t>przechowywanie w 40°C</w:t>
            </w:r>
          </w:p>
          <w:p w:rsidR="00D35C7A" w:rsidRPr="003067D2" w:rsidRDefault="00D35C7A" w:rsidP="00AC4B46">
            <w:pPr>
              <w:autoSpaceDE w:val="0"/>
              <w:autoSpaceDN w:val="0"/>
              <w:adjustRightInd w:val="0"/>
              <w:rPr>
                <w:b/>
                <w:szCs w:val="20"/>
              </w:rPr>
            </w:pPr>
            <w:r w:rsidRPr="003067D2">
              <w:rPr>
                <w:szCs w:val="20"/>
              </w:rPr>
              <w:t>z jednym cyklem zamrażania badanie w 25°C</w:t>
            </w:r>
          </w:p>
        </w:tc>
        <w:tc>
          <w:tcPr>
            <w:tcW w:w="1559" w:type="dxa"/>
            <w:shd w:val="clear" w:color="auto" w:fill="auto"/>
          </w:tcPr>
          <w:p w:rsidR="00D35C7A" w:rsidRPr="003067D2" w:rsidRDefault="00D35C7A" w:rsidP="00AC4B46">
            <w:pPr>
              <w:pStyle w:val="Akapitzlist"/>
              <w:tabs>
                <w:tab w:val="left" w:pos="0"/>
                <w:tab w:val="right" w:pos="8953"/>
              </w:tabs>
              <w:ind w:left="0"/>
              <w:jc w:val="both"/>
              <w:rPr>
                <w:rFonts w:ascii="Times New Roman" w:hAnsi="Times New Roman" w:cs="Times New Roman"/>
                <w:b/>
                <w:szCs w:val="20"/>
              </w:rPr>
            </w:pPr>
            <w:r w:rsidRPr="003067D2">
              <w:rPr>
                <w:rFonts w:ascii="Times New Roman" w:hAnsi="Times New Roman" w:cs="Times New Roman"/>
                <w:b/>
                <w:i/>
                <w:iCs/>
                <w:szCs w:val="20"/>
              </w:rPr>
              <w:t>ITSR</w:t>
            </w:r>
            <w:r w:rsidRPr="003067D2">
              <w:rPr>
                <w:rFonts w:ascii="Times New Roman" w:hAnsi="Times New Roman" w:cs="Times New Roman"/>
                <w:b/>
                <w:i/>
                <w:iCs/>
                <w:szCs w:val="20"/>
                <w:vertAlign w:val="subscript"/>
              </w:rPr>
              <w:t>90</w:t>
            </w:r>
          </w:p>
        </w:tc>
      </w:tr>
    </w:tbl>
    <w:p w:rsidR="00D35C7A" w:rsidRPr="003067D2" w:rsidRDefault="00D35C7A" w:rsidP="00D35C7A">
      <w:pPr>
        <w:tabs>
          <w:tab w:val="left" w:pos="0"/>
          <w:tab w:val="right" w:pos="8953"/>
        </w:tabs>
        <w:spacing w:before="240"/>
        <w:jc w:val="both"/>
        <w:rPr>
          <w:b/>
        </w:rPr>
      </w:pPr>
      <w:r w:rsidRPr="003067D2">
        <w:rPr>
          <w:b/>
        </w:rPr>
        <w:t>3. SPRZĘT</w:t>
      </w:r>
    </w:p>
    <w:p w:rsidR="00D35C7A" w:rsidRPr="003067D2" w:rsidRDefault="00D35C7A" w:rsidP="00D35C7A">
      <w:pPr>
        <w:tabs>
          <w:tab w:val="left" w:pos="0"/>
          <w:tab w:val="right" w:pos="8953"/>
        </w:tabs>
        <w:jc w:val="both"/>
        <w:rPr>
          <w:b/>
          <w:u w:val="single"/>
        </w:rPr>
      </w:pPr>
      <w:r w:rsidRPr="003067D2">
        <w:rPr>
          <w:b/>
          <w:u w:val="single"/>
        </w:rPr>
        <w:t>3.1. Ogólne zasady dotyczące sprzętu</w:t>
      </w:r>
    </w:p>
    <w:p w:rsidR="00D35C7A" w:rsidRPr="003067D2" w:rsidRDefault="00D35C7A" w:rsidP="00D35C7A">
      <w:pPr>
        <w:jc w:val="both"/>
      </w:pPr>
      <w:r w:rsidRPr="003067D2">
        <w:t>Ogólne zasady dotyczące sprzętu podano w SST D-M-00.00.00 „Wymagania ogólne” pkt 3</w:t>
      </w:r>
    </w:p>
    <w:p w:rsidR="00D35C7A" w:rsidRPr="003067D2" w:rsidRDefault="00D35C7A" w:rsidP="00D35C7A">
      <w:pPr>
        <w:tabs>
          <w:tab w:val="left" w:pos="0"/>
          <w:tab w:val="right" w:pos="8953"/>
        </w:tabs>
        <w:jc w:val="both"/>
        <w:rPr>
          <w:b/>
          <w:u w:val="single"/>
        </w:rPr>
      </w:pPr>
      <w:r w:rsidRPr="003067D2">
        <w:rPr>
          <w:b/>
          <w:u w:val="single"/>
        </w:rPr>
        <w:t>3.2. Sprzęt stosowany do wykonania robót</w:t>
      </w:r>
    </w:p>
    <w:p w:rsidR="00D35C7A" w:rsidRPr="003067D2" w:rsidRDefault="00D35C7A" w:rsidP="00D35C7A">
      <w:pPr>
        <w:jc w:val="both"/>
      </w:pPr>
      <w:r w:rsidRPr="003067D2">
        <w:t>Wykonawca przystępujący do wykonania warstw nawierzchni z betonu asfaltowego powinien wykazać się możliwością korzystania z następującego sprzętu:</w:t>
      </w:r>
    </w:p>
    <w:p w:rsidR="00D35C7A" w:rsidRPr="003067D2" w:rsidRDefault="00D35C7A" w:rsidP="00D35C7A">
      <w:pPr>
        <w:numPr>
          <w:ilvl w:val="0"/>
          <w:numId w:val="12"/>
        </w:numPr>
        <w:tabs>
          <w:tab w:val="left" w:pos="0"/>
          <w:tab w:val="right" w:pos="8953"/>
        </w:tabs>
        <w:jc w:val="both"/>
      </w:pPr>
      <w:r w:rsidRPr="003067D2">
        <w:t>skrapiarki do skrapiania lepiszcza</w:t>
      </w:r>
    </w:p>
    <w:p w:rsidR="00D35C7A" w:rsidRPr="003067D2" w:rsidRDefault="00D35C7A" w:rsidP="00D35C7A">
      <w:pPr>
        <w:numPr>
          <w:ilvl w:val="0"/>
          <w:numId w:val="12"/>
        </w:numPr>
        <w:tabs>
          <w:tab w:val="left" w:pos="0"/>
          <w:tab w:val="right" w:pos="8953"/>
        </w:tabs>
        <w:jc w:val="both"/>
      </w:pPr>
      <w:r w:rsidRPr="003067D2">
        <w:t>wytwórni stacjonarnej (otaczarki) o mieszaniu cyklicznym lub ciągłym do wytwarzania mieszanek mineralno-asfaltowych,</w:t>
      </w:r>
    </w:p>
    <w:p w:rsidR="00D35C7A" w:rsidRPr="003067D2" w:rsidRDefault="00D35C7A" w:rsidP="00D35C7A">
      <w:pPr>
        <w:numPr>
          <w:ilvl w:val="0"/>
          <w:numId w:val="12"/>
        </w:numPr>
        <w:tabs>
          <w:tab w:val="left" w:pos="0"/>
          <w:tab w:val="right" w:pos="8953"/>
        </w:tabs>
        <w:jc w:val="both"/>
      </w:pPr>
      <w:r w:rsidRPr="003067D2">
        <w:t>układarek do układania mieszanek mineralno-asfaltowych typu zagęszczanego,</w:t>
      </w:r>
    </w:p>
    <w:p w:rsidR="00D35C7A" w:rsidRPr="003067D2" w:rsidRDefault="00D35C7A" w:rsidP="00D35C7A">
      <w:pPr>
        <w:numPr>
          <w:ilvl w:val="0"/>
          <w:numId w:val="12"/>
        </w:numPr>
        <w:tabs>
          <w:tab w:val="left" w:pos="0"/>
          <w:tab w:val="right" w:pos="8953"/>
        </w:tabs>
        <w:jc w:val="both"/>
      </w:pPr>
      <w:r w:rsidRPr="003067D2">
        <w:t>walców stalowych gładkich lekkich, średnich i ciężkich,</w:t>
      </w:r>
    </w:p>
    <w:p w:rsidR="00D35C7A" w:rsidRPr="003067D2" w:rsidRDefault="00D35C7A" w:rsidP="00D35C7A">
      <w:pPr>
        <w:numPr>
          <w:ilvl w:val="0"/>
          <w:numId w:val="12"/>
        </w:numPr>
        <w:tabs>
          <w:tab w:val="left" w:pos="0"/>
          <w:tab w:val="right" w:pos="8953"/>
        </w:tabs>
        <w:jc w:val="both"/>
      </w:pPr>
      <w:r w:rsidRPr="003067D2">
        <w:t>walców ogumionych,</w:t>
      </w:r>
    </w:p>
    <w:p w:rsidR="00D35C7A" w:rsidRPr="003067D2" w:rsidRDefault="00D35C7A" w:rsidP="00D35C7A">
      <w:pPr>
        <w:numPr>
          <w:ilvl w:val="0"/>
          <w:numId w:val="12"/>
        </w:numPr>
        <w:tabs>
          <w:tab w:val="num" w:pos="851"/>
        </w:tabs>
        <w:jc w:val="both"/>
        <w:rPr>
          <w:szCs w:val="20"/>
        </w:rPr>
      </w:pPr>
      <w:r w:rsidRPr="003067D2">
        <w:rPr>
          <w:szCs w:val="20"/>
        </w:rPr>
        <w:t xml:space="preserve">lekka </w:t>
      </w:r>
      <w:proofErr w:type="spellStart"/>
      <w:r w:rsidRPr="003067D2">
        <w:rPr>
          <w:szCs w:val="20"/>
        </w:rPr>
        <w:t>rozsypywarka</w:t>
      </w:r>
      <w:proofErr w:type="spellEnd"/>
      <w:r w:rsidRPr="003067D2">
        <w:rPr>
          <w:szCs w:val="20"/>
        </w:rPr>
        <w:t xml:space="preserve"> kruszywa,</w:t>
      </w:r>
    </w:p>
    <w:p w:rsidR="00D35C7A" w:rsidRPr="003067D2" w:rsidRDefault="00D35C7A" w:rsidP="00D35C7A">
      <w:pPr>
        <w:numPr>
          <w:ilvl w:val="0"/>
          <w:numId w:val="12"/>
        </w:numPr>
        <w:tabs>
          <w:tab w:val="num" w:pos="851"/>
        </w:tabs>
        <w:jc w:val="both"/>
        <w:rPr>
          <w:szCs w:val="20"/>
        </w:rPr>
      </w:pPr>
      <w:r w:rsidRPr="003067D2">
        <w:rPr>
          <w:szCs w:val="20"/>
        </w:rPr>
        <w:t>szczotki mechaniczne i/lub inne urządzenia czyszczące,</w:t>
      </w:r>
    </w:p>
    <w:p w:rsidR="00D35C7A" w:rsidRPr="003067D2" w:rsidRDefault="00D35C7A" w:rsidP="00D35C7A">
      <w:pPr>
        <w:numPr>
          <w:ilvl w:val="0"/>
          <w:numId w:val="12"/>
        </w:numPr>
        <w:tabs>
          <w:tab w:val="left" w:pos="0"/>
          <w:tab w:val="right" w:pos="8953"/>
        </w:tabs>
        <w:jc w:val="both"/>
      </w:pPr>
      <w:r w:rsidRPr="003067D2">
        <w:t>samochodów samowyładowczych z przykryciem brezentowym</w:t>
      </w:r>
    </w:p>
    <w:p w:rsidR="00D35C7A" w:rsidRPr="003067D2" w:rsidRDefault="00D35C7A" w:rsidP="00D35C7A">
      <w:pPr>
        <w:numPr>
          <w:ilvl w:val="0"/>
          <w:numId w:val="12"/>
        </w:numPr>
        <w:tabs>
          <w:tab w:val="left" w:pos="0"/>
          <w:tab w:val="right" w:pos="8953"/>
        </w:tabs>
        <w:jc w:val="both"/>
      </w:pPr>
      <w:r w:rsidRPr="003067D2">
        <w:t>sprzęt drobny</w:t>
      </w:r>
    </w:p>
    <w:p w:rsidR="00D35C7A" w:rsidRPr="003067D2" w:rsidRDefault="00D35C7A" w:rsidP="00D35C7A">
      <w:pPr>
        <w:tabs>
          <w:tab w:val="left" w:pos="0"/>
          <w:tab w:val="right" w:pos="8953"/>
        </w:tabs>
        <w:ind w:left="357"/>
        <w:jc w:val="both"/>
      </w:pPr>
      <w:r w:rsidRPr="003067D2">
        <w:t>Co najmniej jeden walec stalowy w każdym zespole roboczym powinien być wyposażony w nóż do odcinania i dociskania krawędzi ciepłej mieszanki</w:t>
      </w:r>
    </w:p>
    <w:p w:rsidR="00D35C7A" w:rsidRPr="003067D2" w:rsidRDefault="00D35C7A" w:rsidP="00D35C7A">
      <w:pPr>
        <w:tabs>
          <w:tab w:val="left" w:pos="0"/>
          <w:tab w:val="right" w:pos="8953"/>
        </w:tabs>
        <w:ind w:left="357"/>
        <w:jc w:val="both"/>
      </w:pPr>
    </w:p>
    <w:p w:rsidR="00D35C7A" w:rsidRPr="003067D2" w:rsidRDefault="00D35C7A" w:rsidP="00D35C7A">
      <w:pPr>
        <w:tabs>
          <w:tab w:val="left" w:pos="0"/>
          <w:tab w:val="right" w:pos="8953"/>
        </w:tabs>
        <w:jc w:val="both"/>
        <w:rPr>
          <w:b/>
          <w:u w:val="single"/>
        </w:rPr>
      </w:pPr>
      <w:r w:rsidRPr="003067D2">
        <w:rPr>
          <w:b/>
          <w:u w:val="single"/>
        </w:rPr>
        <w:t>3.2.1. Wytwórnia mieszanki mineralno-asfaltowej (otaczarka).</w:t>
      </w:r>
    </w:p>
    <w:p w:rsidR="00D35C7A" w:rsidRPr="003067D2" w:rsidRDefault="00D35C7A" w:rsidP="00D35C7A">
      <w:pPr>
        <w:tabs>
          <w:tab w:val="left" w:pos="0"/>
          <w:tab w:val="right" w:pos="8953"/>
        </w:tabs>
        <w:jc w:val="both"/>
        <w:rPr>
          <w:b/>
          <w:u w:val="single"/>
        </w:rPr>
      </w:pPr>
      <w:r w:rsidRPr="003067D2">
        <w:t>Wytwórnia musi posiadać pełne wyposażenie zapewniające właściwą jakość wytwarzanej mieszanki. Dopuszcza się wytwarzanie mieszanki w otaczarce gwarantującej właściwe wysuszenie, wymieszanie oraz  dozowanie poszczególnych składników.</w:t>
      </w:r>
    </w:p>
    <w:p w:rsidR="00D35C7A" w:rsidRPr="003067D2" w:rsidRDefault="00D35C7A" w:rsidP="00D35C7A">
      <w:pPr>
        <w:tabs>
          <w:tab w:val="left" w:pos="0"/>
          <w:tab w:val="right" w:pos="8953"/>
        </w:tabs>
        <w:jc w:val="both"/>
        <w:rPr>
          <w:b/>
          <w:u w:val="single"/>
        </w:rPr>
      </w:pPr>
      <w:r w:rsidRPr="003067D2">
        <w:t>Wytwarzanie mieszanki może się odbywać wyłącznie przy stosowaniu automatycznego dozowania składników. Wytwórnia powinna posiadać zasobnik do czasowego przechowywania gotowej mieszanki celem zapewnienia ciągłości produkcji.</w:t>
      </w:r>
    </w:p>
    <w:p w:rsidR="00D35C7A" w:rsidRPr="003067D2" w:rsidRDefault="00D35C7A" w:rsidP="00D35C7A">
      <w:pPr>
        <w:tabs>
          <w:tab w:val="left" w:pos="0"/>
          <w:tab w:val="right" w:pos="8953"/>
        </w:tabs>
        <w:jc w:val="both"/>
        <w:rPr>
          <w:b/>
          <w:u w:val="single"/>
        </w:rPr>
      </w:pPr>
      <w:r w:rsidRPr="003067D2">
        <w:rPr>
          <w:b/>
          <w:u w:val="single"/>
        </w:rPr>
        <w:t>3.2.2. Układarki.</w:t>
      </w:r>
    </w:p>
    <w:p w:rsidR="00D35C7A" w:rsidRPr="003067D2" w:rsidRDefault="00D35C7A" w:rsidP="00D35C7A">
      <w:pPr>
        <w:tabs>
          <w:tab w:val="left" w:pos="0"/>
          <w:tab w:val="right" w:pos="8953"/>
        </w:tabs>
        <w:jc w:val="both"/>
        <w:rPr>
          <w:b/>
          <w:u w:val="single"/>
        </w:rPr>
      </w:pPr>
      <w:r w:rsidRPr="003067D2">
        <w:t xml:space="preserve">Układanie mieszanki może się odbywać przy użyciu układarki sterowanej elektronicznie o wydajności skorelowanej z  wydajnością wytwórni i posiadającej następujące wyposażenie: </w:t>
      </w:r>
    </w:p>
    <w:p w:rsidR="00D35C7A" w:rsidRPr="003067D2" w:rsidRDefault="00D35C7A" w:rsidP="00D35C7A">
      <w:pPr>
        <w:numPr>
          <w:ilvl w:val="0"/>
          <w:numId w:val="12"/>
        </w:numPr>
        <w:tabs>
          <w:tab w:val="left" w:pos="0"/>
          <w:tab w:val="right" w:pos="8953"/>
        </w:tabs>
        <w:jc w:val="both"/>
      </w:pPr>
      <w:r w:rsidRPr="003067D2">
        <w:t xml:space="preserve">automatyczne sterowanie pozwalające na ułożenie warstwy zgodnie z założoną niweletą i grubością, </w:t>
      </w:r>
    </w:p>
    <w:p w:rsidR="00D35C7A" w:rsidRPr="003067D2" w:rsidRDefault="00D35C7A" w:rsidP="00D35C7A">
      <w:pPr>
        <w:numPr>
          <w:ilvl w:val="0"/>
          <w:numId w:val="12"/>
        </w:numPr>
        <w:tabs>
          <w:tab w:val="left" w:pos="0"/>
          <w:tab w:val="right" w:pos="8953"/>
        </w:tabs>
        <w:jc w:val="both"/>
      </w:pPr>
      <w:r w:rsidRPr="003067D2">
        <w:t xml:space="preserve">podgrzewaną płytę wibracyjną do wstępnego zagęszczenia. </w:t>
      </w:r>
    </w:p>
    <w:p w:rsidR="00D35C7A" w:rsidRPr="003067D2" w:rsidRDefault="00D35C7A" w:rsidP="00D35C7A">
      <w:pPr>
        <w:tabs>
          <w:tab w:val="left" w:pos="0"/>
          <w:tab w:val="right" w:pos="8953"/>
        </w:tabs>
        <w:jc w:val="both"/>
        <w:rPr>
          <w:b/>
        </w:rPr>
      </w:pPr>
      <w:r w:rsidRPr="003067D2">
        <w:t>Uwaga - przy robotach na odcinkach zamkniętych wykonywanych całą szerokością, szerokość stołu powinna być dostosowana do  szerokości nawierzchni.</w:t>
      </w:r>
      <w:r w:rsidRPr="003067D2">
        <w:rPr>
          <w:b/>
        </w:rPr>
        <w:t xml:space="preserve"> </w:t>
      </w:r>
    </w:p>
    <w:p w:rsidR="00D35C7A" w:rsidRPr="003067D2" w:rsidRDefault="00D35C7A" w:rsidP="00D35C7A">
      <w:pPr>
        <w:tabs>
          <w:tab w:val="left" w:pos="0"/>
          <w:tab w:val="right" w:pos="8953"/>
        </w:tabs>
        <w:jc w:val="both"/>
        <w:rPr>
          <w:b/>
          <w:u w:val="single"/>
        </w:rPr>
      </w:pPr>
      <w:r w:rsidRPr="003067D2">
        <w:rPr>
          <w:b/>
          <w:u w:val="single"/>
        </w:rPr>
        <w:t xml:space="preserve">3.2.3. Walce do zagęszczania. </w:t>
      </w:r>
    </w:p>
    <w:p w:rsidR="00D35C7A" w:rsidRPr="003067D2" w:rsidRDefault="00D35C7A" w:rsidP="00D35C7A">
      <w:pPr>
        <w:tabs>
          <w:tab w:val="left" w:pos="0"/>
          <w:tab w:val="right" w:pos="8953"/>
        </w:tabs>
        <w:jc w:val="both"/>
      </w:pPr>
      <w:r w:rsidRPr="003067D2">
        <w:t xml:space="preserve">Do zagęszczania mieszanki mineralno-asfaltowej należy stosować walce statyczne ogumione i walce mieszane z przednią osią gładką  wibracyjną i tylną ogumioną. </w:t>
      </w:r>
    </w:p>
    <w:p w:rsidR="00D35C7A" w:rsidRPr="003067D2" w:rsidRDefault="00D35C7A" w:rsidP="00D35C7A">
      <w:pPr>
        <w:tabs>
          <w:tab w:val="left" w:pos="0"/>
          <w:tab w:val="right" w:pos="8953"/>
        </w:tabs>
        <w:jc w:val="both"/>
      </w:pPr>
      <w:r w:rsidRPr="003067D2">
        <w:t xml:space="preserve">Zaleca się stosowanie zestawu walca gładkiego stalowego dwuwałowego z walcem ogumionym oraz na wygładzenie walca dwuwałowego średniego. </w:t>
      </w:r>
    </w:p>
    <w:p w:rsidR="00D35C7A" w:rsidRPr="003067D2" w:rsidRDefault="00D35C7A" w:rsidP="00D35C7A">
      <w:pPr>
        <w:tabs>
          <w:tab w:val="left" w:pos="0"/>
          <w:tab w:val="right" w:pos="8953"/>
        </w:tabs>
        <w:ind w:left="357"/>
        <w:jc w:val="both"/>
      </w:pPr>
      <w:r w:rsidRPr="003067D2">
        <w:t xml:space="preserve">Walce muszą być wyposażone: </w:t>
      </w:r>
    </w:p>
    <w:p w:rsidR="00D35C7A" w:rsidRPr="003067D2" w:rsidRDefault="00D35C7A" w:rsidP="00D35C7A">
      <w:pPr>
        <w:numPr>
          <w:ilvl w:val="0"/>
          <w:numId w:val="12"/>
        </w:numPr>
        <w:tabs>
          <w:tab w:val="left" w:pos="0"/>
          <w:tab w:val="right" w:pos="8953"/>
        </w:tabs>
        <w:jc w:val="both"/>
      </w:pPr>
      <w:r w:rsidRPr="003067D2">
        <w:t xml:space="preserve">w sprawny system zwilżania wałów przy użyciu płynu, w celu niedopuszczenia do przyklejania się mieszanki (dot. walców stalowych), </w:t>
      </w:r>
    </w:p>
    <w:p w:rsidR="00D35C7A" w:rsidRPr="003067D2" w:rsidRDefault="00D35C7A" w:rsidP="00D35C7A">
      <w:pPr>
        <w:numPr>
          <w:ilvl w:val="0"/>
          <w:numId w:val="12"/>
        </w:numPr>
        <w:tabs>
          <w:tab w:val="left" w:pos="0"/>
          <w:tab w:val="right" w:pos="8953"/>
        </w:tabs>
        <w:jc w:val="both"/>
      </w:pPr>
      <w:r w:rsidRPr="003067D2">
        <w:t>w fartuchy osłonowe kół (dot. walców ogumionych) w celu utrzymania ich temperatury,</w:t>
      </w:r>
    </w:p>
    <w:p w:rsidR="00D35C7A" w:rsidRPr="003067D2" w:rsidRDefault="00D35C7A" w:rsidP="00D35C7A">
      <w:pPr>
        <w:numPr>
          <w:ilvl w:val="0"/>
          <w:numId w:val="12"/>
        </w:numPr>
        <w:tabs>
          <w:tab w:val="left" w:pos="0"/>
          <w:tab w:val="right" w:pos="8953"/>
        </w:tabs>
        <w:jc w:val="both"/>
      </w:pPr>
      <w:r w:rsidRPr="003067D2">
        <w:t xml:space="preserve">w urządzenia umożliwiające regulację ciśnienia w oponach w czasie wałowania, </w:t>
      </w:r>
    </w:p>
    <w:p w:rsidR="00D35C7A" w:rsidRPr="003067D2" w:rsidRDefault="00D35C7A" w:rsidP="00D35C7A">
      <w:pPr>
        <w:numPr>
          <w:ilvl w:val="0"/>
          <w:numId w:val="12"/>
        </w:numPr>
        <w:tabs>
          <w:tab w:val="left" w:pos="0"/>
          <w:tab w:val="right" w:pos="8953"/>
        </w:tabs>
        <w:jc w:val="both"/>
      </w:pPr>
      <w:r w:rsidRPr="003067D2">
        <w:t xml:space="preserve">we wskaźniki wibracji częstotliwości drgań i siły wymuszającej  (dot. walców  wibracyjnych), </w:t>
      </w:r>
    </w:p>
    <w:p w:rsidR="00D35C7A" w:rsidRPr="003067D2" w:rsidRDefault="00D35C7A" w:rsidP="00D35C7A">
      <w:pPr>
        <w:numPr>
          <w:ilvl w:val="0"/>
          <w:numId w:val="12"/>
        </w:numPr>
        <w:tabs>
          <w:tab w:val="left" w:pos="0"/>
          <w:tab w:val="right" w:pos="8953"/>
        </w:tabs>
        <w:jc w:val="both"/>
      </w:pPr>
      <w:r w:rsidRPr="003067D2">
        <w:t xml:space="preserve">w balast umożliwiający zmianę obciążenia. </w:t>
      </w:r>
    </w:p>
    <w:p w:rsidR="00D35C7A" w:rsidRPr="003067D2" w:rsidRDefault="00D35C7A" w:rsidP="00D35C7A">
      <w:pPr>
        <w:tabs>
          <w:tab w:val="left" w:pos="0"/>
          <w:tab w:val="right" w:pos="8953"/>
        </w:tabs>
        <w:jc w:val="both"/>
        <w:rPr>
          <w:b/>
          <w:u w:val="single"/>
        </w:rPr>
      </w:pPr>
      <w:r w:rsidRPr="003067D2">
        <w:rPr>
          <w:b/>
          <w:u w:val="single"/>
        </w:rPr>
        <w:t xml:space="preserve">3.2.4. Inny sprzęt. </w:t>
      </w:r>
    </w:p>
    <w:p w:rsidR="00D35C7A" w:rsidRPr="003067D2" w:rsidRDefault="00D35C7A" w:rsidP="00D35C7A">
      <w:pPr>
        <w:tabs>
          <w:tab w:val="left" w:pos="0"/>
          <w:tab w:val="right" w:pos="8953"/>
        </w:tabs>
        <w:jc w:val="both"/>
      </w:pPr>
      <w:r w:rsidRPr="003067D2">
        <w:t xml:space="preserve">Wykonawca jest zobowiązany do utrzymania na budowie takiego sprzętu jak: skrapiarka,  szczotki, piła do obcinania warstwy  mieszanki, wiertnica do pobierania próbek.  </w:t>
      </w:r>
    </w:p>
    <w:p w:rsidR="00D35C7A" w:rsidRPr="003067D2" w:rsidRDefault="00D35C7A" w:rsidP="00D35C7A">
      <w:pPr>
        <w:tabs>
          <w:tab w:val="left" w:pos="0"/>
          <w:tab w:val="right" w:pos="8953"/>
        </w:tabs>
        <w:jc w:val="both"/>
        <w:rPr>
          <w:b/>
          <w:u w:val="single"/>
        </w:rPr>
      </w:pPr>
      <w:r w:rsidRPr="003067D2">
        <w:rPr>
          <w:b/>
          <w:u w:val="single"/>
        </w:rPr>
        <w:t>3.2.5. Sprzęt pomiarowy.</w:t>
      </w:r>
    </w:p>
    <w:p w:rsidR="00D35C7A" w:rsidRPr="003067D2" w:rsidRDefault="00D35C7A" w:rsidP="00D35C7A">
      <w:pPr>
        <w:tabs>
          <w:tab w:val="left" w:pos="0"/>
          <w:tab w:val="right" w:pos="8953"/>
        </w:tabs>
        <w:jc w:val="both"/>
      </w:pPr>
      <w:r w:rsidRPr="003067D2">
        <w:t xml:space="preserve">Na budowie musi się znajdować do dyspozycji nadzoru komplet przyrządów pomiarowych jak: łata, klin, taśma, niwelator, termometr itp. </w:t>
      </w:r>
    </w:p>
    <w:p w:rsidR="00D35C7A" w:rsidRPr="003067D2" w:rsidRDefault="00D35C7A" w:rsidP="00D35C7A">
      <w:pPr>
        <w:keepNext/>
        <w:keepLines/>
        <w:tabs>
          <w:tab w:val="left" w:pos="0"/>
          <w:tab w:val="right" w:pos="8953"/>
        </w:tabs>
        <w:spacing w:before="240"/>
        <w:jc w:val="both"/>
        <w:rPr>
          <w:b/>
        </w:rPr>
      </w:pPr>
      <w:r w:rsidRPr="003067D2">
        <w:rPr>
          <w:b/>
        </w:rPr>
        <w:lastRenderedPageBreak/>
        <w:t>4. TRANSPORT</w:t>
      </w:r>
    </w:p>
    <w:p w:rsidR="00D35C7A" w:rsidRPr="003067D2" w:rsidRDefault="00D35C7A" w:rsidP="00D35C7A">
      <w:pPr>
        <w:tabs>
          <w:tab w:val="left" w:pos="0"/>
          <w:tab w:val="right" w:pos="8953"/>
        </w:tabs>
        <w:jc w:val="both"/>
        <w:rPr>
          <w:b/>
          <w:u w:val="single"/>
        </w:rPr>
      </w:pPr>
      <w:r w:rsidRPr="003067D2">
        <w:rPr>
          <w:b/>
          <w:u w:val="single"/>
        </w:rPr>
        <w:t>4.1. Ogólne zasady dotyczące transportu</w:t>
      </w:r>
    </w:p>
    <w:p w:rsidR="00D35C7A" w:rsidRPr="003067D2" w:rsidRDefault="00D35C7A" w:rsidP="00D35C7A">
      <w:pPr>
        <w:tabs>
          <w:tab w:val="left" w:pos="0"/>
          <w:tab w:val="right" w:pos="8953"/>
        </w:tabs>
        <w:jc w:val="both"/>
        <w:rPr>
          <w:b/>
          <w:u w:val="single"/>
        </w:rPr>
      </w:pPr>
      <w:r w:rsidRPr="003067D2">
        <w:rPr>
          <w:snapToGrid w:val="0"/>
          <w:color w:val="000000"/>
        </w:rPr>
        <w:t>Ogólne zasady dotyczące transportu podano w SST D-M-00.00.00 „Wymagania ogólne” pkt 4</w:t>
      </w:r>
    </w:p>
    <w:p w:rsidR="00D35C7A" w:rsidRPr="003067D2" w:rsidRDefault="00D35C7A" w:rsidP="00D35C7A">
      <w:pPr>
        <w:keepNext/>
        <w:keepLines/>
        <w:tabs>
          <w:tab w:val="left" w:pos="0"/>
          <w:tab w:val="right" w:pos="8953"/>
        </w:tabs>
        <w:jc w:val="both"/>
        <w:rPr>
          <w:b/>
          <w:u w:val="single"/>
        </w:rPr>
      </w:pPr>
      <w:r w:rsidRPr="003067D2">
        <w:rPr>
          <w:b/>
          <w:u w:val="single"/>
        </w:rPr>
        <w:t>4.2. Asfalt</w:t>
      </w:r>
    </w:p>
    <w:p w:rsidR="00D35C7A" w:rsidRPr="003067D2" w:rsidRDefault="00D35C7A" w:rsidP="00D35C7A">
      <w:pPr>
        <w:keepNext/>
        <w:keepLines/>
        <w:jc w:val="both"/>
      </w:pPr>
      <w:r w:rsidRPr="003067D2">
        <w:t>Asfalt należy przewozić zgodnie z zasadami producenta i zasadami podanymi w przepisach ADR</w:t>
      </w:r>
    </w:p>
    <w:p w:rsidR="00D35C7A" w:rsidRPr="003067D2" w:rsidRDefault="00D35C7A" w:rsidP="00D35C7A">
      <w:pPr>
        <w:tabs>
          <w:tab w:val="left" w:pos="0"/>
          <w:tab w:val="right" w:pos="8953"/>
        </w:tabs>
        <w:jc w:val="both"/>
        <w:rPr>
          <w:b/>
          <w:u w:val="single"/>
        </w:rPr>
      </w:pPr>
      <w:r w:rsidRPr="003067D2">
        <w:rPr>
          <w:b/>
          <w:u w:val="single"/>
        </w:rPr>
        <w:t>4.3. Wypełniacz</w:t>
      </w:r>
    </w:p>
    <w:p w:rsidR="00D35C7A" w:rsidRPr="003067D2" w:rsidRDefault="00D35C7A" w:rsidP="00D35C7A">
      <w:pPr>
        <w:jc w:val="both"/>
      </w:pPr>
      <w:r w:rsidRPr="003067D2">
        <w:t>Wypełniacz luzem należy przewozić w cysternach przystosowanych do przewozu materiałów sypkich, umożliwiających rozładunek pneumatyczny.</w:t>
      </w:r>
    </w:p>
    <w:p w:rsidR="00D35C7A" w:rsidRPr="003067D2" w:rsidRDefault="00D35C7A" w:rsidP="00D35C7A">
      <w:pPr>
        <w:tabs>
          <w:tab w:val="left" w:pos="0"/>
          <w:tab w:val="right" w:pos="8953"/>
        </w:tabs>
        <w:jc w:val="both"/>
      </w:pPr>
      <w:r w:rsidRPr="003067D2">
        <w:t>Wypełniacz workowany można przewozić dowolnymi środkami transportu w sposób zabezpieczony przed zawilgoceniem i uszkodzeniem worków.</w:t>
      </w:r>
    </w:p>
    <w:p w:rsidR="00D35C7A" w:rsidRPr="003067D2" w:rsidRDefault="00D35C7A" w:rsidP="00D35C7A">
      <w:pPr>
        <w:tabs>
          <w:tab w:val="left" w:pos="0"/>
          <w:tab w:val="right" w:pos="8953"/>
        </w:tabs>
        <w:jc w:val="both"/>
        <w:rPr>
          <w:b/>
          <w:u w:val="single"/>
        </w:rPr>
      </w:pPr>
      <w:r w:rsidRPr="003067D2">
        <w:rPr>
          <w:b/>
          <w:u w:val="single"/>
        </w:rPr>
        <w:t>4.4. Kruszywo</w:t>
      </w:r>
    </w:p>
    <w:p w:rsidR="00D35C7A" w:rsidRPr="003067D2" w:rsidRDefault="00D35C7A" w:rsidP="00D35C7A">
      <w:pPr>
        <w:jc w:val="both"/>
      </w:pPr>
      <w:r w:rsidRPr="003067D2">
        <w:t>Kruszywo można przewozić dowolnymi środkami transportu, w warunkach zabezpieczających je przed zanieczyszczeniem, zmieszaniem z innymi asortymentami kruszywa lub jego frakcjami i nadmiernym zawilgoceniem.</w:t>
      </w:r>
    </w:p>
    <w:p w:rsidR="00D35C7A" w:rsidRPr="003067D2" w:rsidRDefault="00D35C7A" w:rsidP="00D35C7A">
      <w:pPr>
        <w:tabs>
          <w:tab w:val="left" w:pos="0"/>
          <w:tab w:val="right" w:pos="8953"/>
        </w:tabs>
        <w:jc w:val="both"/>
        <w:rPr>
          <w:b/>
          <w:u w:val="single"/>
        </w:rPr>
      </w:pPr>
      <w:r w:rsidRPr="003067D2">
        <w:rPr>
          <w:b/>
          <w:u w:val="single"/>
        </w:rPr>
        <w:t>4.5. Mieszanka betonu asfaltowego</w:t>
      </w:r>
    </w:p>
    <w:p w:rsidR="00D35C7A" w:rsidRPr="003067D2" w:rsidRDefault="00D35C7A" w:rsidP="00D35C7A">
      <w:pPr>
        <w:jc w:val="both"/>
      </w:pPr>
      <w:r w:rsidRPr="003067D2">
        <w:t>Mieszankę betonu asfaltowego należy przewozić pojazdami samowyładowczymi wyposażonymi w pokrowce brezentowe.</w:t>
      </w:r>
    </w:p>
    <w:p w:rsidR="00D35C7A" w:rsidRPr="003067D2" w:rsidRDefault="00D35C7A" w:rsidP="00D35C7A">
      <w:pPr>
        <w:tabs>
          <w:tab w:val="left" w:pos="0"/>
          <w:tab w:val="right" w:pos="8953"/>
        </w:tabs>
        <w:jc w:val="both"/>
      </w:pPr>
      <w:r w:rsidRPr="003067D2">
        <w:t>W czasie transportu mieszanka betonu asfaltowego powinna być przykryta brezentem.</w:t>
      </w:r>
    </w:p>
    <w:p w:rsidR="00D35C7A" w:rsidRPr="003067D2" w:rsidRDefault="00D35C7A" w:rsidP="00D35C7A">
      <w:pPr>
        <w:jc w:val="both"/>
      </w:pPr>
      <w:r w:rsidRPr="003067D2">
        <w:t>Czas transportu od załadunku do rozładunku musi gwarantować zachowanie temperatury wbudowania zgodnej z poniższą tabelą.</w:t>
      </w:r>
      <w:r w:rsidRPr="003067D2">
        <w:rPr>
          <w:i/>
          <w:color w:val="0000FF"/>
        </w:rPr>
        <w:t xml:space="preserve"> </w:t>
      </w:r>
    </w:p>
    <w:p w:rsidR="00D35C7A" w:rsidRPr="003067D2" w:rsidRDefault="00D35C7A" w:rsidP="00D35C7A">
      <w:pPr>
        <w:tabs>
          <w:tab w:val="left" w:pos="0"/>
          <w:tab w:val="right" w:pos="8953"/>
        </w:tabs>
        <w:jc w:val="both"/>
      </w:pPr>
      <w:r w:rsidRPr="003067D2">
        <w:t>Zaleca się stosowanie samochodów termosów z podwójnymi ścianami skrzyni wyposażonej w system ogrzewczy.</w:t>
      </w:r>
    </w:p>
    <w:p w:rsidR="00D35C7A" w:rsidRPr="003067D2" w:rsidRDefault="00D35C7A" w:rsidP="00D35C7A">
      <w:pPr>
        <w:tabs>
          <w:tab w:val="left" w:pos="0"/>
          <w:tab w:val="right" w:pos="8953"/>
        </w:tabs>
        <w:jc w:val="both"/>
        <w:rPr>
          <w:szCs w:val="20"/>
        </w:rPr>
      </w:pPr>
      <w:r w:rsidRPr="003067D2">
        <w:rPr>
          <w:b/>
          <w:szCs w:val="20"/>
        </w:rPr>
        <w:t>Tabela. Najniższa i najwyższa temperatura mieszanki mineralno-asfaltowej w °C</w:t>
      </w:r>
    </w:p>
    <w:tbl>
      <w:tblPr>
        <w:tblW w:w="475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642"/>
        <w:gridCol w:w="4113"/>
      </w:tblGrid>
      <w:tr w:rsidR="00D35C7A" w:rsidRPr="003067D2" w:rsidTr="00AC4B46">
        <w:trPr>
          <w:jc w:val="center"/>
        </w:trPr>
        <w:tc>
          <w:tcPr>
            <w:tcW w:w="2651" w:type="pct"/>
          </w:tcPr>
          <w:p w:rsidR="00D35C7A" w:rsidRPr="003067D2" w:rsidRDefault="00D35C7A" w:rsidP="00AC4B46">
            <w:pPr>
              <w:spacing w:after="120"/>
              <w:jc w:val="both"/>
              <w:rPr>
                <w:szCs w:val="20"/>
              </w:rPr>
            </w:pPr>
            <w:r w:rsidRPr="003067D2">
              <w:rPr>
                <w:szCs w:val="20"/>
              </w:rPr>
              <w:t>Rodzaj i gatunek lepiszcza w mieszance asfaltowej</w:t>
            </w:r>
          </w:p>
        </w:tc>
        <w:tc>
          <w:tcPr>
            <w:tcW w:w="2349" w:type="pct"/>
          </w:tcPr>
          <w:p w:rsidR="00D35C7A" w:rsidRPr="003067D2" w:rsidRDefault="00D35C7A" w:rsidP="00AC4B46">
            <w:pPr>
              <w:spacing w:after="120"/>
              <w:jc w:val="center"/>
              <w:rPr>
                <w:szCs w:val="20"/>
              </w:rPr>
            </w:pPr>
            <w:r w:rsidRPr="003067D2">
              <w:rPr>
                <w:szCs w:val="20"/>
              </w:rPr>
              <w:t xml:space="preserve">Temperatura, </w:t>
            </w:r>
            <w:r w:rsidRPr="003067D2">
              <w:rPr>
                <w:bCs/>
                <w:szCs w:val="20"/>
              </w:rPr>
              <w:t>°C</w:t>
            </w:r>
          </w:p>
        </w:tc>
      </w:tr>
      <w:tr w:rsidR="00D35C7A" w:rsidRPr="003067D2" w:rsidTr="00AC4B46">
        <w:trPr>
          <w:jc w:val="center"/>
        </w:trPr>
        <w:tc>
          <w:tcPr>
            <w:tcW w:w="2651" w:type="pct"/>
          </w:tcPr>
          <w:p w:rsidR="00D35C7A" w:rsidRPr="003067D2" w:rsidRDefault="00D35C7A" w:rsidP="00AC4B46">
            <w:pPr>
              <w:spacing w:after="120"/>
              <w:jc w:val="both"/>
              <w:rPr>
                <w:szCs w:val="20"/>
              </w:rPr>
            </w:pPr>
            <w:r w:rsidRPr="003067D2">
              <w:rPr>
                <w:szCs w:val="20"/>
              </w:rPr>
              <w:t>35/50</w:t>
            </w:r>
          </w:p>
        </w:tc>
        <w:tc>
          <w:tcPr>
            <w:tcW w:w="2349" w:type="pct"/>
          </w:tcPr>
          <w:p w:rsidR="00D35C7A" w:rsidRPr="003067D2" w:rsidRDefault="00D35C7A" w:rsidP="00AC4B46">
            <w:pPr>
              <w:spacing w:after="120"/>
              <w:jc w:val="center"/>
              <w:rPr>
                <w:szCs w:val="20"/>
              </w:rPr>
            </w:pPr>
            <w:r w:rsidRPr="003067D2">
              <w:rPr>
                <w:szCs w:val="20"/>
              </w:rPr>
              <w:t>150 -190</w:t>
            </w:r>
          </w:p>
        </w:tc>
      </w:tr>
      <w:tr w:rsidR="00D35C7A" w:rsidRPr="003067D2" w:rsidTr="00AC4B46">
        <w:trPr>
          <w:jc w:val="center"/>
        </w:trPr>
        <w:tc>
          <w:tcPr>
            <w:tcW w:w="2651" w:type="pct"/>
          </w:tcPr>
          <w:p w:rsidR="00D35C7A" w:rsidRPr="003067D2" w:rsidRDefault="00D35C7A" w:rsidP="00AC4B46">
            <w:pPr>
              <w:spacing w:after="120"/>
              <w:jc w:val="both"/>
              <w:rPr>
                <w:szCs w:val="20"/>
              </w:rPr>
            </w:pPr>
            <w:r w:rsidRPr="003067D2">
              <w:rPr>
                <w:szCs w:val="20"/>
              </w:rPr>
              <w:t>50/70</w:t>
            </w:r>
          </w:p>
        </w:tc>
        <w:tc>
          <w:tcPr>
            <w:tcW w:w="2349" w:type="pct"/>
          </w:tcPr>
          <w:p w:rsidR="00D35C7A" w:rsidRPr="003067D2" w:rsidRDefault="00D35C7A" w:rsidP="00AC4B46">
            <w:pPr>
              <w:spacing w:after="120"/>
              <w:jc w:val="center"/>
              <w:rPr>
                <w:szCs w:val="20"/>
              </w:rPr>
            </w:pPr>
            <w:r w:rsidRPr="003067D2">
              <w:rPr>
                <w:szCs w:val="20"/>
              </w:rPr>
              <w:t>140 -180</w:t>
            </w:r>
          </w:p>
        </w:tc>
      </w:tr>
      <w:tr w:rsidR="00D35C7A" w:rsidRPr="003067D2" w:rsidTr="00AC4B46">
        <w:trPr>
          <w:jc w:val="center"/>
        </w:trPr>
        <w:tc>
          <w:tcPr>
            <w:tcW w:w="2651" w:type="pct"/>
          </w:tcPr>
          <w:p w:rsidR="00D35C7A" w:rsidRPr="003067D2" w:rsidRDefault="00D35C7A" w:rsidP="00AC4B46">
            <w:pPr>
              <w:spacing w:after="120"/>
              <w:jc w:val="both"/>
              <w:rPr>
                <w:szCs w:val="20"/>
              </w:rPr>
            </w:pPr>
            <w:r w:rsidRPr="003067D2">
              <w:rPr>
                <w:szCs w:val="20"/>
              </w:rPr>
              <w:t>35/50 wielorodzajowy</w:t>
            </w:r>
          </w:p>
        </w:tc>
        <w:tc>
          <w:tcPr>
            <w:tcW w:w="2349" w:type="pct"/>
          </w:tcPr>
          <w:p w:rsidR="00D35C7A" w:rsidRPr="003067D2" w:rsidRDefault="00D35C7A" w:rsidP="00AC4B46">
            <w:pPr>
              <w:spacing w:after="120"/>
              <w:jc w:val="center"/>
              <w:rPr>
                <w:szCs w:val="20"/>
              </w:rPr>
            </w:pPr>
            <w:r w:rsidRPr="003067D2">
              <w:rPr>
                <w:szCs w:val="20"/>
              </w:rPr>
              <w:t>150 – 185</w:t>
            </w:r>
          </w:p>
        </w:tc>
      </w:tr>
      <w:tr w:rsidR="00D35C7A" w:rsidRPr="003067D2" w:rsidTr="00AC4B46">
        <w:trPr>
          <w:jc w:val="center"/>
        </w:trPr>
        <w:tc>
          <w:tcPr>
            <w:tcW w:w="2651" w:type="pct"/>
          </w:tcPr>
          <w:p w:rsidR="00D35C7A" w:rsidRPr="003067D2" w:rsidRDefault="00D35C7A" w:rsidP="00AC4B46">
            <w:pPr>
              <w:spacing w:after="120"/>
              <w:jc w:val="both"/>
              <w:rPr>
                <w:szCs w:val="20"/>
              </w:rPr>
            </w:pPr>
            <w:r w:rsidRPr="003067D2">
              <w:rPr>
                <w:szCs w:val="20"/>
              </w:rPr>
              <w:t>50/70 wielorodzajowy</w:t>
            </w:r>
          </w:p>
        </w:tc>
        <w:tc>
          <w:tcPr>
            <w:tcW w:w="2349" w:type="pct"/>
          </w:tcPr>
          <w:p w:rsidR="00D35C7A" w:rsidRPr="003067D2" w:rsidRDefault="00D35C7A" w:rsidP="00AC4B46">
            <w:pPr>
              <w:spacing w:after="120"/>
              <w:jc w:val="center"/>
              <w:rPr>
                <w:szCs w:val="20"/>
              </w:rPr>
            </w:pPr>
            <w:r w:rsidRPr="003067D2">
              <w:rPr>
                <w:szCs w:val="20"/>
              </w:rPr>
              <w:t>145 – 180</w:t>
            </w:r>
          </w:p>
        </w:tc>
      </w:tr>
      <w:tr w:rsidR="00D35C7A" w:rsidRPr="003067D2" w:rsidTr="00AC4B46">
        <w:trPr>
          <w:jc w:val="center"/>
        </w:trPr>
        <w:tc>
          <w:tcPr>
            <w:tcW w:w="2651" w:type="pct"/>
          </w:tcPr>
          <w:p w:rsidR="00D35C7A" w:rsidRPr="003067D2" w:rsidRDefault="00D35C7A" w:rsidP="00AC4B46">
            <w:pPr>
              <w:spacing w:after="120"/>
              <w:jc w:val="both"/>
              <w:rPr>
                <w:szCs w:val="20"/>
              </w:rPr>
            </w:pPr>
            <w:r w:rsidRPr="003067D2">
              <w:rPr>
                <w:szCs w:val="20"/>
              </w:rPr>
              <w:t>PMB 25/55-60</w:t>
            </w:r>
          </w:p>
        </w:tc>
        <w:tc>
          <w:tcPr>
            <w:tcW w:w="2349" w:type="pct"/>
          </w:tcPr>
          <w:p w:rsidR="00D35C7A" w:rsidRPr="003067D2" w:rsidRDefault="00D35C7A" w:rsidP="00AC4B46">
            <w:pPr>
              <w:spacing w:after="120"/>
              <w:jc w:val="center"/>
              <w:rPr>
                <w:szCs w:val="20"/>
              </w:rPr>
            </w:pPr>
            <w:r w:rsidRPr="003067D2">
              <w:rPr>
                <w:szCs w:val="20"/>
              </w:rPr>
              <w:t>150 – 185</w:t>
            </w:r>
          </w:p>
        </w:tc>
      </w:tr>
    </w:tbl>
    <w:p w:rsidR="00D35C7A" w:rsidRPr="003067D2" w:rsidRDefault="00D35C7A" w:rsidP="00D35C7A">
      <w:pPr>
        <w:tabs>
          <w:tab w:val="left" w:pos="0"/>
          <w:tab w:val="right" w:pos="8953"/>
        </w:tabs>
        <w:spacing w:before="240"/>
        <w:jc w:val="both"/>
        <w:rPr>
          <w:b/>
        </w:rPr>
      </w:pPr>
      <w:r w:rsidRPr="003067D2">
        <w:rPr>
          <w:b/>
        </w:rPr>
        <w:t>5. WYKONANIE ROBÓT</w:t>
      </w:r>
    </w:p>
    <w:p w:rsidR="00D35C7A" w:rsidRPr="003067D2" w:rsidRDefault="00D35C7A" w:rsidP="00D35C7A">
      <w:pPr>
        <w:tabs>
          <w:tab w:val="left" w:pos="0"/>
          <w:tab w:val="right" w:pos="8953"/>
        </w:tabs>
        <w:jc w:val="both"/>
        <w:rPr>
          <w:b/>
          <w:u w:val="single"/>
        </w:rPr>
      </w:pPr>
      <w:r w:rsidRPr="003067D2">
        <w:rPr>
          <w:b/>
          <w:u w:val="single"/>
        </w:rPr>
        <w:t>5.1. Ogólne zasady wykonania robót</w:t>
      </w:r>
    </w:p>
    <w:p w:rsidR="00D35C7A" w:rsidRPr="003067D2" w:rsidRDefault="00D35C7A" w:rsidP="00D35C7A">
      <w:pPr>
        <w:pStyle w:val="StylIwony"/>
        <w:numPr>
          <w:ilvl w:val="12"/>
          <w:numId w:val="0"/>
        </w:numPr>
        <w:spacing w:before="0" w:after="0"/>
        <w:rPr>
          <w:rFonts w:ascii="Times New Roman" w:hAnsi="Times New Roman"/>
          <w:snapToGrid w:val="0"/>
          <w:color w:val="000000"/>
        </w:rPr>
      </w:pPr>
      <w:r w:rsidRPr="003067D2">
        <w:rPr>
          <w:rFonts w:ascii="Times New Roman" w:hAnsi="Times New Roman"/>
          <w:snapToGrid w:val="0"/>
          <w:color w:val="000000"/>
        </w:rPr>
        <w:t>Ogólne zasady wykonania robót podano w SST D-M-00.00.00 „Wymagania ogólne” pkt 5.</w:t>
      </w:r>
    </w:p>
    <w:p w:rsidR="00D35C7A" w:rsidRPr="003067D2" w:rsidRDefault="00D35C7A" w:rsidP="00D35C7A">
      <w:pPr>
        <w:tabs>
          <w:tab w:val="left" w:pos="0"/>
          <w:tab w:val="right" w:pos="8953"/>
        </w:tabs>
        <w:jc w:val="both"/>
        <w:rPr>
          <w:b/>
          <w:u w:val="single"/>
        </w:rPr>
      </w:pPr>
      <w:r w:rsidRPr="003067D2">
        <w:rPr>
          <w:b/>
          <w:u w:val="single"/>
        </w:rPr>
        <w:t>5.2. Projektowanie mieszanki mineralno-asfaltowej</w:t>
      </w:r>
    </w:p>
    <w:p w:rsidR="00D35C7A" w:rsidRPr="003067D2" w:rsidRDefault="00D35C7A" w:rsidP="00D35C7A">
      <w:pPr>
        <w:numPr>
          <w:ilvl w:val="12"/>
          <w:numId w:val="0"/>
        </w:numPr>
        <w:overflowPunct w:val="0"/>
        <w:autoSpaceDE w:val="0"/>
        <w:autoSpaceDN w:val="0"/>
        <w:adjustRightInd w:val="0"/>
        <w:jc w:val="both"/>
        <w:rPr>
          <w:szCs w:val="20"/>
        </w:rPr>
      </w:pPr>
      <w:r w:rsidRPr="003067D2">
        <w:rPr>
          <w:szCs w:val="20"/>
        </w:rPr>
        <w:t>Przed przystąpieniem do robót, w terminie uzgodnionym z Inwestorem, Wykonawca dostarczy Inspektorowi Nadzoru do akceptacji projekt składu mieszanki mineralno-asfaltowej w postaci recepty laboratoryjnej oraz wyniki badań laboratoryjnych poszczególnych składników.</w:t>
      </w:r>
    </w:p>
    <w:p w:rsidR="00D35C7A" w:rsidRPr="003067D2" w:rsidRDefault="00D35C7A" w:rsidP="00D35C7A">
      <w:pPr>
        <w:numPr>
          <w:ilvl w:val="12"/>
          <w:numId w:val="0"/>
        </w:numPr>
        <w:overflowPunct w:val="0"/>
        <w:autoSpaceDE w:val="0"/>
        <w:autoSpaceDN w:val="0"/>
        <w:adjustRightInd w:val="0"/>
        <w:jc w:val="both"/>
        <w:rPr>
          <w:b/>
          <w:i/>
          <w:szCs w:val="20"/>
        </w:rPr>
      </w:pPr>
      <w:r w:rsidRPr="003067D2">
        <w:rPr>
          <w:b/>
          <w:i/>
          <w:szCs w:val="20"/>
        </w:rPr>
        <w:t>Uwaga: Wymagane jest pozytywne zaopiniowanie recepty oraz zastosowanych materiałów przez niezależne (niezwiązane z wykonawcą robót) laboratorium drogowe. Koszty tych badań ponosi Wykonawca.</w:t>
      </w:r>
    </w:p>
    <w:p w:rsidR="00D35C7A" w:rsidRPr="003067D2" w:rsidRDefault="00D35C7A" w:rsidP="00D35C7A">
      <w:pPr>
        <w:numPr>
          <w:ilvl w:val="12"/>
          <w:numId w:val="0"/>
        </w:numPr>
        <w:overflowPunct w:val="0"/>
        <w:autoSpaceDE w:val="0"/>
        <w:autoSpaceDN w:val="0"/>
        <w:adjustRightInd w:val="0"/>
        <w:jc w:val="both"/>
        <w:rPr>
          <w:szCs w:val="20"/>
        </w:rPr>
      </w:pPr>
      <w:r w:rsidRPr="003067D2">
        <w:rPr>
          <w:szCs w:val="20"/>
        </w:rPr>
        <w:t>Projektowanie mieszanki mineralno-asfaltowej polega na:</w:t>
      </w:r>
    </w:p>
    <w:p w:rsidR="00D35C7A" w:rsidRPr="003067D2" w:rsidRDefault="00D35C7A" w:rsidP="00D35C7A">
      <w:pPr>
        <w:numPr>
          <w:ilvl w:val="0"/>
          <w:numId w:val="6"/>
        </w:numPr>
        <w:overflowPunct w:val="0"/>
        <w:autoSpaceDE w:val="0"/>
        <w:autoSpaceDN w:val="0"/>
        <w:adjustRightInd w:val="0"/>
        <w:jc w:val="both"/>
        <w:rPr>
          <w:szCs w:val="20"/>
        </w:rPr>
      </w:pPr>
      <w:r w:rsidRPr="003067D2">
        <w:rPr>
          <w:szCs w:val="20"/>
        </w:rPr>
        <w:t>doborze składników mieszanki mineralnej,</w:t>
      </w:r>
    </w:p>
    <w:p w:rsidR="00D35C7A" w:rsidRPr="003067D2" w:rsidRDefault="00D35C7A" w:rsidP="00D35C7A">
      <w:pPr>
        <w:numPr>
          <w:ilvl w:val="0"/>
          <w:numId w:val="6"/>
        </w:numPr>
        <w:overflowPunct w:val="0"/>
        <w:autoSpaceDE w:val="0"/>
        <w:autoSpaceDN w:val="0"/>
        <w:adjustRightInd w:val="0"/>
        <w:jc w:val="both"/>
        <w:rPr>
          <w:b/>
          <w:szCs w:val="20"/>
          <w:u w:val="single"/>
        </w:rPr>
      </w:pPr>
      <w:r w:rsidRPr="003067D2">
        <w:rPr>
          <w:szCs w:val="20"/>
        </w:rPr>
        <w:t xml:space="preserve">doborze optymalnej ilości asfaltu, o minimalnej zawartości asfaltu w mieszance decydują wyniki Badania Typu oraz dopuszczone odchyłki. </w:t>
      </w:r>
    </w:p>
    <w:p w:rsidR="00D35C7A" w:rsidRPr="003067D2" w:rsidRDefault="00D35C7A" w:rsidP="00D35C7A">
      <w:pPr>
        <w:overflowPunct w:val="0"/>
        <w:autoSpaceDE w:val="0"/>
        <w:autoSpaceDN w:val="0"/>
        <w:adjustRightInd w:val="0"/>
        <w:ind w:left="283"/>
        <w:jc w:val="both"/>
        <w:rPr>
          <w:b/>
          <w:szCs w:val="20"/>
          <w:u w:val="single"/>
        </w:rPr>
      </w:pPr>
      <w:r w:rsidRPr="003067D2">
        <w:rPr>
          <w:b/>
          <w:szCs w:val="20"/>
          <w:u w:val="single"/>
        </w:rPr>
        <w:t>Decydującym parametrem jest zawartość wolnej przestrzeni we wbudowanej warstwie. (WT-2:2014)</w:t>
      </w:r>
    </w:p>
    <w:p w:rsidR="00D35C7A" w:rsidRPr="003067D2" w:rsidRDefault="00D35C7A" w:rsidP="00D35C7A">
      <w:pPr>
        <w:numPr>
          <w:ilvl w:val="0"/>
          <w:numId w:val="6"/>
        </w:numPr>
        <w:overflowPunct w:val="0"/>
        <w:autoSpaceDE w:val="0"/>
        <w:autoSpaceDN w:val="0"/>
        <w:adjustRightInd w:val="0"/>
        <w:jc w:val="both"/>
        <w:rPr>
          <w:szCs w:val="20"/>
        </w:rPr>
      </w:pPr>
      <w:r w:rsidRPr="003067D2">
        <w:rPr>
          <w:szCs w:val="20"/>
        </w:rPr>
        <w:t>określeniu jej właściwości i porównaniu wyników z założeniami projektowymi.</w:t>
      </w:r>
    </w:p>
    <w:p w:rsidR="00D35C7A" w:rsidRPr="003067D2" w:rsidRDefault="00D35C7A" w:rsidP="00D35C7A">
      <w:pPr>
        <w:overflowPunct w:val="0"/>
        <w:autoSpaceDE w:val="0"/>
        <w:autoSpaceDN w:val="0"/>
        <w:adjustRightInd w:val="0"/>
        <w:jc w:val="both"/>
        <w:rPr>
          <w:szCs w:val="20"/>
        </w:rPr>
      </w:pPr>
      <w:r w:rsidRPr="003067D2">
        <w:rPr>
          <w:szCs w:val="20"/>
        </w:rPr>
        <w:t>Rzędne krzywych granicznych uziarnienia mieszanek mineralnych do warstwy wiążącej, wyrównawczej i wzmacniającej z betonu asfaltowego oraz orientacyjne zawartości asfaltu  mają być zgodne z WT-2:2014.</w:t>
      </w:r>
    </w:p>
    <w:p w:rsidR="00D35C7A" w:rsidRPr="003067D2" w:rsidRDefault="00D35C7A" w:rsidP="00D35C7A">
      <w:pPr>
        <w:overflowPunct w:val="0"/>
        <w:autoSpaceDE w:val="0"/>
        <w:autoSpaceDN w:val="0"/>
        <w:adjustRightInd w:val="0"/>
        <w:jc w:val="both"/>
        <w:rPr>
          <w:szCs w:val="20"/>
        </w:rPr>
      </w:pPr>
      <w:r w:rsidRPr="003067D2">
        <w:rPr>
          <w:szCs w:val="20"/>
        </w:rPr>
        <w:t xml:space="preserve"> Maksymalna grubość ziarna w mieszance nie może być większa niż 40% grubości warstwy.</w:t>
      </w:r>
    </w:p>
    <w:p w:rsidR="00D35C7A" w:rsidRPr="003067D2" w:rsidRDefault="00D35C7A" w:rsidP="00D35C7A">
      <w:pPr>
        <w:overflowPunct w:val="0"/>
        <w:autoSpaceDE w:val="0"/>
        <w:autoSpaceDN w:val="0"/>
        <w:adjustRightInd w:val="0"/>
        <w:jc w:val="both"/>
        <w:rPr>
          <w:szCs w:val="20"/>
        </w:rPr>
      </w:pPr>
      <w:r w:rsidRPr="003067D2">
        <w:rPr>
          <w:szCs w:val="20"/>
        </w:rPr>
        <w:tab/>
        <w:t>Skład wbudowanej mieszanki mineralno-asfaltowej powinien być ustalony na podstawie przeprowadzonej walidacji z produkcji oraz w porównaniu do prób pobranych w trakcie  wykonania warstwy.  Wyniki badania masy mineralno-</w:t>
      </w:r>
      <w:r w:rsidR="001C2195">
        <w:rPr>
          <w:szCs w:val="20"/>
        </w:rPr>
        <w:t>asfaltowej</w:t>
      </w:r>
      <w:r w:rsidRPr="003067D2">
        <w:rPr>
          <w:szCs w:val="20"/>
        </w:rPr>
        <w:t xml:space="preserve"> powinny spełniać wymagania podane w WT-2:2014 zgodnie z dopuszczonymi odchyłkami. Producent mieszanki winien jest dostarczyć dokumenty CE zgodnie z pkt.8.4.2.2 rys.3. WT-2:2014.</w:t>
      </w:r>
    </w:p>
    <w:p w:rsidR="00D35C7A" w:rsidRPr="003067D2" w:rsidRDefault="00D35C7A" w:rsidP="00D35C7A">
      <w:pPr>
        <w:overflowPunct w:val="0"/>
        <w:autoSpaceDE w:val="0"/>
        <w:autoSpaceDN w:val="0"/>
        <w:adjustRightInd w:val="0"/>
        <w:jc w:val="both"/>
        <w:rPr>
          <w:szCs w:val="20"/>
        </w:rPr>
      </w:pPr>
      <w:r w:rsidRPr="003067D2">
        <w:rPr>
          <w:szCs w:val="20"/>
        </w:rPr>
        <w:t xml:space="preserve">Wykonana warstwa </w:t>
      </w:r>
      <w:r w:rsidR="001C2195">
        <w:rPr>
          <w:szCs w:val="20"/>
        </w:rPr>
        <w:t>ścieralna</w:t>
      </w:r>
      <w:r w:rsidRPr="003067D2">
        <w:rPr>
          <w:szCs w:val="20"/>
        </w:rPr>
        <w:t xml:space="preserve"> z betonu asfaltowego powinna spełniać wymagania podane w WT-2:201</w:t>
      </w:r>
      <w:r w:rsidR="001C2195">
        <w:rPr>
          <w:szCs w:val="20"/>
        </w:rPr>
        <w:t>6 oraz Dz. U. 2016 poz. 124.</w:t>
      </w:r>
      <w:r w:rsidRPr="003067D2">
        <w:rPr>
          <w:szCs w:val="20"/>
        </w:rPr>
        <w:t>.</w:t>
      </w:r>
    </w:p>
    <w:p w:rsidR="00D35C7A" w:rsidRPr="003067D2" w:rsidRDefault="00D35C7A" w:rsidP="00D35C7A">
      <w:pPr>
        <w:overflowPunct w:val="0"/>
        <w:autoSpaceDE w:val="0"/>
        <w:autoSpaceDN w:val="0"/>
        <w:adjustRightInd w:val="0"/>
        <w:jc w:val="both"/>
        <w:rPr>
          <w:szCs w:val="20"/>
        </w:rPr>
      </w:pPr>
      <w:r w:rsidRPr="003067D2">
        <w:rPr>
          <w:szCs w:val="20"/>
        </w:rPr>
        <w:t>Uziarnienia mieszanki mineralnej powinno mieścić się w wartościach określonych w WT-2:2014</w:t>
      </w:r>
      <w:r w:rsidR="001C2195">
        <w:rPr>
          <w:szCs w:val="20"/>
        </w:rPr>
        <w:t xml:space="preserve"> </w:t>
      </w:r>
      <w:r w:rsidR="001C2195">
        <w:rPr>
          <w:szCs w:val="20"/>
        </w:rPr>
        <w:br/>
        <w:t>z dopuszczonymi odchyłkami zgodnie z WT 2 2010</w:t>
      </w:r>
      <w:r w:rsidRPr="003067D2">
        <w:rPr>
          <w:szCs w:val="20"/>
        </w:rPr>
        <w:t>.</w:t>
      </w:r>
    </w:p>
    <w:p w:rsidR="00D35C7A" w:rsidRPr="003067D2" w:rsidRDefault="00D35C7A" w:rsidP="00D35C7A">
      <w:pPr>
        <w:tabs>
          <w:tab w:val="left" w:pos="0"/>
          <w:tab w:val="right" w:pos="8953"/>
        </w:tabs>
        <w:jc w:val="both"/>
        <w:rPr>
          <w:b/>
          <w:u w:val="single"/>
        </w:rPr>
      </w:pPr>
      <w:r w:rsidRPr="003067D2">
        <w:rPr>
          <w:b/>
          <w:u w:val="single"/>
        </w:rPr>
        <w:lastRenderedPageBreak/>
        <w:t>5.3. Wytwarzanie mieszanki mineralno-asfaltowej</w:t>
      </w:r>
    </w:p>
    <w:p w:rsidR="00D35C7A" w:rsidRPr="003067D2" w:rsidRDefault="00D35C7A" w:rsidP="00D35C7A">
      <w:pPr>
        <w:overflowPunct w:val="0"/>
        <w:autoSpaceDE w:val="0"/>
        <w:autoSpaceDN w:val="0"/>
        <w:adjustRightInd w:val="0"/>
        <w:jc w:val="both"/>
        <w:rPr>
          <w:szCs w:val="20"/>
        </w:rPr>
      </w:pPr>
      <w:r w:rsidRPr="003067D2">
        <w:rPr>
          <w:szCs w:val="20"/>
        </w:rPr>
        <w:t>Mieszankę mineralno-asfaltową produkuje się w otaczarce o mieszaniu cyklicznym lub ciągłym zapewniającej prawidłowe dozowanie składników, ich wysuszenie i wymieszanie oraz zachowanie temperatury składników i gotowej mieszanki mineralno-asfaltowej.</w:t>
      </w:r>
    </w:p>
    <w:p w:rsidR="00D35C7A" w:rsidRPr="003067D2" w:rsidRDefault="00D35C7A" w:rsidP="00D35C7A">
      <w:pPr>
        <w:overflowPunct w:val="0"/>
        <w:autoSpaceDE w:val="0"/>
        <w:autoSpaceDN w:val="0"/>
        <w:adjustRightInd w:val="0"/>
        <w:jc w:val="both"/>
        <w:rPr>
          <w:szCs w:val="20"/>
        </w:rPr>
      </w:pPr>
      <w:r w:rsidRPr="003067D2">
        <w:rPr>
          <w:szCs w:val="20"/>
        </w:rPr>
        <w:tab/>
        <w:t>Dozowanie składników, w tym także wstępne, powinno być wagowe i zautomatyzowane oraz zgodne z receptą. Dopuszcza się dozowanie objętościowe asfaltu, przy uwzględnieniu zmiany jego gęstości w zależności od temperatury. Dozowanie składników powinno być sterowane elektronicznie.</w:t>
      </w:r>
    </w:p>
    <w:p w:rsidR="00D35C7A" w:rsidRPr="003067D2" w:rsidRDefault="00D35C7A" w:rsidP="00D35C7A">
      <w:pPr>
        <w:overflowPunct w:val="0"/>
        <w:autoSpaceDE w:val="0"/>
        <w:autoSpaceDN w:val="0"/>
        <w:adjustRightInd w:val="0"/>
        <w:jc w:val="both"/>
        <w:rPr>
          <w:szCs w:val="20"/>
        </w:rPr>
      </w:pPr>
      <w:r w:rsidRPr="003067D2">
        <w:rPr>
          <w:szCs w:val="20"/>
        </w:rPr>
        <w:tab/>
        <w:t>Jeżeli jest przewidziane dodanie środka adhezyjnego, to powinien on być dozowany do asfaltu w sposób i w ilościach określonych w recepcie.</w:t>
      </w:r>
    </w:p>
    <w:p w:rsidR="00D35C7A" w:rsidRPr="003067D2" w:rsidRDefault="00D35C7A" w:rsidP="00D35C7A">
      <w:pPr>
        <w:overflowPunct w:val="0"/>
        <w:autoSpaceDE w:val="0"/>
        <w:autoSpaceDN w:val="0"/>
        <w:adjustRightInd w:val="0"/>
        <w:jc w:val="both"/>
        <w:rPr>
          <w:szCs w:val="20"/>
        </w:rPr>
      </w:pPr>
      <w:r w:rsidRPr="003067D2">
        <w:rPr>
          <w:szCs w:val="20"/>
        </w:rPr>
        <w:tab/>
        <w:t xml:space="preserve">Asfalt w zbiorniku powinien być ogrzewany w sposób pośredni, z układem termostatowania, zapewniającym utrzymanie stałej temperatury z tolerancją </w:t>
      </w:r>
      <w:r w:rsidRPr="003067D2">
        <w:rPr>
          <w:szCs w:val="20"/>
        </w:rPr>
        <w:sym w:font="Symbol" w:char="00B1"/>
      </w:r>
      <w:r w:rsidRPr="003067D2">
        <w:rPr>
          <w:szCs w:val="20"/>
        </w:rPr>
        <w:t xml:space="preserve"> 5</w:t>
      </w:r>
      <w:r w:rsidRPr="003067D2">
        <w:rPr>
          <w:szCs w:val="20"/>
          <w:vertAlign w:val="superscript"/>
        </w:rPr>
        <w:t>o</w:t>
      </w:r>
      <w:r w:rsidRPr="003067D2">
        <w:rPr>
          <w:szCs w:val="20"/>
        </w:rPr>
        <w:t xml:space="preserve"> C.</w:t>
      </w:r>
    </w:p>
    <w:p w:rsidR="00D35C7A" w:rsidRPr="003067D2" w:rsidRDefault="00D35C7A" w:rsidP="00D35C7A">
      <w:pPr>
        <w:overflowPunct w:val="0"/>
        <w:autoSpaceDE w:val="0"/>
        <w:autoSpaceDN w:val="0"/>
        <w:adjustRightInd w:val="0"/>
        <w:ind w:firstLine="284"/>
        <w:jc w:val="both"/>
        <w:rPr>
          <w:szCs w:val="20"/>
        </w:rPr>
      </w:pPr>
      <w:r w:rsidRPr="003067D2">
        <w:rPr>
          <w:szCs w:val="20"/>
        </w:rPr>
        <w:t>Minimalna i maksymalna temperatura w zbiorniku powinna być zgodna z zaleceniami producenta asfaltu.</w:t>
      </w:r>
    </w:p>
    <w:p w:rsidR="00D35C7A" w:rsidRPr="003067D2" w:rsidRDefault="00D35C7A" w:rsidP="00D35C7A">
      <w:pPr>
        <w:ind w:firstLine="284"/>
        <w:jc w:val="both"/>
      </w:pPr>
      <w:r w:rsidRPr="003067D2">
        <w:t>Kruszywo powinno być wysuszone i tak podgrzane, aby po dodaniu wypełniacza i asfaltu uzyskać właściwą temperaturę mieszanki mineralno-asfaltowej.</w:t>
      </w:r>
    </w:p>
    <w:p w:rsidR="00D35C7A" w:rsidRPr="003067D2" w:rsidRDefault="00D35C7A" w:rsidP="00D35C7A">
      <w:pPr>
        <w:overflowPunct w:val="0"/>
        <w:autoSpaceDE w:val="0"/>
        <w:autoSpaceDN w:val="0"/>
        <w:adjustRightInd w:val="0"/>
        <w:ind w:firstLine="284"/>
        <w:jc w:val="both"/>
        <w:rPr>
          <w:szCs w:val="20"/>
        </w:rPr>
      </w:pPr>
      <w:r w:rsidRPr="003067D2">
        <w:rPr>
          <w:szCs w:val="20"/>
        </w:rPr>
        <w:t>Minimalna i maksymalna temperatura mieszanki mineralno-asfaltowej powinny być zgodne ze wskazaniami producenta, a dla asfaltów nienormowych - wg wskazań producenta oraz zgodnie z Aprobata Techniczną.</w:t>
      </w:r>
    </w:p>
    <w:p w:rsidR="00D35C7A" w:rsidRPr="003067D2" w:rsidRDefault="00D35C7A" w:rsidP="00D35C7A">
      <w:pPr>
        <w:overflowPunct w:val="0"/>
        <w:autoSpaceDE w:val="0"/>
        <w:autoSpaceDN w:val="0"/>
        <w:adjustRightInd w:val="0"/>
        <w:ind w:firstLine="284"/>
        <w:jc w:val="both"/>
        <w:rPr>
          <w:szCs w:val="20"/>
        </w:rPr>
      </w:pPr>
      <w:r w:rsidRPr="003067D2">
        <w:rPr>
          <w:szCs w:val="20"/>
        </w:rPr>
        <w:t>Sposób i czas mieszania składników mieszanki mineralno-asfaltowej powinny zapewnić równomierne otoczenie kruszywa lepiszczem asfaltowym.</w:t>
      </w:r>
    </w:p>
    <w:p w:rsidR="00D35C7A" w:rsidRPr="003067D2" w:rsidRDefault="00D35C7A" w:rsidP="00D35C7A">
      <w:pPr>
        <w:overflowPunct w:val="0"/>
        <w:autoSpaceDE w:val="0"/>
        <w:autoSpaceDN w:val="0"/>
        <w:adjustRightInd w:val="0"/>
        <w:ind w:firstLine="284"/>
        <w:jc w:val="both"/>
        <w:rPr>
          <w:szCs w:val="20"/>
        </w:rPr>
      </w:pPr>
      <w:r w:rsidRPr="003067D2">
        <w:rPr>
          <w:szCs w:val="20"/>
        </w:rPr>
        <w:t>System dozowania dodatków modyfikujących lub stabilizujących powinien zapewnić jednorodność dozowania dodatków do wytwarzanej mieszanki. Warunki wytwarzania i przechowywania mieszanki mineralno-asfaltowej na gorąco nie powinny istotnie wpływać na skuteczność działania tych dodatków.</w:t>
      </w:r>
    </w:p>
    <w:p w:rsidR="00D35C7A" w:rsidRPr="003067D2" w:rsidRDefault="00D35C7A" w:rsidP="00D35C7A">
      <w:pPr>
        <w:overflowPunct w:val="0"/>
        <w:autoSpaceDE w:val="0"/>
        <w:autoSpaceDN w:val="0"/>
        <w:adjustRightInd w:val="0"/>
        <w:jc w:val="both"/>
        <w:rPr>
          <w:szCs w:val="20"/>
        </w:rPr>
      </w:pPr>
      <w:r w:rsidRPr="003067D2">
        <w:rPr>
          <w:szCs w:val="20"/>
        </w:rPr>
        <w:t xml:space="preserve">Należy tak zaplanować produkcje mieszanki </w:t>
      </w:r>
      <w:proofErr w:type="spellStart"/>
      <w:r w:rsidRPr="003067D2">
        <w:rPr>
          <w:szCs w:val="20"/>
        </w:rPr>
        <w:t>mineralno</w:t>
      </w:r>
      <w:proofErr w:type="spellEnd"/>
      <w:r w:rsidRPr="003067D2">
        <w:rPr>
          <w:szCs w:val="20"/>
        </w:rPr>
        <w:t xml:space="preserve"> – asfaltowej, żeby od chwili jej wytworzenia do chwili jej wbudowania upłynęło 90÷120 minut, przy czym składowanie i transport stanowią część tego czasu. Jest to okres niezbędny do zajścia reakcji chemicznej w asfalcie otaczającym kruszywo.</w:t>
      </w:r>
    </w:p>
    <w:p w:rsidR="00D35C7A" w:rsidRPr="003067D2" w:rsidRDefault="00D35C7A" w:rsidP="00D35C7A">
      <w:pPr>
        <w:tabs>
          <w:tab w:val="left" w:pos="0"/>
          <w:tab w:val="right" w:pos="8953"/>
        </w:tabs>
        <w:jc w:val="both"/>
        <w:rPr>
          <w:b/>
          <w:u w:val="single"/>
        </w:rPr>
      </w:pPr>
      <w:r w:rsidRPr="003067D2">
        <w:rPr>
          <w:b/>
          <w:u w:val="single"/>
        </w:rPr>
        <w:t>5.4. Przygotowanie podłoża</w:t>
      </w:r>
    </w:p>
    <w:p w:rsidR="00D35C7A" w:rsidRPr="003067D2" w:rsidRDefault="00D35C7A" w:rsidP="00D35C7A">
      <w:pPr>
        <w:tabs>
          <w:tab w:val="left" w:pos="708"/>
          <w:tab w:val="left" w:pos="1691"/>
        </w:tabs>
        <w:overflowPunct w:val="0"/>
        <w:autoSpaceDE w:val="0"/>
        <w:autoSpaceDN w:val="0"/>
        <w:adjustRightInd w:val="0"/>
        <w:jc w:val="both"/>
        <w:rPr>
          <w:szCs w:val="20"/>
        </w:rPr>
      </w:pPr>
      <w:r w:rsidRPr="003067D2">
        <w:rPr>
          <w:szCs w:val="20"/>
        </w:rPr>
        <w:t>Podłoże pod warstwę nawierzchni z betonu asfaltowego powinno być równe. Powierzchnia podłoża powinna być sucha, czysta</w:t>
      </w:r>
      <w:r w:rsidRPr="003067D2">
        <w:t xml:space="preserve"> </w:t>
      </w:r>
      <w:r w:rsidRPr="003067D2">
        <w:rPr>
          <w:szCs w:val="20"/>
        </w:rPr>
        <w:t xml:space="preserve">i odpowiednio przygotowanym, tak aby zapewnić właściwą </w:t>
      </w:r>
      <w:proofErr w:type="spellStart"/>
      <w:r w:rsidRPr="003067D2">
        <w:rPr>
          <w:szCs w:val="20"/>
        </w:rPr>
        <w:t>sczepność</w:t>
      </w:r>
      <w:proofErr w:type="spellEnd"/>
      <w:r w:rsidRPr="003067D2">
        <w:rPr>
          <w:szCs w:val="20"/>
        </w:rPr>
        <w:t xml:space="preserve"> </w:t>
      </w:r>
      <w:proofErr w:type="spellStart"/>
      <w:r w:rsidRPr="003067D2">
        <w:rPr>
          <w:szCs w:val="20"/>
        </w:rPr>
        <w:t>międzywarstwową</w:t>
      </w:r>
      <w:proofErr w:type="spellEnd"/>
      <w:r w:rsidRPr="003067D2">
        <w:rPr>
          <w:szCs w:val="20"/>
        </w:rPr>
        <w:t>.</w:t>
      </w:r>
      <w:r w:rsidRPr="003067D2">
        <w:t xml:space="preserve"> </w:t>
      </w:r>
      <w:r w:rsidRPr="003067D2">
        <w:rPr>
          <w:szCs w:val="20"/>
        </w:rPr>
        <w:t>Przed ułożeniem warstwy bitumicznej z betonu asfaltowego, podłoże należy przygotować zgodnie z wymaganiami podanymi w D.04.03.01 „Oczyszczenie i skropienie warstw konstrukcyjnych"</w:t>
      </w:r>
    </w:p>
    <w:p w:rsidR="00D35C7A" w:rsidRPr="003067D2" w:rsidRDefault="001C2195" w:rsidP="00D35C7A">
      <w:pPr>
        <w:overflowPunct w:val="0"/>
        <w:autoSpaceDE w:val="0"/>
        <w:autoSpaceDN w:val="0"/>
        <w:adjustRightInd w:val="0"/>
        <w:jc w:val="both"/>
        <w:rPr>
          <w:szCs w:val="20"/>
        </w:rPr>
      </w:pPr>
      <w:r>
        <w:rPr>
          <w:szCs w:val="20"/>
        </w:rPr>
        <w:tab/>
      </w:r>
      <w:r w:rsidR="00D35C7A" w:rsidRPr="003067D2">
        <w:rPr>
          <w:szCs w:val="20"/>
        </w:rPr>
        <w:t>Powierzchnie czołowe krawężników, włazów, wpustów itp. urządzeń powinny być pokryte asfaltem lub innym materiałem uszczelniającym zaakceptowanym przez Inspektora Nadzoru.</w:t>
      </w:r>
    </w:p>
    <w:p w:rsidR="00D35C7A" w:rsidRPr="003067D2" w:rsidRDefault="00D35C7A" w:rsidP="00D35C7A">
      <w:pPr>
        <w:keepNext/>
        <w:keepLines/>
        <w:tabs>
          <w:tab w:val="left" w:pos="0"/>
          <w:tab w:val="right" w:pos="8953"/>
        </w:tabs>
        <w:jc w:val="both"/>
        <w:rPr>
          <w:b/>
          <w:u w:val="single"/>
        </w:rPr>
      </w:pPr>
      <w:r w:rsidRPr="003067D2">
        <w:rPr>
          <w:b/>
          <w:u w:val="single"/>
        </w:rPr>
        <w:t xml:space="preserve">5.5. Próba technologiczna </w:t>
      </w:r>
    </w:p>
    <w:p w:rsidR="00D35C7A" w:rsidRPr="003067D2" w:rsidRDefault="00D35C7A" w:rsidP="00D35C7A">
      <w:pPr>
        <w:overflowPunct w:val="0"/>
        <w:autoSpaceDE w:val="0"/>
        <w:autoSpaceDN w:val="0"/>
        <w:adjustRightInd w:val="0"/>
        <w:jc w:val="both"/>
        <w:rPr>
          <w:szCs w:val="20"/>
        </w:rPr>
      </w:pPr>
      <w:r w:rsidRPr="003067D2">
        <w:rPr>
          <w:szCs w:val="20"/>
        </w:rPr>
        <w:t xml:space="preserve">Wykonawca przed przystąpieniem do produkcji mieszanki jest zobowiązany do przeprowadzenia w obecności Inżyniera próby technologicznej, która ma na celu sprawdzenie zgodności właściwości wyprodukowanej mieszanki z receptą. W tym celu należy zaprogramować otaczarkę zgodnie z receptą roboczą i w cyklu automatycznym produkować mieszankę. Do badań należy pobrać mieszankę wyprodukowaną po ustabilizowaniu się pracy otaczarki. W przypadku produkcji mieszanki </w:t>
      </w:r>
      <w:proofErr w:type="spellStart"/>
      <w:r w:rsidRPr="003067D2">
        <w:rPr>
          <w:szCs w:val="20"/>
        </w:rPr>
        <w:t>mineralnoasfaltowej</w:t>
      </w:r>
      <w:proofErr w:type="spellEnd"/>
      <w:r w:rsidRPr="003067D2">
        <w:rPr>
          <w:szCs w:val="20"/>
        </w:rPr>
        <w:t xml:space="preserve"> w kilku otaczarkach próba powinna być przeprowadzona na każdej wytwórni. </w:t>
      </w:r>
    </w:p>
    <w:p w:rsidR="00D35C7A" w:rsidRPr="003067D2" w:rsidRDefault="00D35C7A" w:rsidP="00D35C7A">
      <w:pPr>
        <w:overflowPunct w:val="0"/>
        <w:autoSpaceDE w:val="0"/>
        <w:autoSpaceDN w:val="0"/>
        <w:adjustRightInd w:val="0"/>
        <w:jc w:val="both"/>
        <w:rPr>
          <w:szCs w:val="20"/>
        </w:rPr>
      </w:pPr>
      <w:r w:rsidRPr="003067D2">
        <w:rPr>
          <w:szCs w:val="20"/>
        </w:rPr>
        <w:t xml:space="preserve">Nie dopuszcza się oceniania dokładności pracy otaczarki oraz prawidłowości składu mieszanki mineralnej na podstawie tzw. suchego </w:t>
      </w:r>
      <w:proofErr w:type="spellStart"/>
      <w:r w:rsidRPr="003067D2">
        <w:rPr>
          <w:szCs w:val="20"/>
        </w:rPr>
        <w:t>zarobu</w:t>
      </w:r>
      <w:proofErr w:type="spellEnd"/>
      <w:r w:rsidRPr="003067D2">
        <w:rPr>
          <w:szCs w:val="20"/>
        </w:rPr>
        <w:t xml:space="preserve">, z uwagi na możliwą segregację kruszywa. </w:t>
      </w:r>
    </w:p>
    <w:p w:rsidR="00D35C7A" w:rsidRPr="003067D2" w:rsidRDefault="00D35C7A" w:rsidP="00D35C7A">
      <w:pPr>
        <w:overflowPunct w:val="0"/>
        <w:autoSpaceDE w:val="0"/>
        <w:autoSpaceDN w:val="0"/>
        <w:adjustRightInd w:val="0"/>
        <w:jc w:val="both"/>
        <w:rPr>
          <w:szCs w:val="20"/>
        </w:rPr>
      </w:pPr>
      <w:r w:rsidRPr="003067D2">
        <w:rPr>
          <w:szCs w:val="20"/>
        </w:rPr>
        <w:t xml:space="preserve">Do próby technologicznej Wykonawca użyje takich materiałów, jakie będą stosowane do wykonania właściwej mieszanki mineralno-asfaltowej. </w:t>
      </w:r>
    </w:p>
    <w:p w:rsidR="00D35C7A" w:rsidRPr="003067D2" w:rsidRDefault="00D35C7A" w:rsidP="00D35C7A">
      <w:pPr>
        <w:overflowPunct w:val="0"/>
        <w:autoSpaceDE w:val="0"/>
        <w:autoSpaceDN w:val="0"/>
        <w:adjustRightInd w:val="0"/>
        <w:jc w:val="both"/>
        <w:rPr>
          <w:szCs w:val="20"/>
        </w:rPr>
      </w:pPr>
      <w:r w:rsidRPr="003067D2">
        <w:rPr>
          <w:szCs w:val="20"/>
        </w:rPr>
        <w:t xml:space="preserve">W czasie wykonywania </w:t>
      </w:r>
      <w:proofErr w:type="spellStart"/>
      <w:r w:rsidRPr="003067D2">
        <w:rPr>
          <w:szCs w:val="20"/>
        </w:rPr>
        <w:t>zarobu</w:t>
      </w:r>
      <w:proofErr w:type="spellEnd"/>
      <w:r w:rsidRPr="003067D2">
        <w:rPr>
          <w:szCs w:val="20"/>
        </w:rPr>
        <w:t xml:space="preserve"> próbnego dozowania ilościowe poszczególnych materiałów składowych mieszanki mineralno-asfaltowej powinny być zgodne z ilościami podanymi w przedłożonej przez Wykonawcę i zatwierdzonej przez Inżyniera recepcie. Sprawdzenie zawartości asfaltu w mieszance określa się wykonując ekstrakcję. Sprawdzenie uziarnienia mieszanki mineralnej wykonuje się poprzez analizę sitową kruszywa. </w:t>
      </w:r>
    </w:p>
    <w:p w:rsidR="00D35C7A" w:rsidRPr="003067D2" w:rsidRDefault="00D35C7A" w:rsidP="00D35C7A">
      <w:pPr>
        <w:overflowPunct w:val="0"/>
        <w:autoSpaceDE w:val="0"/>
        <w:autoSpaceDN w:val="0"/>
        <w:adjustRightInd w:val="0"/>
        <w:jc w:val="both"/>
        <w:rPr>
          <w:szCs w:val="20"/>
        </w:rPr>
      </w:pPr>
      <w:r w:rsidRPr="003067D2">
        <w:rPr>
          <w:szCs w:val="20"/>
        </w:rPr>
        <w:t xml:space="preserve">Do sprawdzenia składu granulometrycznego mieszanki mineralnej i zawartości asfaltu zaleca się pobrać próbki z co najmniej trzeciego </w:t>
      </w:r>
      <w:proofErr w:type="spellStart"/>
      <w:r w:rsidRPr="003067D2">
        <w:rPr>
          <w:szCs w:val="20"/>
        </w:rPr>
        <w:t>zarobu</w:t>
      </w:r>
      <w:proofErr w:type="spellEnd"/>
      <w:r w:rsidRPr="003067D2">
        <w:rPr>
          <w:szCs w:val="20"/>
        </w:rPr>
        <w:t xml:space="preserve"> po uruchomieniu produkcji. Tolerancje zawartości składników mieszanki mineralno-asfaltowej względem składu zaprojektowanego, powinny być zawarte w granicach podanych w punkcie 6. </w:t>
      </w:r>
    </w:p>
    <w:p w:rsidR="00D35C7A" w:rsidRPr="003067D2" w:rsidRDefault="00D35C7A" w:rsidP="00D35C7A">
      <w:pPr>
        <w:overflowPunct w:val="0"/>
        <w:autoSpaceDE w:val="0"/>
        <w:autoSpaceDN w:val="0"/>
        <w:adjustRightInd w:val="0"/>
        <w:jc w:val="both"/>
        <w:rPr>
          <w:szCs w:val="20"/>
        </w:rPr>
      </w:pPr>
      <w:r w:rsidRPr="003067D2">
        <w:rPr>
          <w:szCs w:val="20"/>
        </w:rPr>
        <w:t xml:space="preserve">Mieszankę wyprodukowaną po ustabilizowaniu się pracy otaczarki należy zgromadzić w silosie lub załadować na samochód. Próbki do badań należy pobierać ze skrzyni samochodu zgodnie z metodą określoną w PN-EN 12697-27. </w:t>
      </w:r>
    </w:p>
    <w:p w:rsidR="00D35C7A" w:rsidRPr="003067D2" w:rsidRDefault="00D35C7A" w:rsidP="00D35C7A">
      <w:pPr>
        <w:overflowPunct w:val="0"/>
        <w:autoSpaceDE w:val="0"/>
        <w:autoSpaceDN w:val="0"/>
        <w:adjustRightInd w:val="0"/>
        <w:jc w:val="both"/>
        <w:rPr>
          <w:szCs w:val="20"/>
        </w:rPr>
      </w:pPr>
      <w:r w:rsidRPr="003067D2">
        <w:rPr>
          <w:szCs w:val="20"/>
        </w:rPr>
        <w:t xml:space="preserve">Na podstawie uzyskanych wyników Inżynier podejmuje decyzję o wykonaniu odcinka próbnego. </w:t>
      </w:r>
    </w:p>
    <w:p w:rsidR="00D35C7A" w:rsidRPr="003067D2" w:rsidRDefault="00D35C7A" w:rsidP="00D35C7A">
      <w:pPr>
        <w:keepNext/>
        <w:keepLines/>
        <w:tabs>
          <w:tab w:val="left" w:pos="0"/>
          <w:tab w:val="right" w:pos="8953"/>
        </w:tabs>
        <w:jc w:val="both"/>
        <w:rPr>
          <w:b/>
          <w:u w:val="single"/>
        </w:rPr>
      </w:pPr>
      <w:r w:rsidRPr="003067D2">
        <w:rPr>
          <w:b/>
          <w:u w:val="single"/>
        </w:rPr>
        <w:t xml:space="preserve">5.6. Odcinek próbny </w:t>
      </w:r>
    </w:p>
    <w:p w:rsidR="001C2195" w:rsidRDefault="001C2195" w:rsidP="001C2195">
      <w:pPr>
        <w:pStyle w:val="StylIwony"/>
        <w:numPr>
          <w:ilvl w:val="12"/>
          <w:numId w:val="0"/>
        </w:numPr>
        <w:spacing w:before="0" w:after="0"/>
        <w:rPr>
          <w:rFonts w:ascii="Times New Roman" w:hAnsi="Times New Roman"/>
        </w:rPr>
      </w:pPr>
      <w:r>
        <w:rPr>
          <w:rFonts w:ascii="Times New Roman" w:hAnsi="Times New Roman"/>
        </w:rPr>
        <w:t>Jeżeli zażąda tego Inspektor, co najmniej na 3 dni przed rozpoczęciem robót, Wykonawca wykona odcinek próbny w celu:</w:t>
      </w:r>
    </w:p>
    <w:p w:rsidR="001C2195" w:rsidRDefault="001C2195" w:rsidP="001C2195">
      <w:pPr>
        <w:pStyle w:val="StylIwony"/>
        <w:numPr>
          <w:ilvl w:val="0"/>
          <w:numId w:val="25"/>
        </w:numPr>
        <w:spacing w:before="0" w:after="0"/>
        <w:textAlignment w:val="auto"/>
        <w:rPr>
          <w:rFonts w:ascii="Times New Roman" w:hAnsi="Times New Roman"/>
        </w:rPr>
      </w:pPr>
      <w:r>
        <w:rPr>
          <w:rFonts w:ascii="Times New Roman" w:hAnsi="Times New Roman"/>
        </w:rPr>
        <w:t>stwierdzenia czy użyty sprzęt jest właściwy,</w:t>
      </w:r>
    </w:p>
    <w:p w:rsidR="001C2195" w:rsidRDefault="001C2195" w:rsidP="001C2195">
      <w:pPr>
        <w:pStyle w:val="StylIwony"/>
        <w:numPr>
          <w:ilvl w:val="0"/>
          <w:numId w:val="25"/>
        </w:numPr>
        <w:spacing w:before="0" w:after="0"/>
        <w:textAlignment w:val="auto"/>
        <w:rPr>
          <w:rFonts w:ascii="Times New Roman" w:hAnsi="Times New Roman"/>
        </w:rPr>
      </w:pPr>
      <w:r>
        <w:rPr>
          <w:rFonts w:ascii="Times New Roman" w:hAnsi="Times New Roman"/>
        </w:rPr>
        <w:t>określenia grubości warstwy mieszanki mineralno-asfaltowej przed zagęszczeniem, koniecznej do uzyskania wymaganej w dokumentacji projektowej grubości warstwy,</w:t>
      </w:r>
    </w:p>
    <w:p w:rsidR="001C2195" w:rsidRDefault="001C2195" w:rsidP="001C2195">
      <w:pPr>
        <w:pStyle w:val="StylIwony"/>
        <w:numPr>
          <w:ilvl w:val="0"/>
          <w:numId w:val="25"/>
        </w:numPr>
        <w:spacing w:before="0" w:after="0"/>
        <w:textAlignment w:val="auto"/>
        <w:rPr>
          <w:rFonts w:ascii="Times New Roman" w:hAnsi="Times New Roman"/>
        </w:rPr>
      </w:pPr>
      <w:r>
        <w:rPr>
          <w:rFonts w:ascii="Times New Roman" w:hAnsi="Times New Roman"/>
        </w:rPr>
        <w:lastRenderedPageBreak/>
        <w:t>określenia potrzebnej ilości przejść walców dla uzyskania prawidłowego zagęszczenia warstwy.</w:t>
      </w:r>
    </w:p>
    <w:p w:rsidR="001C2195" w:rsidRDefault="001C2195" w:rsidP="001C2195">
      <w:pPr>
        <w:pStyle w:val="StylIwony"/>
        <w:spacing w:before="0" w:after="0"/>
        <w:rPr>
          <w:rFonts w:ascii="Times New Roman" w:hAnsi="Times New Roman"/>
        </w:rPr>
      </w:pPr>
      <w:r>
        <w:rPr>
          <w:rFonts w:ascii="Times New Roman" w:hAnsi="Times New Roman"/>
        </w:rPr>
        <w:tab/>
        <w:t>Do takiej próby Wykonawca użyje takich materiałów oraz sprzętu, jakie będą stosowane do wykonania warstwy nawierzchni.</w:t>
      </w:r>
    </w:p>
    <w:p w:rsidR="001C2195" w:rsidRDefault="001C2195" w:rsidP="001C2195">
      <w:pPr>
        <w:pStyle w:val="StylIwony"/>
        <w:numPr>
          <w:ilvl w:val="12"/>
          <w:numId w:val="0"/>
        </w:numPr>
        <w:spacing w:before="0" w:after="0"/>
        <w:rPr>
          <w:rFonts w:ascii="Times New Roman" w:hAnsi="Times New Roman"/>
        </w:rPr>
      </w:pPr>
      <w:r>
        <w:rPr>
          <w:rFonts w:ascii="Times New Roman" w:hAnsi="Times New Roman"/>
        </w:rPr>
        <w:tab/>
        <w:t>Odcinek próbny powinien być zlokalizowany w miejscu wskazanym przez Inspektora.</w:t>
      </w:r>
    </w:p>
    <w:p w:rsidR="001C2195" w:rsidRDefault="001C2195" w:rsidP="001C2195">
      <w:pPr>
        <w:pStyle w:val="StylIwony"/>
        <w:numPr>
          <w:ilvl w:val="12"/>
          <w:numId w:val="0"/>
        </w:numPr>
        <w:spacing w:before="0" w:after="0"/>
        <w:rPr>
          <w:rFonts w:ascii="Times New Roman" w:hAnsi="Times New Roman"/>
        </w:rPr>
      </w:pPr>
      <w:r>
        <w:rPr>
          <w:rFonts w:ascii="Times New Roman" w:hAnsi="Times New Roman"/>
        </w:rPr>
        <w:tab/>
        <w:t>Wykonawca może przystąpić do wykonywania warstwy nawierzchni po zaakceptowaniu odcinka próbnego przez Inspektora.</w:t>
      </w:r>
    </w:p>
    <w:p w:rsidR="00D35C7A" w:rsidRPr="003067D2" w:rsidRDefault="00D35C7A" w:rsidP="00D35C7A">
      <w:pPr>
        <w:keepNext/>
        <w:keepLines/>
        <w:tabs>
          <w:tab w:val="left" w:pos="0"/>
          <w:tab w:val="right" w:pos="8953"/>
        </w:tabs>
        <w:jc w:val="both"/>
        <w:rPr>
          <w:b/>
          <w:u w:val="single"/>
        </w:rPr>
      </w:pPr>
      <w:r w:rsidRPr="003067D2">
        <w:rPr>
          <w:b/>
          <w:u w:val="single"/>
        </w:rPr>
        <w:t>5.</w:t>
      </w:r>
      <w:r w:rsidR="001C2195">
        <w:rPr>
          <w:b/>
          <w:u w:val="single"/>
        </w:rPr>
        <w:t>7</w:t>
      </w:r>
      <w:r w:rsidRPr="003067D2">
        <w:rPr>
          <w:b/>
          <w:u w:val="single"/>
        </w:rPr>
        <w:t xml:space="preserve">. Połączenia </w:t>
      </w:r>
      <w:proofErr w:type="spellStart"/>
      <w:r w:rsidRPr="003067D2">
        <w:rPr>
          <w:b/>
          <w:u w:val="single"/>
        </w:rPr>
        <w:t>międzywarstwowe</w:t>
      </w:r>
      <w:proofErr w:type="spellEnd"/>
    </w:p>
    <w:p w:rsidR="00D35C7A" w:rsidRPr="003067D2" w:rsidRDefault="00D35C7A" w:rsidP="00D35C7A">
      <w:pPr>
        <w:overflowPunct w:val="0"/>
        <w:autoSpaceDE w:val="0"/>
        <w:autoSpaceDN w:val="0"/>
        <w:adjustRightInd w:val="0"/>
        <w:jc w:val="both"/>
        <w:rPr>
          <w:szCs w:val="20"/>
        </w:rPr>
      </w:pPr>
      <w:r w:rsidRPr="003067D2">
        <w:rPr>
          <w:szCs w:val="20"/>
        </w:rPr>
        <w:t>Uzyskanie wymaganej trwałości nawierzchni jest uzależnione od zapewnienia połączenia między warstwami i ich współpracy w przenoszeniu obciążenia nawierzchni ruchem.</w:t>
      </w:r>
    </w:p>
    <w:p w:rsidR="00D35C7A" w:rsidRPr="003067D2" w:rsidRDefault="00D35C7A" w:rsidP="00D35C7A">
      <w:pPr>
        <w:overflowPunct w:val="0"/>
        <w:autoSpaceDE w:val="0"/>
        <w:autoSpaceDN w:val="0"/>
        <w:adjustRightInd w:val="0"/>
        <w:jc w:val="both"/>
        <w:rPr>
          <w:iCs/>
          <w:szCs w:val="20"/>
        </w:rPr>
      </w:pPr>
      <w:r w:rsidRPr="003067D2">
        <w:rPr>
          <w:iCs/>
          <w:szCs w:val="20"/>
        </w:rPr>
        <w:t>Podłoże powinno być skropione lepiszczem. Ma to na celu zwiększenie połączenia między warstwami konstrukcyjnymi oraz zabezpieczenie przed wnikaniem i zaleganiem wody między warstwami.</w:t>
      </w:r>
    </w:p>
    <w:p w:rsidR="00D35C7A" w:rsidRPr="003067D2" w:rsidRDefault="00D35C7A" w:rsidP="00D35C7A">
      <w:pPr>
        <w:overflowPunct w:val="0"/>
        <w:autoSpaceDE w:val="0"/>
        <w:autoSpaceDN w:val="0"/>
        <w:adjustRightInd w:val="0"/>
        <w:jc w:val="both"/>
        <w:rPr>
          <w:szCs w:val="20"/>
        </w:rPr>
      </w:pPr>
      <w:r w:rsidRPr="003067D2">
        <w:rPr>
          <w:szCs w:val="20"/>
        </w:rPr>
        <w:t xml:space="preserve">Wymagania dotyczące wykonania skropienia podłoża zawiera SST D-04.03.01. „Oczyszczenie i skropienie warstw konstrukcyjnych”. </w:t>
      </w:r>
    </w:p>
    <w:p w:rsidR="00D35C7A" w:rsidRPr="003067D2" w:rsidRDefault="00D35C7A" w:rsidP="00D35C7A">
      <w:pPr>
        <w:overflowPunct w:val="0"/>
        <w:autoSpaceDE w:val="0"/>
        <w:autoSpaceDN w:val="0"/>
        <w:adjustRightInd w:val="0"/>
        <w:jc w:val="both"/>
        <w:rPr>
          <w:szCs w:val="20"/>
        </w:rPr>
      </w:pPr>
      <w:r w:rsidRPr="003067D2">
        <w:rPr>
          <w:szCs w:val="20"/>
        </w:rPr>
        <w:t xml:space="preserve">Dla połączenia warstw ścieralna / wiążąca  wymagana jest wytrzymałość na ścinanie nie mniejsza niż 1,0 </w:t>
      </w:r>
      <w:proofErr w:type="spellStart"/>
      <w:r w:rsidRPr="003067D2">
        <w:rPr>
          <w:szCs w:val="20"/>
        </w:rPr>
        <w:t>MPa</w:t>
      </w:r>
      <w:proofErr w:type="spellEnd"/>
      <w:r w:rsidRPr="003067D2">
        <w:rPr>
          <w:szCs w:val="20"/>
        </w:rPr>
        <w:t xml:space="preserve">  ( procedura badawcza wg. Instrukcji laboratoryjnego badania </w:t>
      </w:r>
      <w:proofErr w:type="spellStart"/>
      <w:r w:rsidRPr="003067D2">
        <w:rPr>
          <w:szCs w:val="20"/>
        </w:rPr>
        <w:t>szczepności</w:t>
      </w:r>
      <w:proofErr w:type="spellEnd"/>
      <w:r w:rsidRPr="003067D2">
        <w:rPr>
          <w:szCs w:val="20"/>
        </w:rPr>
        <w:t xml:space="preserve"> </w:t>
      </w:r>
      <w:proofErr w:type="spellStart"/>
      <w:r w:rsidRPr="003067D2">
        <w:rPr>
          <w:szCs w:val="20"/>
        </w:rPr>
        <w:t>międzywarstwowej</w:t>
      </w:r>
      <w:proofErr w:type="spellEnd"/>
      <w:r w:rsidRPr="003067D2">
        <w:rPr>
          <w:szCs w:val="20"/>
        </w:rPr>
        <w:t xml:space="preserve"> warstw asfaltowych wg metody </w:t>
      </w:r>
      <w:proofErr w:type="spellStart"/>
      <w:r w:rsidRPr="003067D2">
        <w:rPr>
          <w:szCs w:val="20"/>
        </w:rPr>
        <w:t>Leutnera</w:t>
      </w:r>
      <w:proofErr w:type="spellEnd"/>
      <w:r w:rsidRPr="003067D2">
        <w:rPr>
          <w:szCs w:val="20"/>
        </w:rPr>
        <w:t xml:space="preserve"> z dnia 31.08.2014 r.) . </w:t>
      </w:r>
    </w:p>
    <w:p w:rsidR="00D35C7A" w:rsidRPr="003067D2" w:rsidRDefault="00D35C7A" w:rsidP="00D35C7A">
      <w:pPr>
        <w:jc w:val="both"/>
        <w:rPr>
          <w:b/>
          <w:u w:val="single"/>
        </w:rPr>
      </w:pPr>
      <w:r w:rsidRPr="003067D2">
        <w:rPr>
          <w:b/>
          <w:u w:val="single"/>
        </w:rPr>
        <w:t>5.</w:t>
      </w:r>
      <w:r w:rsidR="001C2195">
        <w:rPr>
          <w:b/>
          <w:u w:val="single"/>
        </w:rPr>
        <w:t>8</w:t>
      </w:r>
      <w:r w:rsidRPr="003067D2">
        <w:rPr>
          <w:b/>
          <w:u w:val="single"/>
        </w:rPr>
        <w:t xml:space="preserve">. Warunki przystąpienia do robót </w:t>
      </w:r>
    </w:p>
    <w:p w:rsidR="00D35C7A" w:rsidRPr="003067D2" w:rsidRDefault="00D35C7A" w:rsidP="00D35C7A">
      <w:pPr>
        <w:jc w:val="both"/>
      </w:pPr>
      <w:r w:rsidRPr="003067D2">
        <w:t>Warstwa nawierzchni z betonu asfaltowego może być układana, gdy temperatura otoczenia w ciągu doby była nie niższa niż 5</w:t>
      </w:r>
      <w:r w:rsidRPr="003067D2">
        <w:sym w:font="Symbol" w:char="F0B0"/>
      </w:r>
      <w:r w:rsidRPr="003067D2">
        <w:t xml:space="preserve">C dla wykonywanej warstwy grubości </w:t>
      </w:r>
      <w:r w:rsidRPr="003067D2">
        <w:sym w:font="Symbol" w:char="00A3"/>
      </w:r>
      <w:r w:rsidRPr="003067D2">
        <w:t xml:space="preserve"> 8 cm. Nie dopuszcza się układania podbudowy z mieszanki mineralno-asfaltowej podczas opadów atmosferycznych oraz silnego wiatru (V &gt; 16 m/s).</w:t>
      </w:r>
    </w:p>
    <w:p w:rsidR="00D35C7A" w:rsidRPr="003067D2" w:rsidRDefault="00D35C7A" w:rsidP="00D35C7A">
      <w:pPr>
        <w:jc w:val="both"/>
      </w:pPr>
      <w:r w:rsidRPr="003067D2">
        <w:t xml:space="preserve">W przypadku produkcji i układania warstwa nawierzchni z ACWMS w warunkach obniżonej temperatury otoczenia (późna jesień) należy zastosować technologię lub dodać środek obniżające lepkość lepiszcza asfaltowego i poprawiające urabialność oraz </w:t>
      </w:r>
      <w:proofErr w:type="spellStart"/>
      <w:r w:rsidRPr="003067D2">
        <w:t>zagęszczalność</w:t>
      </w:r>
      <w:proofErr w:type="spellEnd"/>
      <w:r w:rsidRPr="003067D2">
        <w:t xml:space="preserve"> mieszanki.</w:t>
      </w:r>
    </w:p>
    <w:p w:rsidR="00D35C7A" w:rsidRPr="003067D2" w:rsidRDefault="00D35C7A" w:rsidP="00D35C7A">
      <w:r w:rsidRPr="003067D2">
        <w:t>Wbudowanie i zagęszczanie warstwy ścieralnej, wiążącej i wyrównawczej z betonu asfaltowego</w:t>
      </w:r>
    </w:p>
    <w:p w:rsidR="00D35C7A" w:rsidRPr="003067D2" w:rsidRDefault="00D35C7A" w:rsidP="00D35C7A">
      <w:pPr>
        <w:autoSpaceDE w:val="0"/>
        <w:autoSpaceDN w:val="0"/>
        <w:adjustRightInd w:val="0"/>
        <w:ind w:firstLine="709"/>
        <w:jc w:val="both"/>
        <w:rPr>
          <w:szCs w:val="20"/>
        </w:rPr>
      </w:pPr>
      <w:r w:rsidRPr="003067D2">
        <w:rPr>
          <w:szCs w:val="20"/>
        </w:rPr>
        <w:t>Przy doborze rodzaju mieszanki mineralno-asfaltowej do układu warstw konstrukcyjnych należy zachować zasadę mówiącą, że grubość warstwy musi być co najmniej dwuipółkrotnie większa od wymiaru D kruszywa danej mieszanki (h ≥ 2,5xD).</w:t>
      </w:r>
    </w:p>
    <w:p w:rsidR="00D35C7A" w:rsidRPr="003067D2" w:rsidRDefault="00D35C7A" w:rsidP="00D35C7A">
      <w:pPr>
        <w:ind w:firstLine="709"/>
        <w:jc w:val="both"/>
        <w:rPr>
          <w:szCs w:val="20"/>
        </w:rPr>
      </w:pPr>
      <w:r w:rsidRPr="003067D2">
        <w:rPr>
          <w:szCs w:val="20"/>
        </w:rPr>
        <w:t xml:space="preserve">Jeżeli warstwa nawierzchni według dokumentacji projektowej jest zbyt gruba, aby można było ją rozłożyć i zagęścić w pojedynczej operacji, to warstwa ta może się składać z dwóch warstw technologicznych, z których każda zostaje rozłożona i zagęszczona w odrębnej operacji. Należy zapewnić pełne połączenie między tymi warstwami zgodnie z pkt.5.7. </w:t>
      </w:r>
    </w:p>
    <w:p w:rsidR="00D35C7A" w:rsidRPr="003067D2" w:rsidRDefault="00D35C7A" w:rsidP="00D35C7A">
      <w:pPr>
        <w:overflowPunct w:val="0"/>
        <w:autoSpaceDE w:val="0"/>
        <w:autoSpaceDN w:val="0"/>
        <w:adjustRightInd w:val="0"/>
        <w:ind w:firstLine="709"/>
        <w:jc w:val="both"/>
        <w:textAlignment w:val="baseline"/>
        <w:rPr>
          <w:szCs w:val="20"/>
        </w:rPr>
      </w:pPr>
      <w:r w:rsidRPr="003067D2">
        <w:rPr>
          <w:szCs w:val="20"/>
        </w:rPr>
        <w:t xml:space="preserve">Mieszankę mineralno-asfaltową można wbudowywać na podłożu przygotowanym zgodnie z zapisami w punktach 5.4 i 5.7. </w:t>
      </w:r>
    </w:p>
    <w:p w:rsidR="00D35C7A" w:rsidRPr="003067D2" w:rsidRDefault="00D35C7A" w:rsidP="00D35C7A">
      <w:pPr>
        <w:overflowPunct w:val="0"/>
        <w:autoSpaceDE w:val="0"/>
        <w:autoSpaceDN w:val="0"/>
        <w:adjustRightInd w:val="0"/>
        <w:ind w:firstLine="709"/>
        <w:jc w:val="both"/>
        <w:textAlignment w:val="baseline"/>
        <w:rPr>
          <w:szCs w:val="20"/>
        </w:rPr>
      </w:pPr>
      <w:r w:rsidRPr="003067D2">
        <w:rPr>
          <w:szCs w:val="20"/>
        </w:rPr>
        <w:t>Temperatura podłoża pod rozkładaną warstwę nie może być niższa niż  +5°C.</w:t>
      </w:r>
    </w:p>
    <w:p w:rsidR="00D35C7A" w:rsidRPr="003067D2" w:rsidRDefault="00D35C7A" w:rsidP="00D35C7A">
      <w:pPr>
        <w:overflowPunct w:val="0"/>
        <w:autoSpaceDE w:val="0"/>
        <w:autoSpaceDN w:val="0"/>
        <w:adjustRightInd w:val="0"/>
        <w:jc w:val="both"/>
        <w:textAlignment w:val="baseline"/>
        <w:rPr>
          <w:szCs w:val="20"/>
        </w:rPr>
      </w:pPr>
      <w:r w:rsidRPr="003067D2">
        <w:rPr>
          <w:szCs w:val="20"/>
        </w:rPr>
        <w:tab/>
        <w:t>Transport mieszanki mineralno-asfaltowej asfaltowej powinien być zgodny z zaleceniami podanymi w punkcie 4.2.</w:t>
      </w:r>
    </w:p>
    <w:p w:rsidR="00D35C7A" w:rsidRPr="003067D2" w:rsidRDefault="00D35C7A" w:rsidP="00D35C7A">
      <w:pPr>
        <w:ind w:firstLine="709"/>
        <w:jc w:val="both"/>
        <w:rPr>
          <w:szCs w:val="20"/>
        </w:rPr>
      </w:pPr>
      <w:r w:rsidRPr="003067D2">
        <w:rPr>
          <w:szCs w:val="20"/>
        </w:rPr>
        <w:t>Prace związane z wbudowaniem mieszanki mineraln</w:t>
      </w:r>
      <w:r w:rsidR="001C2195">
        <w:rPr>
          <w:szCs w:val="20"/>
        </w:rPr>
        <w:t>o-asfaltowej należy tak z</w:t>
      </w:r>
      <w:r w:rsidRPr="003067D2">
        <w:rPr>
          <w:szCs w:val="20"/>
        </w:rPr>
        <w:t xml:space="preserve">aplanować, aby: </w:t>
      </w:r>
    </w:p>
    <w:p w:rsidR="00D35C7A" w:rsidRPr="003067D2" w:rsidRDefault="00D35C7A" w:rsidP="00D35C7A">
      <w:pPr>
        <w:numPr>
          <w:ilvl w:val="0"/>
          <w:numId w:val="22"/>
        </w:numPr>
        <w:overflowPunct w:val="0"/>
        <w:autoSpaceDE w:val="0"/>
        <w:autoSpaceDN w:val="0"/>
        <w:adjustRightInd w:val="0"/>
        <w:ind w:left="426"/>
        <w:jc w:val="both"/>
        <w:textAlignment w:val="baseline"/>
        <w:rPr>
          <w:szCs w:val="20"/>
        </w:rPr>
      </w:pPr>
      <w:r w:rsidRPr="003067D2">
        <w:rPr>
          <w:szCs w:val="20"/>
        </w:rPr>
        <w:t xml:space="preserve">umożliwiały układanie warstwy całą szerokością jezdni (jedną rozkładarką lub dwoma rozkładarkami pracującymi obok siebie z odpowiednim przesunięciem), a w przypadku przebudów i remontów o dopuszczonym ruchu jednokierunkowym (wahadłowym) szerokością pasa ruchu, </w:t>
      </w:r>
    </w:p>
    <w:p w:rsidR="00D35C7A" w:rsidRPr="003067D2" w:rsidRDefault="00D35C7A" w:rsidP="00D35C7A">
      <w:pPr>
        <w:numPr>
          <w:ilvl w:val="0"/>
          <w:numId w:val="22"/>
        </w:numPr>
        <w:overflowPunct w:val="0"/>
        <w:autoSpaceDE w:val="0"/>
        <w:autoSpaceDN w:val="0"/>
        <w:adjustRightInd w:val="0"/>
        <w:ind w:left="426"/>
        <w:jc w:val="both"/>
        <w:textAlignment w:val="baseline"/>
        <w:rPr>
          <w:szCs w:val="20"/>
        </w:rPr>
      </w:pPr>
      <w:r w:rsidRPr="003067D2">
        <w:rPr>
          <w:szCs w:val="20"/>
        </w:rPr>
        <w:t xml:space="preserve">dzienne działki robocze (tj. odcinki nawierzchni na których mieszanka mineralno-asfaltowa jest wbudowywana jednego dnia) powinny być możliwie jak najdłuższe min. 200 m, </w:t>
      </w:r>
    </w:p>
    <w:p w:rsidR="00D35C7A" w:rsidRPr="003067D2" w:rsidRDefault="00D35C7A" w:rsidP="00D35C7A">
      <w:pPr>
        <w:numPr>
          <w:ilvl w:val="0"/>
          <w:numId w:val="22"/>
        </w:numPr>
        <w:overflowPunct w:val="0"/>
        <w:autoSpaceDE w:val="0"/>
        <w:autoSpaceDN w:val="0"/>
        <w:adjustRightInd w:val="0"/>
        <w:ind w:left="426"/>
        <w:jc w:val="both"/>
        <w:textAlignment w:val="baseline"/>
        <w:rPr>
          <w:szCs w:val="20"/>
        </w:rPr>
      </w:pPr>
      <w:r w:rsidRPr="003067D2">
        <w:rPr>
          <w:szCs w:val="20"/>
        </w:rPr>
        <w:t xml:space="preserve">organizacja dostaw mieszanki powinna zapewnić pracę rozkładarki bez zatrzymań. </w:t>
      </w:r>
    </w:p>
    <w:p w:rsidR="00D35C7A" w:rsidRPr="003067D2" w:rsidRDefault="00D35C7A" w:rsidP="00D35C7A">
      <w:pPr>
        <w:overflowPunct w:val="0"/>
        <w:autoSpaceDE w:val="0"/>
        <w:autoSpaceDN w:val="0"/>
        <w:adjustRightInd w:val="0"/>
        <w:ind w:firstLine="709"/>
        <w:jc w:val="both"/>
        <w:textAlignment w:val="baseline"/>
        <w:rPr>
          <w:szCs w:val="20"/>
        </w:rPr>
      </w:pPr>
      <w:r w:rsidRPr="003067D2">
        <w:rPr>
          <w:szCs w:val="20"/>
        </w:rPr>
        <w:t>Mieszankę mineralno-asfaltową asfaltową należy wbudowywać w odpowiednich warunkach atmosferycznych. Nie wolno wbudowywać betonu asfaltowego, gdy na podłożu tworzy się zamknięty filtr wodny.</w:t>
      </w:r>
    </w:p>
    <w:p w:rsidR="00D35C7A" w:rsidRPr="003067D2" w:rsidRDefault="00D35C7A" w:rsidP="00D35C7A">
      <w:pPr>
        <w:overflowPunct w:val="0"/>
        <w:autoSpaceDE w:val="0"/>
        <w:autoSpaceDN w:val="0"/>
        <w:adjustRightInd w:val="0"/>
        <w:spacing w:before="120"/>
        <w:jc w:val="both"/>
        <w:textAlignment w:val="baseline"/>
        <w:rPr>
          <w:szCs w:val="20"/>
        </w:rPr>
      </w:pPr>
      <w:r w:rsidRPr="003067D2">
        <w:rPr>
          <w:szCs w:val="20"/>
        </w:rPr>
        <w:tab/>
        <w:t xml:space="preserve">Temperatura otoczenia w ciągu doby nie powinna być niższa od temperatury podanej w tablicy 26. Temperatura otoczenia może być niższa w wypadku stosowania ogrzewania podłoża i obramowania (np. promienniki podczerwieni, urządzenia mikrofalowe). </w:t>
      </w:r>
      <w:r w:rsidRPr="003067D2">
        <w:rPr>
          <w:color w:val="000000"/>
          <w:szCs w:val="20"/>
        </w:rPr>
        <w:t xml:space="preserve">Temperatura powietrza powinna być mierzona co najmniej 3 razy dziennie: przed przystąpieniem do robót oraz podczas ich wykonywania w okresach równomiernie rozłożonych w planowanym czasie realizacji dziennej działki roboczej. </w:t>
      </w:r>
      <w:r w:rsidRPr="003067D2">
        <w:rPr>
          <w:szCs w:val="20"/>
        </w:rPr>
        <w:t>Nie dopuszcza się układania mieszanki mineralno-asfaltowej asfaltowej podczas silnego wiatru (V &gt; 16 m/s).</w:t>
      </w:r>
    </w:p>
    <w:p w:rsidR="00D35C7A" w:rsidRPr="003067D2" w:rsidRDefault="00D35C7A" w:rsidP="00D35C7A">
      <w:pPr>
        <w:overflowPunct w:val="0"/>
        <w:autoSpaceDE w:val="0"/>
        <w:autoSpaceDN w:val="0"/>
        <w:adjustRightInd w:val="0"/>
        <w:ind w:firstLine="709"/>
        <w:jc w:val="both"/>
        <w:textAlignment w:val="baseline"/>
        <w:rPr>
          <w:szCs w:val="20"/>
        </w:rPr>
      </w:pPr>
      <w:r w:rsidRPr="003067D2">
        <w:rPr>
          <w:szCs w:val="20"/>
        </w:rPr>
        <w:t xml:space="preserve">Podczas budowy nawierzchni należy dążyć do ułożenia wszystkich warstw przed sezonem zimowym, aby zapewnić szczelność nawierzchni i jej odporność na działanie wody i mrozu. Jeżeli w wyjątkowym przypadku zachodzi konieczność pozostawienia na zimę warstwy wiążącej lub wyrównawczej, to należy ją powierzchniowo uszczelnić w celu zabezpieczenia przed szkodliwym działaniem wody, mrozu i ewentualnie środków odladzających. </w:t>
      </w:r>
    </w:p>
    <w:p w:rsidR="00D35C7A" w:rsidRPr="003067D2" w:rsidRDefault="00D35C7A" w:rsidP="00D35C7A">
      <w:pPr>
        <w:overflowPunct w:val="0"/>
        <w:autoSpaceDE w:val="0"/>
        <w:autoSpaceDN w:val="0"/>
        <w:adjustRightInd w:val="0"/>
        <w:jc w:val="both"/>
        <w:textAlignment w:val="baseline"/>
        <w:rPr>
          <w:szCs w:val="20"/>
        </w:rPr>
      </w:pPr>
      <w:r w:rsidRPr="003067D2">
        <w:rPr>
          <w:szCs w:val="20"/>
        </w:rPr>
        <w:tab/>
        <w:t>W wypadku stosowania mieszanek mineralno-asfaltowych z dodatkiem obniżającym temperaturę mieszania i wbudowania, należy indywidualnie określić wymagane warunki otoczenia.</w:t>
      </w:r>
    </w:p>
    <w:p w:rsidR="00D35C7A" w:rsidRPr="003067D2" w:rsidRDefault="00D35C7A" w:rsidP="00D35C7A">
      <w:pPr>
        <w:tabs>
          <w:tab w:val="left" w:pos="1320"/>
        </w:tabs>
        <w:overflowPunct w:val="0"/>
        <w:autoSpaceDE w:val="0"/>
        <w:autoSpaceDN w:val="0"/>
        <w:adjustRightInd w:val="0"/>
        <w:spacing w:before="120" w:after="120"/>
        <w:ind w:left="1320" w:hanging="1320"/>
        <w:jc w:val="both"/>
        <w:textAlignment w:val="baseline"/>
        <w:rPr>
          <w:szCs w:val="20"/>
        </w:rPr>
      </w:pPr>
      <w:r w:rsidRPr="003067D2">
        <w:rPr>
          <w:szCs w:val="20"/>
        </w:rPr>
        <w:lastRenderedPageBreak/>
        <w:t xml:space="preserve">Tablica 26. Minimalna temperatura otoczenia na wysokości 2 m podczas wykonywania </w:t>
      </w:r>
      <w:r w:rsidR="001C2195">
        <w:rPr>
          <w:szCs w:val="20"/>
        </w:rPr>
        <w:t xml:space="preserve">warstwy ścieralnej </w:t>
      </w:r>
      <w:r w:rsidR="001C2195">
        <w:rPr>
          <w:szCs w:val="20"/>
        </w:rPr>
        <w:br/>
      </w:r>
      <w:r w:rsidRPr="003067D2">
        <w:rPr>
          <w:szCs w:val="20"/>
        </w:rPr>
        <w:t>z betonu asfaltowego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27"/>
        <w:gridCol w:w="4284"/>
      </w:tblGrid>
      <w:tr w:rsidR="00D35C7A" w:rsidRPr="003067D2" w:rsidTr="001C2195">
        <w:trPr>
          <w:trHeight w:val="473"/>
          <w:jc w:val="center"/>
        </w:trPr>
        <w:tc>
          <w:tcPr>
            <w:tcW w:w="3227" w:type="dxa"/>
            <w:vAlign w:val="center"/>
          </w:tcPr>
          <w:p w:rsidR="00D35C7A" w:rsidRPr="003067D2" w:rsidRDefault="00D35C7A" w:rsidP="00AC4B46">
            <w:pPr>
              <w:overflowPunct w:val="0"/>
              <w:autoSpaceDE w:val="0"/>
              <w:autoSpaceDN w:val="0"/>
              <w:adjustRightInd w:val="0"/>
              <w:spacing w:before="120" w:after="120"/>
              <w:jc w:val="center"/>
              <w:textAlignment w:val="baseline"/>
              <w:rPr>
                <w:szCs w:val="20"/>
              </w:rPr>
            </w:pPr>
            <w:r w:rsidRPr="003067D2">
              <w:rPr>
                <w:szCs w:val="20"/>
              </w:rPr>
              <w:t>Rodzaj robót</w:t>
            </w:r>
          </w:p>
        </w:tc>
        <w:tc>
          <w:tcPr>
            <w:tcW w:w="4284" w:type="dxa"/>
            <w:vAlign w:val="center"/>
          </w:tcPr>
          <w:p w:rsidR="00D35C7A" w:rsidRPr="003067D2" w:rsidRDefault="00D35C7A" w:rsidP="00AC4B46">
            <w:pPr>
              <w:overflowPunct w:val="0"/>
              <w:autoSpaceDE w:val="0"/>
              <w:autoSpaceDN w:val="0"/>
              <w:adjustRightInd w:val="0"/>
              <w:spacing w:before="120" w:after="120"/>
              <w:jc w:val="center"/>
              <w:textAlignment w:val="baseline"/>
              <w:rPr>
                <w:szCs w:val="20"/>
              </w:rPr>
            </w:pPr>
            <w:r w:rsidRPr="003067D2">
              <w:rPr>
                <w:szCs w:val="20"/>
              </w:rPr>
              <w:t>Minimalna temperatura otoczenia, °C</w:t>
            </w:r>
          </w:p>
        </w:tc>
      </w:tr>
      <w:tr w:rsidR="00D35C7A" w:rsidRPr="003067D2" w:rsidTr="001C2195">
        <w:trPr>
          <w:jc w:val="center"/>
        </w:trPr>
        <w:tc>
          <w:tcPr>
            <w:tcW w:w="3227" w:type="dxa"/>
          </w:tcPr>
          <w:p w:rsidR="00D35C7A" w:rsidRPr="003067D2" w:rsidRDefault="00D35C7A" w:rsidP="00AC4B46">
            <w:pPr>
              <w:overflowPunct w:val="0"/>
              <w:autoSpaceDE w:val="0"/>
              <w:autoSpaceDN w:val="0"/>
              <w:adjustRightInd w:val="0"/>
              <w:spacing w:before="60" w:after="60"/>
              <w:jc w:val="both"/>
              <w:textAlignment w:val="baseline"/>
              <w:rPr>
                <w:szCs w:val="20"/>
              </w:rPr>
            </w:pPr>
            <w:r w:rsidRPr="003067D2">
              <w:rPr>
                <w:szCs w:val="20"/>
              </w:rPr>
              <w:t>Warstwa ścieralna</w:t>
            </w:r>
          </w:p>
        </w:tc>
        <w:tc>
          <w:tcPr>
            <w:tcW w:w="4284" w:type="dxa"/>
          </w:tcPr>
          <w:p w:rsidR="00D35C7A" w:rsidRPr="003067D2" w:rsidRDefault="00D35C7A" w:rsidP="00AC4B46">
            <w:pPr>
              <w:overflowPunct w:val="0"/>
              <w:autoSpaceDE w:val="0"/>
              <w:autoSpaceDN w:val="0"/>
              <w:adjustRightInd w:val="0"/>
              <w:jc w:val="center"/>
              <w:textAlignment w:val="baseline"/>
              <w:rPr>
                <w:szCs w:val="20"/>
              </w:rPr>
            </w:pPr>
            <w:r w:rsidRPr="003067D2">
              <w:rPr>
                <w:szCs w:val="20"/>
              </w:rPr>
              <w:t>+5</w:t>
            </w:r>
          </w:p>
        </w:tc>
      </w:tr>
    </w:tbl>
    <w:p w:rsidR="00D35C7A" w:rsidRPr="003067D2" w:rsidRDefault="00D35C7A" w:rsidP="00D35C7A">
      <w:pPr>
        <w:overflowPunct w:val="0"/>
        <w:autoSpaceDE w:val="0"/>
        <w:autoSpaceDN w:val="0"/>
        <w:adjustRightInd w:val="0"/>
        <w:spacing w:before="120"/>
        <w:jc w:val="both"/>
        <w:textAlignment w:val="baseline"/>
        <w:rPr>
          <w:szCs w:val="20"/>
        </w:rPr>
      </w:pPr>
      <w:r w:rsidRPr="003067D2">
        <w:rPr>
          <w:szCs w:val="20"/>
        </w:rPr>
        <w:tab/>
        <w:t>Mieszanka mineralno-asfaltowa powinna być wbudowywana rozkładarką wyposażoną w układ automatycznego sterowania grubości warstwy i utrzymywania niwelety zgodnie z dokumentacją projektową, elementy wibrujące do wstępnego zagęszczenia, urządzenia do podgrzewania elementów roboczych rozkładarki. W miejscach niedostępnych dla sprzętu dopuszcza się wbudowywanie ręczne.</w:t>
      </w:r>
    </w:p>
    <w:p w:rsidR="00D35C7A" w:rsidRPr="003067D2" w:rsidRDefault="00D35C7A" w:rsidP="00D35C7A">
      <w:pPr>
        <w:overflowPunct w:val="0"/>
        <w:autoSpaceDE w:val="0"/>
        <w:autoSpaceDN w:val="0"/>
        <w:adjustRightInd w:val="0"/>
        <w:ind w:firstLine="709"/>
        <w:jc w:val="both"/>
        <w:textAlignment w:val="baseline"/>
        <w:rPr>
          <w:szCs w:val="20"/>
        </w:rPr>
      </w:pPr>
      <w:r w:rsidRPr="003067D2">
        <w:rPr>
          <w:szCs w:val="20"/>
        </w:rPr>
        <w:t>Przy wykonywaniu nawierzchni dróg w kategorii KR6-7 zaleca się stosowanie do wykonania warstwy   podajników mieszanki mineralno-asfaltowej do zasilania kosza rozkładarki ze środków transportu.</w:t>
      </w:r>
    </w:p>
    <w:p w:rsidR="00D35C7A" w:rsidRPr="003067D2" w:rsidRDefault="00D35C7A" w:rsidP="00D35C7A">
      <w:pPr>
        <w:overflowPunct w:val="0"/>
        <w:autoSpaceDE w:val="0"/>
        <w:autoSpaceDN w:val="0"/>
        <w:adjustRightInd w:val="0"/>
        <w:jc w:val="both"/>
        <w:textAlignment w:val="baseline"/>
        <w:rPr>
          <w:szCs w:val="20"/>
        </w:rPr>
      </w:pPr>
      <w:r w:rsidRPr="003067D2">
        <w:rPr>
          <w:szCs w:val="20"/>
        </w:rPr>
        <w:t>Grubość wykonywanej warstwy powinna być sprawdzana co 25 m, w co najmniej trzech miejscach (w osi i przy brzegach warstwy).</w:t>
      </w:r>
    </w:p>
    <w:p w:rsidR="00D35C7A" w:rsidRPr="003067D2" w:rsidRDefault="00D35C7A" w:rsidP="00D35C7A">
      <w:pPr>
        <w:overflowPunct w:val="0"/>
        <w:autoSpaceDE w:val="0"/>
        <w:autoSpaceDN w:val="0"/>
        <w:adjustRightInd w:val="0"/>
        <w:jc w:val="both"/>
        <w:textAlignment w:val="baseline"/>
        <w:rPr>
          <w:szCs w:val="20"/>
        </w:rPr>
      </w:pPr>
      <w:r w:rsidRPr="003067D2">
        <w:rPr>
          <w:szCs w:val="20"/>
        </w:rPr>
        <w:tab/>
        <w:t>Warstwy wałowane powinny być równomiernie zagęszczone ciężkimi walcami drogowymi o charakterystyce (statycznym nacisku liniowym) zapewniającej skuteczność zagęszczania, potwierdzoną na odcinku próbnym.</w:t>
      </w:r>
      <w:r w:rsidRPr="003067D2">
        <w:rPr>
          <w:szCs w:val="20"/>
        </w:rPr>
        <w:tab/>
        <w:t>Do warstw z betonu asfaltowego należy stosować walce drogowe stalowe gładkie z możliwością wibracji, oscylacji lub walce ogumione.</w:t>
      </w:r>
    </w:p>
    <w:p w:rsidR="00D35C7A" w:rsidRPr="003067D2" w:rsidRDefault="00D35C7A" w:rsidP="00D35C7A">
      <w:pPr>
        <w:overflowPunct w:val="0"/>
        <w:autoSpaceDE w:val="0"/>
        <w:autoSpaceDN w:val="0"/>
        <w:adjustRightInd w:val="0"/>
        <w:ind w:firstLine="709"/>
        <w:jc w:val="both"/>
        <w:textAlignment w:val="baseline"/>
        <w:rPr>
          <w:szCs w:val="20"/>
        </w:rPr>
      </w:pPr>
      <w:r w:rsidRPr="003067D2">
        <w:rPr>
          <w:szCs w:val="20"/>
        </w:rPr>
        <w:t>Mieszanka mineralno-asfaltowa powinna być wbudowywana rozkładarką wyposażoną w układ automatycznego sterowania grubości warstwy i utrzymywania niwelety zgodnie z dokumentacją projektową. W miejscach niedostępnych dla sprzętu dopuszcza się wbudowywanie ręczne.</w:t>
      </w:r>
    </w:p>
    <w:p w:rsidR="00D35C7A" w:rsidRPr="003067D2" w:rsidRDefault="00D35C7A" w:rsidP="00D35C7A">
      <w:pPr>
        <w:overflowPunct w:val="0"/>
        <w:autoSpaceDE w:val="0"/>
        <w:autoSpaceDN w:val="0"/>
        <w:adjustRightInd w:val="0"/>
        <w:jc w:val="both"/>
        <w:textAlignment w:val="baseline"/>
        <w:rPr>
          <w:szCs w:val="20"/>
        </w:rPr>
      </w:pPr>
      <w:r w:rsidRPr="003067D2">
        <w:rPr>
          <w:szCs w:val="20"/>
        </w:rPr>
        <w:tab/>
        <w:t>Grubość wykonywanej warstwy powinna być sprawdzana co 25 m, w co najmniej trzech miejscach (w osi i przy brzegach warstwy).</w:t>
      </w:r>
    </w:p>
    <w:p w:rsidR="00D35C7A" w:rsidRPr="003067D2" w:rsidRDefault="00D35C7A" w:rsidP="00D35C7A">
      <w:pPr>
        <w:tabs>
          <w:tab w:val="left" w:pos="0"/>
          <w:tab w:val="right" w:pos="8953"/>
        </w:tabs>
        <w:spacing w:before="240"/>
        <w:jc w:val="both"/>
        <w:rPr>
          <w:b/>
        </w:rPr>
      </w:pPr>
      <w:r w:rsidRPr="003067D2">
        <w:rPr>
          <w:b/>
        </w:rPr>
        <w:t>6. KONTROLA JAKOŚCI ROBÓT</w:t>
      </w:r>
    </w:p>
    <w:p w:rsidR="00D35C7A" w:rsidRPr="003067D2" w:rsidRDefault="00D35C7A" w:rsidP="00D35C7A">
      <w:pPr>
        <w:pStyle w:val="Zwykytekst"/>
        <w:jc w:val="both"/>
        <w:rPr>
          <w:rFonts w:ascii="Times New Roman" w:hAnsi="Times New Roman"/>
          <w:b/>
          <w:u w:val="single"/>
        </w:rPr>
      </w:pPr>
      <w:r w:rsidRPr="003067D2">
        <w:rPr>
          <w:rFonts w:ascii="Times New Roman" w:hAnsi="Times New Roman"/>
          <w:b/>
          <w:u w:val="single"/>
        </w:rPr>
        <w:t>6.1. Ogólne zasady kontroli jakości robót</w:t>
      </w:r>
    </w:p>
    <w:p w:rsidR="00D35C7A" w:rsidRPr="003067D2" w:rsidRDefault="00D35C7A" w:rsidP="00D35C7A">
      <w:pPr>
        <w:pStyle w:val="Zwykytekst"/>
        <w:jc w:val="both"/>
        <w:rPr>
          <w:rFonts w:ascii="Times New Roman" w:hAnsi="Times New Roman"/>
        </w:rPr>
      </w:pPr>
      <w:r w:rsidRPr="003067D2">
        <w:rPr>
          <w:rFonts w:ascii="Times New Roman" w:hAnsi="Times New Roman"/>
        </w:rPr>
        <w:t>Ogólne zasady kontroli jakości robót podano w SST D-M-00.00.00 „Wymagania ogólne” pkt 6.</w:t>
      </w:r>
    </w:p>
    <w:p w:rsidR="00D35C7A" w:rsidRPr="003067D2" w:rsidRDefault="00D35C7A" w:rsidP="00D35C7A">
      <w:pPr>
        <w:tabs>
          <w:tab w:val="left" w:pos="0"/>
          <w:tab w:val="right" w:pos="8953"/>
        </w:tabs>
        <w:jc w:val="both"/>
        <w:rPr>
          <w:b/>
          <w:u w:val="single"/>
        </w:rPr>
      </w:pPr>
      <w:r w:rsidRPr="003067D2">
        <w:rPr>
          <w:b/>
          <w:u w:val="single"/>
        </w:rPr>
        <w:t>6.2. Badania przed przystąpieniem do robót</w:t>
      </w:r>
    </w:p>
    <w:p w:rsidR="00D35C7A" w:rsidRPr="003067D2" w:rsidRDefault="00D35C7A" w:rsidP="00D35C7A">
      <w:pPr>
        <w:pStyle w:val="StylIwony"/>
        <w:numPr>
          <w:ilvl w:val="12"/>
          <w:numId w:val="0"/>
        </w:numPr>
        <w:spacing w:before="0" w:after="0"/>
        <w:rPr>
          <w:rFonts w:ascii="Times New Roman" w:hAnsi="Times New Roman"/>
        </w:rPr>
      </w:pPr>
      <w:r w:rsidRPr="003067D2">
        <w:rPr>
          <w:rFonts w:ascii="Times New Roman" w:hAnsi="Times New Roman"/>
        </w:rPr>
        <w:t>Przed przystąpieniem do robót Wykonawca powinien wykonać badania asfaltu, wypełniacza oraz kruszyw przeznaczonych do produkcji mieszanki mineralno-asfaltowej i przedstawić wyniki tych badań Inspektorowi Nadzoru do akceptacji.</w:t>
      </w:r>
    </w:p>
    <w:p w:rsidR="00D35C7A" w:rsidRPr="003067D2" w:rsidRDefault="00D35C7A" w:rsidP="00D35C7A">
      <w:pPr>
        <w:tabs>
          <w:tab w:val="left" w:pos="0"/>
          <w:tab w:val="right" w:pos="8953"/>
        </w:tabs>
        <w:jc w:val="both"/>
        <w:rPr>
          <w:b/>
          <w:u w:val="single"/>
        </w:rPr>
      </w:pPr>
      <w:r w:rsidRPr="003067D2">
        <w:rPr>
          <w:b/>
          <w:u w:val="single"/>
        </w:rPr>
        <w:t>6.3. Badania w czasie robót</w:t>
      </w:r>
    </w:p>
    <w:p w:rsidR="00D35C7A" w:rsidRPr="003067D2" w:rsidRDefault="00D35C7A" w:rsidP="00D35C7A">
      <w:pPr>
        <w:tabs>
          <w:tab w:val="left" w:pos="0"/>
          <w:tab w:val="right" w:pos="8953"/>
        </w:tabs>
        <w:jc w:val="both"/>
        <w:rPr>
          <w:b/>
        </w:rPr>
      </w:pPr>
      <w:r w:rsidRPr="003067D2">
        <w:rPr>
          <w:b/>
        </w:rPr>
        <w:t>6.3.1. Częstotliwość oraz zakres badań i pomiarów</w:t>
      </w:r>
    </w:p>
    <w:p w:rsidR="00D35C7A" w:rsidRPr="003067D2" w:rsidRDefault="00D35C7A" w:rsidP="00D35C7A">
      <w:pPr>
        <w:tabs>
          <w:tab w:val="left" w:pos="0"/>
          <w:tab w:val="right" w:pos="8953"/>
        </w:tabs>
        <w:jc w:val="both"/>
      </w:pPr>
      <w:r w:rsidRPr="003067D2">
        <w:t>Częstotliwość oraz zakres badań i pomiarów w czasie wytwarzania mieszanki mineralno-asfaltowej podano w tablicy 8.</w:t>
      </w:r>
    </w:p>
    <w:p w:rsidR="00D35C7A" w:rsidRPr="003067D2" w:rsidRDefault="00D35C7A" w:rsidP="00D35C7A">
      <w:pPr>
        <w:tabs>
          <w:tab w:val="left" w:pos="0"/>
          <w:tab w:val="right" w:pos="8953"/>
        </w:tabs>
        <w:jc w:val="both"/>
        <w:rPr>
          <w:b/>
        </w:rPr>
      </w:pPr>
    </w:p>
    <w:p w:rsidR="00D35C7A" w:rsidRPr="003067D2" w:rsidRDefault="00D35C7A" w:rsidP="00D35C7A">
      <w:pPr>
        <w:tabs>
          <w:tab w:val="left" w:pos="0"/>
          <w:tab w:val="right" w:pos="8953"/>
        </w:tabs>
        <w:jc w:val="both"/>
      </w:pPr>
      <w:r w:rsidRPr="003067D2">
        <w:rPr>
          <w:b/>
        </w:rPr>
        <w:t xml:space="preserve">Tablica 8. </w:t>
      </w:r>
      <w:r w:rsidRPr="003067D2">
        <w:t>Częstotliwość oraz zakres badań i pomiarów w czasie wytwarzania mieszanki mineralno-asfaltowej.</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4678"/>
        <w:gridCol w:w="3755"/>
      </w:tblGrid>
      <w:tr w:rsidR="00D35C7A" w:rsidRPr="003067D2" w:rsidTr="00AC4B46">
        <w:tc>
          <w:tcPr>
            <w:tcW w:w="567" w:type="dxa"/>
            <w:vAlign w:val="center"/>
          </w:tcPr>
          <w:p w:rsidR="00D35C7A" w:rsidRPr="003067D2" w:rsidRDefault="00D35C7A" w:rsidP="00AC4B46">
            <w:pPr>
              <w:keepNext/>
              <w:keepLines/>
              <w:tabs>
                <w:tab w:val="left" w:pos="1134"/>
                <w:tab w:val="right" w:pos="8953"/>
              </w:tabs>
              <w:jc w:val="center"/>
            </w:pPr>
            <w:r w:rsidRPr="003067D2">
              <w:t>Lp.</w:t>
            </w:r>
          </w:p>
        </w:tc>
        <w:tc>
          <w:tcPr>
            <w:tcW w:w="4678" w:type="dxa"/>
            <w:vAlign w:val="center"/>
          </w:tcPr>
          <w:p w:rsidR="00D35C7A" w:rsidRPr="003067D2" w:rsidRDefault="00D35C7A" w:rsidP="00AC4B46">
            <w:pPr>
              <w:keepNext/>
              <w:keepLines/>
              <w:tabs>
                <w:tab w:val="left" w:pos="1134"/>
                <w:tab w:val="right" w:pos="8953"/>
              </w:tabs>
              <w:jc w:val="center"/>
            </w:pPr>
            <w:r w:rsidRPr="003067D2">
              <w:t>Wyszczególnienie badań</w:t>
            </w:r>
          </w:p>
        </w:tc>
        <w:tc>
          <w:tcPr>
            <w:tcW w:w="3755" w:type="dxa"/>
            <w:vAlign w:val="center"/>
          </w:tcPr>
          <w:p w:rsidR="00D35C7A" w:rsidRPr="003067D2" w:rsidRDefault="00D35C7A" w:rsidP="00AC4B46">
            <w:pPr>
              <w:keepNext/>
              <w:keepLines/>
              <w:tabs>
                <w:tab w:val="left" w:pos="1134"/>
                <w:tab w:val="right" w:pos="8953"/>
              </w:tabs>
              <w:jc w:val="center"/>
            </w:pPr>
            <w:r w:rsidRPr="003067D2">
              <w:t>Minimalna liczba badań</w:t>
            </w:r>
            <w:r w:rsidRPr="003067D2">
              <w:br/>
              <w:t>na dziennej działce roboczej</w:t>
            </w:r>
          </w:p>
        </w:tc>
      </w:tr>
      <w:tr w:rsidR="00D35C7A" w:rsidRPr="003067D2" w:rsidTr="00AC4B46">
        <w:tc>
          <w:tcPr>
            <w:tcW w:w="567" w:type="dxa"/>
            <w:vAlign w:val="center"/>
          </w:tcPr>
          <w:p w:rsidR="00D35C7A" w:rsidRPr="003067D2" w:rsidRDefault="00D35C7A" w:rsidP="00AC4B46">
            <w:pPr>
              <w:keepNext/>
              <w:keepLines/>
              <w:tabs>
                <w:tab w:val="left" w:pos="1134"/>
                <w:tab w:val="right" w:pos="8953"/>
              </w:tabs>
              <w:jc w:val="center"/>
            </w:pPr>
            <w:r w:rsidRPr="003067D2">
              <w:t>1</w:t>
            </w:r>
          </w:p>
        </w:tc>
        <w:tc>
          <w:tcPr>
            <w:tcW w:w="4678" w:type="dxa"/>
            <w:vAlign w:val="center"/>
          </w:tcPr>
          <w:p w:rsidR="00D35C7A" w:rsidRPr="003067D2" w:rsidRDefault="00D35C7A" w:rsidP="00AC4B46">
            <w:pPr>
              <w:keepNext/>
              <w:keepLines/>
              <w:tabs>
                <w:tab w:val="left" w:pos="1134"/>
                <w:tab w:val="right" w:pos="8953"/>
              </w:tabs>
              <w:jc w:val="both"/>
            </w:pPr>
            <w:r w:rsidRPr="003067D2">
              <w:t>Dozowanie składników</w:t>
            </w:r>
          </w:p>
        </w:tc>
        <w:tc>
          <w:tcPr>
            <w:tcW w:w="3755" w:type="dxa"/>
            <w:vAlign w:val="center"/>
          </w:tcPr>
          <w:p w:rsidR="00D35C7A" w:rsidRPr="003067D2" w:rsidRDefault="00D35C7A" w:rsidP="00AC4B46">
            <w:pPr>
              <w:keepNext/>
              <w:keepLines/>
              <w:tabs>
                <w:tab w:val="left" w:pos="1134"/>
                <w:tab w:val="right" w:pos="8953"/>
              </w:tabs>
              <w:jc w:val="both"/>
            </w:pPr>
            <w:r w:rsidRPr="003067D2">
              <w:t xml:space="preserve">dozór </w:t>
            </w:r>
            <w:proofErr w:type="spellStart"/>
            <w:r w:rsidRPr="003067D2">
              <w:t>ciagły</w:t>
            </w:r>
            <w:proofErr w:type="spellEnd"/>
          </w:p>
        </w:tc>
      </w:tr>
      <w:tr w:rsidR="00D35C7A" w:rsidRPr="003067D2" w:rsidTr="00AC4B46">
        <w:tc>
          <w:tcPr>
            <w:tcW w:w="567" w:type="dxa"/>
            <w:vAlign w:val="center"/>
          </w:tcPr>
          <w:p w:rsidR="00D35C7A" w:rsidRPr="003067D2" w:rsidRDefault="00D35C7A" w:rsidP="00AC4B46">
            <w:pPr>
              <w:keepNext/>
              <w:keepLines/>
              <w:tabs>
                <w:tab w:val="left" w:pos="1134"/>
                <w:tab w:val="right" w:pos="8953"/>
              </w:tabs>
              <w:jc w:val="center"/>
            </w:pPr>
            <w:r w:rsidRPr="003067D2">
              <w:t>2</w:t>
            </w:r>
          </w:p>
        </w:tc>
        <w:tc>
          <w:tcPr>
            <w:tcW w:w="4678" w:type="dxa"/>
            <w:vAlign w:val="center"/>
          </w:tcPr>
          <w:p w:rsidR="00D35C7A" w:rsidRPr="003067D2" w:rsidRDefault="00D35C7A" w:rsidP="00AC4B46">
            <w:pPr>
              <w:keepNext/>
              <w:keepLines/>
              <w:tabs>
                <w:tab w:val="left" w:pos="1134"/>
                <w:tab w:val="right" w:pos="8953"/>
              </w:tabs>
              <w:jc w:val="both"/>
            </w:pPr>
            <w:r w:rsidRPr="003067D2">
              <w:t>Skład mieszanki mineralno-asfaltowej należy badać na próbkach pobranych na budowie</w:t>
            </w:r>
          </w:p>
        </w:tc>
        <w:tc>
          <w:tcPr>
            <w:tcW w:w="3755" w:type="dxa"/>
            <w:vAlign w:val="center"/>
          </w:tcPr>
          <w:p w:rsidR="00D35C7A" w:rsidRPr="003067D2" w:rsidRDefault="00D35C7A" w:rsidP="00AC4B46">
            <w:pPr>
              <w:keepNext/>
              <w:keepLines/>
              <w:tabs>
                <w:tab w:val="left" w:pos="1134"/>
                <w:tab w:val="right" w:pos="8953"/>
              </w:tabs>
              <w:jc w:val="both"/>
            </w:pPr>
            <w:r w:rsidRPr="003067D2">
              <w:t>1 próbka przy produkcji do 500Mg</w:t>
            </w:r>
          </w:p>
          <w:p w:rsidR="00D35C7A" w:rsidRPr="003067D2" w:rsidRDefault="00D35C7A" w:rsidP="00AC4B46">
            <w:pPr>
              <w:keepNext/>
              <w:keepLines/>
              <w:tabs>
                <w:tab w:val="left" w:pos="1134"/>
                <w:tab w:val="right" w:pos="8953"/>
              </w:tabs>
              <w:jc w:val="both"/>
            </w:pPr>
            <w:r w:rsidRPr="003067D2">
              <w:t>2 próbki przy produkcji ponad 500Mg</w:t>
            </w:r>
          </w:p>
        </w:tc>
      </w:tr>
      <w:tr w:rsidR="00D35C7A" w:rsidRPr="003067D2" w:rsidTr="00AC4B46">
        <w:tc>
          <w:tcPr>
            <w:tcW w:w="567" w:type="dxa"/>
            <w:vAlign w:val="center"/>
          </w:tcPr>
          <w:p w:rsidR="00D35C7A" w:rsidRPr="003067D2" w:rsidRDefault="00D35C7A" w:rsidP="00AC4B46">
            <w:pPr>
              <w:keepNext/>
              <w:keepLines/>
              <w:tabs>
                <w:tab w:val="left" w:pos="1134"/>
                <w:tab w:val="right" w:pos="8953"/>
              </w:tabs>
              <w:jc w:val="center"/>
            </w:pPr>
            <w:r w:rsidRPr="003067D2">
              <w:t>3</w:t>
            </w:r>
          </w:p>
        </w:tc>
        <w:tc>
          <w:tcPr>
            <w:tcW w:w="4678" w:type="dxa"/>
            <w:vAlign w:val="center"/>
          </w:tcPr>
          <w:p w:rsidR="00D35C7A" w:rsidRPr="003067D2" w:rsidRDefault="00D35C7A" w:rsidP="00AC4B46">
            <w:pPr>
              <w:keepNext/>
              <w:keepLines/>
              <w:tabs>
                <w:tab w:val="left" w:pos="1134"/>
                <w:tab w:val="right" w:pos="8953"/>
              </w:tabs>
              <w:jc w:val="both"/>
            </w:pPr>
            <w:r w:rsidRPr="003067D2">
              <w:t>Właściwości asfaltu</w:t>
            </w:r>
          </w:p>
        </w:tc>
        <w:tc>
          <w:tcPr>
            <w:tcW w:w="3755" w:type="dxa"/>
            <w:vAlign w:val="center"/>
          </w:tcPr>
          <w:p w:rsidR="00D35C7A" w:rsidRPr="003067D2" w:rsidRDefault="00D35C7A" w:rsidP="00AC4B46">
            <w:pPr>
              <w:keepNext/>
              <w:keepLines/>
              <w:tabs>
                <w:tab w:val="left" w:pos="1134"/>
                <w:tab w:val="right" w:pos="8953"/>
              </w:tabs>
              <w:jc w:val="both"/>
            </w:pPr>
            <w:r w:rsidRPr="003067D2">
              <w:t>dla każdej dostawy (cysterny)</w:t>
            </w:r>
          </w:p>
        </w:tc>
      </w:tr>
      <w:tr w:rsidR="00D35C7A" w:rsidRPr="003067D2" w:rsidTr="00AC4B46">
        <w:tc>
          <w:tcPr>
            <w:tcW w:w="567" w:type="dxa"/>
            <w:vAlign w:val="center"/>
          </w:tcPr>
          <w:p w:rsidR="00D35C7A" w:rsidRPr="003067D2" w:rsidRDefault="00D35C7A" w:rsidP="00AC4B46">
            <w:pPr>
              <w:keepNext/>
              <w:keepLines/>
              <w:tabs>
                <w:tab w:val="left" w:pos="1134"/>
                <w:tab w:val="right" w:pos="8953"/>
              </w:tabs>
              <w:jc w:val="center"/>
            </w:pPr>
            <w:r w:rsidRPr="003067D2">
              <w:t>4</w:t>
            </w:r>
          </w:p>
        </w:tc>
        <w:tc>
          <w:tcPr>
            <w:tcW w:w="4678" w:type="dxa"/>
            <w:vAlign w:val="center"/>
          </w:tcPr>
          <w:p w:rsidR="00D35C7A" w:rsidRPr="003067D2" w:rsidRDefault="00D35C7A" w:rsidP="00AC4B46">
            <w:pPr>
              <w:keepNext/>
              <w:keepLines/>
              <w:tabs>
                <w:tab w:val="left" w:pos="1134"/>
                <w:tab w:val="right" w:pos="8953"/>
              </w:tabs>
              <w:jc w:val="both"/>
            </w:pPr>
            <w:r w:rsidRPr="003067D2">
              <w:t>Właściwości wypełniacza</w:t>
            </w:r>
          </w:p>
        </w:tc>
        <w:tc>
          <w:tcPr>
            <w:tcW w:w="3755" w:type="dxa"/>
            <w:vAlign w:val="center"/>
          </w:tcPr>
          <w:p w:rsidR="00D35C7A" w:rsidRPr="003067D2" w:rsidRDefault="00D35C7A" w:rsidP="00AC4B46">
            <w:pPr>
              <w:keepNext/>
              <w:keepLines/>
              <w:tabs>
                <w:tab w:val="left" w:pos="1134"/>
                <w:tab w:val="right" w:pos="8953"/>
              </w:tabs>
              <w:jc w:val="both"/>
            </w:pPr>
            <w:r w:rsidRPr="003067D2">
              <w:t>1 na 100 Mg</w:t>
            </w:r>
          </w:p>
        </w:tc>
      </w:tr>
      <w:tr w:rsidR="00D35C7A" w:rsidRPr="003067D2" w:rsidTr="00AC4B46">
        <w:tc>
          <w:tcPr>
            <w:tcW w:w="567" w:type="dxa"/>
            <w:vAlign w:val="center"/>
          </w:tcPr>
          <w:p w:rsidR="00D35C7A" w:rsidRPr="003067D2" w:rsidRDefault="00D35C7A" w:rsidP="00AC4B46">
            <w:pPr>
              <w:keepNext/>
              <w:keepLines/>
              <w:tabs>
                <w:tab w:val="left" w:pos="1134"/>
                <w:tab w:val="right" w:pos="8953"/>
              </w:tabs>
              <w:jc w:val="center"/>
            </w:pPr>
            <w:r w:rsidRPr="003067D2">
              <w:t>5</w:t>
            </w:r>
          </w:p>
        </w:tc>
        <w:tc>
          <w:tcPr>
            <w:tcW w:w="4678" w:type="dxa"/>
            <w:vAlign w:val="center"/>
          </w:tcPr>
          <w:p w:rsidR="00D35C7A" w:rsidRPr="003067D2" w:rsidRDefault="00D35C7A" w:rsidP="00AC4B46">
            <w:pPr>
              <w:keepNext/>
              <w:keepLines/>
              <w:tabs>
                <w:tab w:val="left" w:pos="1134"/>
                <w:tab w:val="right" w:pos="8953"/>
              </w:tabs>
              <w:jc w:val="both"/>
            </w:pPr>
            <w:r w:rsidRPr="003067D2">
              <w:t>Właściwości kruszywa</w:t>
            </w:r>
          </w:p>
        </w:tc>
        <w:tc>
          <w:tcPr>
            <w:tcW w:w="3755" w:type="dxa"/>
            <w:vAlign w:val="center"/>
          </w:tcPr>
          <w:p w:rsidR="00D35C7A" w:rsidRPr="003067D2" w:rsidRDefault="00D35C7A" w:rsidP="00AC4B46">
            <w:pPr>
              <w:keepNext/>
              <w:keepLines/>
              <w:tabs>
                <w:tab w:val="left" w:pos="1134"/>
                <w:tab w:val="right" w:pos="8953"/>
              </w:tabs>
              <w:jc w:val="both"/>
            </w:pPr>
            <w:r w:rsidRPr="003067D2">
              <w:t>1 na 200 Mg i przy każdej dostawie</w:t>
            </w:r>
          </w:p>
        </w:tc>
      </w:tr>
      <w:tr w:rsidR="00D35C7A" w:rsidRPr="003067D2" w:rsidTr="00AC4B46">
        <w:tc>
          <w:tcPr>
            <w:tcW w:w="567" w:type="dxa"/>
            <w:vAlign w:val="center"/>
          </w:tcPr>
          <w:p w:rsidR="00D35C7A" w:rsidRPr="003067D2" w:rsidRDefault="00D35C7A" w:rsidP="00AC4B46">
            <w:pPr>
              <w:keepNext/>
              <w:keepLines/>
              <w:tabs>
                <w:tab w:val="left" w:pos="1134"/>
                <w:tab w:val="right" w:pos="8953"/>
              </w:tabs>
              <w:jc w:val="center"/>
            </w:pPr>
            <w:r w:rsidRPr="003067D2">
              <w:t>6</w:t>
            </w:r>
          </w:p>
        </w:tc>
        <w:tc>
          <w:tcPr>
            <w:tcW w:w="4678" w:type="dxa"/>
            <w:vAlign w:val="center"/>
          </w:tcPr>
          <w:p w:rsidR="00D35C7A" w:rsidRPr="003067D2" w:rsidRDefault="00D35C7A" w:rsidP="00AC4B46">
            <w:pPr>
              <w:keepNext/>
              <w:keepLines/>
              <w:tabs>
                <w:tab w:val="left" w:pos="1134"/>
                <w:tab w:val="right" w:pos="8953"/>
              </w:tabs>
              <w:jc w:val="both"/>
            </w:pPr>
            <w:r w:rsidRPr="003067D2">
              <w:t>Temperatura składników mieszanki mineralno-asfaltowej</w:t>
            </w:r>
          </w:p>
        </w:tc>
        <w:tc>
          <w:tcPr>
            <w:tcW w:w="3755" w:type="dxa"/>
            <w:vAlign w:val="center"/>
          </w:tcPr>
          <w:p w:rsidR="00D35C7A" w:rsidRPr="003067D2" w:rsidRDefault="00D35C7A" w:rsidP="00AC4B46">
            <w:pPr>
              <w:keepNext/>
              <w:keepLines/>
              <w:tabs>
                <w:tab w:val="left" w:pos="1134"/>
                <w:tab w:val="right" w:pos="8953"/>
              </w:tabs>
              <w:jc w:val="both"/>
            </w:pPr>
            <w:r w:rsidRPr="003067D2">
              <w:t>dozór ciągły</w:t>
            </w:r>
          </w:p>
        </w:tc>
      </w:tr>
      <w:tr w:rsidR="00D35C7A" w:rsidRPr="003067D2" w:rsidTr="00AC4B46">
        <w:tc>
          <w:tcPr>
            <w:tcW w:w="567" w:type="dxa"/>
            <w:vAlign w:val="center"/>
          </w:tcPr>
          <w:p w:rsidR="00D35C7A" w:rsidRPr="003067D2" w:rsidRDefault="00D35C7A" w:rsidP="00AC4B46">
            <w:pPr>
              <w:keepNext/>
              <w:keepLines/>
              <w:tabs>
                <w:tab w:val="left" w:pos="1134"/>
                <w:tab w:val="right" w:pos="8953"/>
              </w:tabs>
              <w:jc w:val="center"/>
            </w:pPr>
            <w:r w:rsidRPr="003067D2">
              <w:t>7</w:t>
            </w:r>
          </w:p>
        </w:tc>
        <w:tc>
          <w:tcPr>
            <w:tcW w:w="4678" w:type="dxa"/>
            <w:vAlign w:val="center"/>
          </w:tcPr>
          <w:p w:rsidR="00D35C7A" w:rsidRPr="003067D2" w:rsidRDefault="00D35C7A" w:rsidP="00AC4B46">
            <w:pPr>
              <w:keepNext/>
              <w:keepLines/>
              <w:tabs>
                <w:tab w:val="left" w:pos="1134"/>
                <w:tab w:val="right" w:pos="8953"/>
              </w:tabs>
              <w:jc w:val="both"/>
            </w:pPr>
            <w:r w:rsidRPr="003067D2">
              <w:t>Temperatura  mieszanki mineralno-asfaltowej</w:t>
            </w:r>
          </w:p>
        </w:tc>
        <w:tc>
          <w:tcPr>
            <w:tcW w:w="3755" w:type="dxa"/>
            <w:vAlign w:val="center"/>
          </w:tcPr>
          <w:p w:rsidR="00D35C7A" w:rsidRPr="003067D2" w:rsidRDefault="00D35C7A" w:rsidP="00AC4B46">
            <w:pPr>
              <w:keepNext/>
              <w:keepLines/>
              <w:tabs>
                <w:tab w:val="left" w:pos="1134"/>
                <w:tab w:val="right" w:pos="8953"/>
              </w:tabs>
              <w:jc w:val="both"/>
            </w:pPr>
            <w:r w:rsidRPr="003067D2">
              <w:t>każdy pojazd przy załadunku i w czasie wbudowania</w:t>
            </w:r>
          </w:p>
        </w:tc>
      </w:tr>
      <w:tr w:rsidR="00D35C7A" w:rsidRPr="003067D2" w:rsidTr="00AC4B46">
        <w:tc>
          <w:tcPr>
            <w:tcW w:w="567" w:type="dxa"/>
            <w:vAlign w:val="center"/>
          </w:tcPr>
          <w:p w:rsidR="00D35C7A" w:rsidRPr="003067D2" w:rsidRDefault="00D35C7A" w:rsidP="00AC4B46">
            <w:pPr>
              <w:keepNext/>
              <w:keepLines/>
              <w:tabs>
                <w:tab w:val="left" w:pos="1134"/>
                <w:tab w:val="right" w:pos="8953"/>
              </w:tabs>
              <w:jc w:val="center"/>
            </w:pPr>
            <w:r w:rsidRPr="003067D2">
              <w:t>8</w:t>
            </w:r>
          </w:p>
        </w:tc>
        <w:tc>
          <w:tcPr>
            <w:tcW w:w="4678" w:type="dxa"/>
            <w:vAlign w:val="center"/>
          </w:tcPr>
          <w:p w:rsidR="00D35C7A" w:rsidRPr="003067D2" w:rsidRDefault="00D35C7A" w:rsidP="00AC4B46">
            <w:pPr>
              <w:keepNext/>
              <w:keepLines/>
              <w:tabs>
                <w:tab w:val="left" w:pos="1134"/>
                <w:tab w:val="right" w:pos="8953"/>
              </w:tabs>
              <w:jc w:val="both"/>
            </w:pPr>
            <w:r w:rsidRPr="003067D2">
              <w:t xml:space="preserve">Wygląd mieszanki </w:t>
            </w:r>
            <w:proofErr w:type="spellStart"/>
            <w:r w:rsidRPr="003067D2">
              <w:t>mineralno</w:t>
            </w:r>
            <w:proofErr w:type="spellEnd"/>
            <w:r w:rsidRPr="003067D2">
              <w:t xml:space="preserve"> asfaltowej</w:t>
            </w:r>
          </w:p>
        </w:tc>
        <w:tc>
          <w:tcPr>
            <w:tcW w:w="3755" w:type="dxa"/>
            <w:vAlign w:val="center"/>
          </w:tcPr>
          <w:p w:rsidR="00D35C7A" w:rsidRPr="003067D2" w:rsidRDefault="00D35C7A" w:rsidP="00AC4B46">
            <w:pPr>
              <w:keepNext/>
              <w:keepLines/>
              <w:tabs>
                <w:tab w:val="left" w:pos="1134"/>
                <w:tab w:val="right" w:pos="8953"/>
              </w:tabs>
              <w:jc w:val="both"/>
            </w:pPr>
            <w:r w:rsidRPr="003067D2">
              <w:t>jw.</w:t>
            </w:r>
          </w:p>
        </w:tc>
      </w:tr>
      <w:tr w:rsidR="00D35C7A" w:rsidRPr="003067D2" w:rsidTr="00AC4B46">
        <w:tc>
          <w:tcPr>
            <w:tcW w:w="567" w:type="dxa"/>
            <w:vAlign w:val="center"/>
          </w:tcPr>
          <w:p w:rsidR="00D35C7A" w:rsidRPr="003067D2" w:rsidRDefault="00D35C7A" w:rsidP="00AC4B46">
            <w:pPr>
              <w:keepNext/>
              <w:keepLines/>
              <w:tabs>
                <w:tab w:val="left" w:pos="1134"/>
                <w:tab w:val="right" w:pos="8953"/>
              </w:tabs>
              <w:jc w:val="center"/>
            </w:pPr>
            <w:r w:rsidRPr="003067D2">
              <w:t>9</w:t>
            </w:r>
          </w:p>
        </w:tc>
        <w:tc>
          <w:tcPr>
            <w:tcW w:w="4678" w:type="dxa"/>
            <w:vAlign w:val="center"/>
          </w:tcPr>
          <w:p w:rsidR="00D35C7A" w:rsidRPr="003067D2" w:rsidRDefault="00D35C7A" w:rsidP="00AC4B46">
            <w:pPr>
              <w:keepNext/>
              <w:keepLines/>
              <w:tabs>
                <w:tab w:val="left" w:pos="1134"/>
                <w:tab w:val="right" w:pos="8953"/>
              </w:tabs>
              <w:jc w:val="both"/>
            </w:pPr>
            <w:r w:rsidRPr="003067D2">
              <w:t>Właściwości próbek mieszanki mineralno-asfaltowej pobranej na budowie</w:t>
            </w:r>
          </w:p>
        </w:tc>
        <w:tc>
          <w:tcPr>
            <w:tcW w:w="3755" w:type="dxa"/>
            <w:vAlign w:val="center"/>
          </w:tcPr>
          <w:p w:rsidR="00D35C7A" w:rsidRPr="003067D2" w:rsidRDefault="00D35C7A" w:rsidP="00AC4B46">
            <w:pPr>
              <w:keepNext/>
              <w:keepLines/>
              <w:tabs>
                <w:tab w:val="left" w:pos="1134"/>
                <w:tab w:val="right" w:pos="8953"/>
              </w:tabs>
              <w:jc w:val="both"/>
            </w:pPr>
            <w:r w:rsidRPr="003067D2">
              <w:t>jeden raz dziennie</w:t>
            </w:r>
          </w:p>
        </w:tc>
      </w:tr>
    </w:tbl>
    <w:p w:rsidR="00D35C7A" w:rsidRPr="003067D2" w:rsidRDefault="00D35C7A" w:rsidP="00D35C7A">
      <w:pPr>
        <w:tabs>
          <w:tab w:val="left" w:pos="0"/>
          <w:tab w:val="right" w:pos="8953"/>
        </w:tabs>
        <w:spacing w:before="240"/>
        <w:jc w:val="both"/>
        <w:rPr>
          <w:b/>
        </w:rPr>
      </w:pPr>
      <w:r w:rsidRPr="003067D2">
        <w:rPr>
          <w:b/>
        </w:rPr>
        <w:t>6.3.2. Skład mieszanki mineralno-asfaltowej</w:t>
      </w:r>
    </w:p>
    <w:p w:rsidR="00D35C7A" w:rsidRPr="003067D2" w:rsidRDefault="00D35C7A" w:rsidP="00D35C7A">
      <w:pPr>
        <w:pStyle w:val="Styl1"/>
        <w:ind w:firstLine="709"/>
        <w:rPr>
          <w:rFonts w:ascii="Times New Roman" w:hAnsi="Times New Roman"/>
          <w:color w:val="FF0000"/>
        </w:rPr>
      </w:pPr>
      <w:r w:rsidRPr="003067D2">
        <w:rPr>
          <w:rFonts w:ascii="Times New Roman" w:hAnsi="Times New Roman"/>
        </w:rPr>
        <w:t xml:space="preserve">Badanie składu mieszanki mineralno-asfaltowej polega na wykonaniu ekstrakcji na zasadach zgodnych </w:t>
      </w:r>
      <w:r w:rsidRPr="003067D2">
        <w:rPr>
          <w:rFonts w:ascii="Times New Roman" w:hAnsi="Times New Roman"/>
        </w:rPr>
        <w:br/>
        <w:t>z wymaganiami norm zharmonizowanych PN-EN Wyniki powinny być zgodne z walidacją recepty laboratoryjną z tolerancją określoną w WT-2:201</w:t>
      </w:r>
      <w:r w:rsidR="0034396C">
        <w:rPr>
          <w:rFonts w:ascii="Times New Roman" w:hAnsi="Times New Roman"/>
          <w:lang w:val="pl-PL"/>
        </w:rPr>
        <w:t>0</w:t>
      </w:r>
      <w:r w:rsidRPr="003067D2">
        <w:rPr>
          <w:rFonts w:ascii="Times New Roman" w:hAnsi="Times New Roman"/>
          <w:color w:val="FF0000"/>
        </w:rPr>
        <w:t>.</w:t>
      </w:r>
    </w:p>
    <w:p w:rsidR="00D35C7A" w:rsidRPr="003067D2" w:rsidRDefault="00D35C7A" w:rsidP="00D35C7A">
      <w:pPr>
        <w:pStyle w:val="Styl1"/>
        <w:ind w:firstLine="709"/>
        <w:rPr>
          <w:rFonts w:ascii="Times New Roman" w:hAnsi="Times New Roman"/>
        </w:rPr>
      </w:pPr>
      <w:r w:rsidRPr="003067D2">
        <w:rPr>
          <w:rFonts w:ascii="Times New Roman" w:hAnsi="Times New Roman"/>
        </w:rPr>
        <w:lastRenderedPageBreak/>
        <w:t xml:space="preserve">Dopuszcza się wykonanie badań innymi równoważnymi metodami </w:t>
      </w:r>
      <w:proofErr w:type="spellStart"/>
      <w:r w:rsidRPr="003067D2">
        <w:rPr>
          <w:rFonts w:ascii="Times New Roman" w:hAnsi="Times New Roman"/>
        </w:rPr>
        <w:t>n.p</w:t>
      </w:r>
      <w:proofErr w:type="spellEnd"/>
      <w:r w:rsidRPr="003067D2">
        <w:rPr>
          <w:rFonts w:ascii="Times New Roman" w:hAnsi="Times New Roman"/>
        </w:rPr>
        <w:t xml:space="preserve">: wg Zeszytu 64 </w:t>
      </w:r>
      <w:proofErr w:type="spellStart"/>
      <w:r w:rsidRPr="003067D2">
        <w:rPr>
          <w:rFonts w:ascii="Times New Roman" w:hAnsi="Times New Roman"/>
        </w:rPr>
        <w:t>IBDiM</w:t>
      </w:r>
      <w:proofErr w:type="spellEnd"/>
      <w:r w:rsidRPr="003067D2">
        <w:rPr>
          <w:rFonts w:ascii="Times New Roman" w:hAnsi="Times New Roman"/>
        </w:rPr>
        <w:t xml:space="preserve"> 2002 r – „Procedury badań i projektowania składu i kontroli mieszanek mineralno-asfaltowych”. Wyniki powinny być zgodne z receptą laboratoryjną z tolerancją określoną w WT – 2</w:t>
      </w:r>
      <w:r w:rsidR="0034396C">
        <w:rPr>
          <w:rFonts w:ascii="Times New Roman" w:hAnsi="Times New Roman"/>
          <w:lang w:val="pl-PL"/>
        </w:rPr>
        <w:t>010</w:t>
      </w:r>
      <w:r w:rsidRPr="003067D2">
        <w:rPr>
          <w:rFonts w:ascii="Times New Roman" w:hAnsi="Times New Roman"/>
        </w:rPr>
        <w:t>.</w:t>
      </w:r>
    </w:p>
    <w:p w:rsidR="00D35C7A" w:rsidRPr="003067D2" w:rsidRDefault="00D35C7A" w:rsidP="00D35C7A">
      <w:pPr>
        <w:tabs>
          <w:tab w:val="left" w:pos="0"/>
          <w:tab w:val="right" w:pos="8953"/>
        </w:tabs>
        <w:jc w:val="both"/>
        <w:rPr>
          <w:b/>
        </w:rPr>
      </w:pPr>
      <w:r w:rsidRPr="003067D2">
        <w:rPr>
          <w:b/>
        </w:rPr>
        <w:t>6.3.3. Badanie właściwości asfaltu</w:t>
      </w:r>
    </w:p>
    <w:p w:rsidR="00D35C7A" w:rsidRPr="003067D2" w:rsidRDefault="00D35C7A" w:rsidP="00D35C7A">
      <w:pPr>
        <w:jc w:val="both"/>
      </w:pPr>
      <w:r w:rsidRPr="003067D2">
        <w:t xml:space="preserve">Dla każdej cysterny należy określić penetracje i temperaturę mięknienia </w:t>
      </w:r>
      <w:proofErr w:type="spellStart"/>
      <w:r w:rsidRPr="003067D2">
        <w:t>PiK</w:t>
      </w:r>
      <w:proofErr w:type="spellEnd"/>
      <w:r w:rsidRPr="003067D2">
        <w:t xml:space="preserve">  asfaltu zgodnie z pkt. 2.3.</w:t>
      </w:r>
    </w:p>
    <w:p w:rsidR="00D35C7A" w:rsidRPr="003067D2" w:rsidRDefault="00D35C7A" w:rsidP="00D35C7A">
      <w:pPr>
        <w:jc w:val="both"/>
        <w:rPr>
          <w:b/>
        </w:rPr>
      </w:pPr>
      <w:r w:rsidRPr="003067D2">
        <w:rPr>
          <w:b/>
        </w:rPr>
        <w:t>6.3.4. Badanie właściwości wypełniacza</w:t>
      </w:r>
    </w:p>
    <w:p w:rsidR="00D35C7A" w:rsidRPr="003067D2" w:rsidRDefault="00D35C7A" w:rsidP="00D35C7A">
      <w:pPr>
        <w:jc w:val="both"/>
      </w:pPr>
      <w:r w:rsidRPr="003067D2">
        <w:t>Na każde 100 Mg zużytego wypełniacza należy zbadać uziarnienie i wilgotność wypełniacza, natomiast pełne badanie należy wykonać przy każdej zmianie wypełniacza i w przypadku wystąpienia wątpliwości, co do jego jakości zgodnie z pkt. 2.2.</w:t>
      </w:r>
    </w:p>
    <w:p w:rsidR="00D35C7A" w:rsidRPr="003067D2" w:rsidRDefault="00D35C7A" w:rsidP="00D35C7A">
      <w:pPr>
        <w:jc w:val="both"/>
        <w:rPr>
          <w:b/>
        </w:rPr>
      </w:pPr>
      <w:r w:rsidRPr="003067D2">
        <w:rPr>
          <w:b/>
        </w:rPr>
        <w:t>6.3.5. Badanie właściwości kruszywa</w:t>
      </w:r>
    </w:p>
    <w:p w:rsidR="00D35C7A" w:rsidRPr="003067D2" w:rsidRDefault="00D35C7A" w:rsidP="00D35C7A">
      <w:pPr>
        <w:numPr>
          <w:ilvl w:val="12"/>
          <w:numId w:val="0"/>
        </w:numPr>
        <w:overflowPunct w:val="0"/>
        <w:autoSpaceDE w:val="0"/>
        <w:autoSpaceDN w:val="0"/>
        <w:adjustRightInd w:val="0"/>
        <w:ind w:firstLine="709"/>
        <w:jc w:val="both"/>
        <w:rPr>
          <w:szCs w:val="20"/>
        </w:rPr>
      </w:pPr>
      <w:r w:rsidRPr="003067D2">
        <w:rPr>
          <w:szCs w:val="20"/>
        </w:rPr>
        <w:t>Badania niepełne kruszywa należy wykonywać dla każdej dostawy kruszywa, w zakresie:</w:t>
      </w:r>
    </w:p>
    <w:p w:rsidR="00D35C7A" w:rsidRPr="003067D2" w:rsidRDefault="00D35C7A" w:rsidP="00D35C7A">
      <w:pPr>
        <w:numPr>
          <w:ilvl w:val="0"/>
          <w:numId w:val="19"/>
        </w:numPr>
        <w:overflowPunct w:val="0"/>
        <w:autoSpaceDE w:val="0"/>
        <w:autoSpaceDN w:val="0"/>
        <w:adjustRightInd w:val="0"/>
        <w:ind w:left="426" w:hanging="426"/>
        <w:jc w:val="both"/>
        <w:rPr>
          <w:szCs w:val="20"/>
        </w:rPr>
      </w:pPr>
      <w:r w:rsidRPr="003067D2">
        <w:rPr>
          <w:szCs w:val="20"/>
        </w:rPr>
        <w:t>uziarnienia wg PN-EN 933-1 pkt 4.1.3,</w:t>
      </w:r>
    </w:p>
    <w:p w:rsidR="00D35C7A" w:rsidRPr="003067D2" w:rsidRDefault="00D35C7A" w:rsidP="00D35C7A">
      <w:pPr>
        <w:numPr>
          <w:ilvl w:val="0"/>
          <w:numId w:val="19"/>
        </w:numPr>
        <w:overflowPunct w:val="0"/>
        <w:autoSpaceDE w:val="0"/>
        <w:autoSpaceDN w:val="0"/>
        <w:adjustRightInd w:val="0"/>
        <w:ind w:left="426" w:hanging="426"/>
        <w:jc w:val="both"/>
        <w:rPr>
          <w:szCs w:val="20"/>
        </w:rPr>
      </w:pPr>
      <w:r w:rsidRPr="003067D2">
        <w:rPr>
          <w:szCs w:val="20"/>
        </w:rPr>
        <w:t>tolerancji uziarnienia wg PN-EN 933-1 pkt 4.1.3,</w:t>
      </w:r>
    </w:p>
    <w:p w:rsidR="00D35C7A" w:rsidRPr="003067D2" w:rsidRDefault="00D35C7A" w:rsidP="00D35C7A">
      <w:pPr>
        <w:numPr>
          <w:ilvl w:val="0"/>
          <w:numId w:val="19"/>
        </w:numPr>
        <w:overflowPunct w:val="0"/>
        <w:autoSpaceDE w:val="0"/>
        <w:autoSpaceDN w:val="0"/>
        <w:adjustRightInd w:val="0"/>
        <w:ind w:left="426" w:hanging="426"/>
        <w:jc w:val="both"/>
        <w:rPr>
          <w:szCs w:val="20"/>
        </w:rPr>
      </w:pPr>
      <w:r w:rsidRPr="003067D2">
        <w:rPr>
          <w:szCs w:val="20"/>
        </w:rPr>
        <w:t>zawartości pyłów wg PN-EN 933-1 pkt 4.1.4,</w:t>
      </w:r>
    </w:p>
    <w:p w:rsidR="00D35C7A" w:rsidRPr="003067D2" w:rsidRDefault="00D35C7A" w:rsidP="00D35C7A">
      <w:pPr>
        <w:numPr>
          <w:ilvl w:val="0"/>
          <w:numId w:val="19"/>
        </w:numPr>
        <w:overflowPunct w:val="0"/>
        <w:autoSpaceDE w:val="0"/>
        <w:autoSpaceDN w:val="0"/>
        <w:adjustRightInd w:val="0"/>
        <w:ind w:left="426" w:hanging="426"/>
        <w:jc w:val="both"/>
        <w:rPr>
          <w:szCs w:val="20"/>
        </w:rPr>
      </w:pPr>
      <w:r w:rsidRPr="003067D2">
        <w:rPr>
          <w:szCs w:val="20"/>
        </w:rPr>
        <w:t>kształt kruszywa wg PN-EN 933-3 pkt 4.1.6 (dotyczy kruszywa grubego),</w:t>
      </w:r>
    </w:p>
    <w:p w:rsidR="00D35C7A" w:rsidRPr="003067D2" w:rsidRDefault="00D35C7A" w:rsidP="00D35C7A">
      <w:pPr>
        <w:numPr>
          <w:ilvl w:val="0"/>
          <w:numId w:val="19"/>
        </w:numPr>
        <w:overflowPunct w:val="0"/>
        <w:autoSpaceDE w:val="0"/>
        <w:autoSpaceDN w:val="0"/>
        <w:adjustRightInd w:val="0"/>
        <w:ind w:hanging="720"/>
        <w:jc w:val="both"/>
        <w:rPr>
          <w:szCs w:val="20"/>
        </w:rPr>
      </w:pPr>
      <w:r w:rsidRPr="003067D2">
        <w:rPr>
          <w:szCs w:val="20"/>
        </w:rPr>
        <w:t xml:space="preserve">procentowa zawartość ziaren o powierzchni </w:t>
      </w:r>
      <w:proofErr w:type="spellStart"/>
      <w:r w:rsidRPr="003067D2">
        <w:rPr>
          <w:szCs w:val="20"/>
        </w:rPr>
        <w:t>przekruszonej</w:t>
      </w:r>
      <w:proofErr w:type="spellEnd"/>
      <w:r w:rsidRPr="003067D2">
        <w:rPr>
          <w:szCs w:val="20"/>
        </w:rPr>
        <w:t xml:space="preserve"> i łamanej wg PN-EN 933-5 pkt 4.1.7 (dotyczy kruszywa grubego </w:t>
      </w:r>
      <w:proofErr w:type="spellStart"/>
      <w:r w:rsidRPr="003067D2">
        <w:rPr>
          <w:szCs w:val="20"/>
        </w:rPr>
        <w:t>przekruszonego</w:t>
      </w:r>
      <w:proofErr w:type="spellEnd"/>
      <w:r w:rsidRPr="003067D2">
        <w:rPr>
          <w:szCs w:val="20"/>
        </w:rPr>
        <w:t xml:space="preserve"> lub łamanego z naturalnie rozdrobnionego surowca skalnego).</w:t>
      </w:r>
    </w:p>
    <w:p w:rsidR="00D35C7A" w:rsidRPr="003067D2" w:rsidRDefault="00D35C7A" w:rsidP="00D35C7A">
      <w:pPr>
        <w:jc w:val="both"/>
      </w:pPr>
      <w:r w:rsidRPr="003067D2">
        <w:rPr>
          <w:szCs w:val="20"/>
        </w:rPr>
        <w:t>Badania</w:t>
      </w:r>
      <w:r w:rsidRPr="003067D2">
        <w:t xml:space="preserve"> </w:t>
      </w:r>
      <w:r w:rsidRPr="003067D2">
        <w:rPr>
          <w:szCs w:val="20"/>
        </w:rPr>
        <w:t>pełne kruszywa należy wykonywać</w:t>
      </w:r>
      <w:r w:rsidRPr="003067D2">
        <w:t xml:space="preserve"> przy każdej zmianie kruszywa, w zakresie określonym w pkt 2. W przypadku zmiany kruszywa należy opracować nową receptę laboratoryjną i uzgodnić ją z Inspektorem. (w przypadku gdy zmienia się typ petrograficzny, właściwości objętościowe lub gęstość ziaren o więcej niż 0,05 Mg/m3).</w:t>
      </w:r>
    </w:p>
    <w:p w:rsidR="00D35C7A" w:rsidRPr="003067D2" w:rsidRDefault="00D35C7A" w:rsidP="00D35C7A">
      <w:pPr>
        <w:jc w:val="both"/>
        <w:rPr>
          <w:b/>
        </w:rPr>
      </w:pPr>
      <w:r w:rsidRPr="003067D2">
        <w:rPr>
          <w:b/>
        </w:rPr>
        <w:t>6.3.6. Pomiar temperatury składników mieszanki mineralno-asfaltowej</w:t>
      </w:r>
    </w:p>
    <w:p w:rsidR="00D35C7A" w:rsidRPr="003067D2" w:rsidRDefault="00D35C7A" w:rsidP="00D35C7A">
      <w:pPr>
        <w:jc w:val="both"/>
      </w:pPr>
      <w:r w:rsidRPr="003067D2">
        <w:t>Pomiar temperatury składników mieszanki mineralno-asfaltowej polega na odczytaniu temperatury na skali odpowiedniego termometru zamontowanego na otaczarce. Temperatura powinna być zgodna z wymaganiami podanymi w recepcie laboratoryjnej i niniejszymi SST.</w:t>
      </w:r>
    </w:p>
    <w:p w:rsidR="00D35C7A" w:rsidRPr="003067D2" w:rsidRDefault="00D35C7A" w:rsidP="00D35C7A">
      <w:pPr>
        <w:jc w:val="both"/>
        <w:rPr>
          <w:b/>
        </w:rPr>
      </w:pPr>
      <w:r w:rsidRPr="003067D2">
        <w:rPr>
          <w:b/>
        </w:rPr>
        <w:t>6.3.7. Pomiar temperatury mieszanki mineralno-asfaltowej</w:t>
      </w:r>
    </w:p>
    <w:p w:rsidR="00D35C7A" w:rsidRPr="003067D2" w:rsidRDefault="00D35C7A" w:rsidP="00D35C7A">
      <w:pPr>
        <w:jc w:val="both"/>
      </w:pPr>
      <w:r w:rsidRPr="003067D2">
        <w:t>Pomiar temperatury mieszanki mineralno-asfaltowej polega na kilkukrotnym zanurzeniu termometru w mieszance i odczytaniu temperatury.</w:t>
      </w:r>
    </w:p>
    <w:p w:rsidR="00D35C7A" w:rsidRPr="003067D2" w:rsidRDefault="00D35C7A" w:rsidP="00D35C7A">
      <w:pPr>
        <w:jc w:val="both"/>
      </w:pPr>
      <w:r w:rsidRPr="003067D2">
        <w:t>Dokładność pomiaru 2°C. Temperatura powinna być zgodna z wymaganiami podanymi w recepcie i SST.</w:t>
      </w:r>
    </w:p>
    <w:p w:rsidR="00D35C7A" w:rsidRPr="003067D2" w:rsidRDefault="00D35C7A" w:rsidP="00D35C7A">
      <w:pPr>
        <w:jc w:val="both"/>
        <w:rPr>
          <w:b/>
        </w:rPr>
      </w:pPr>
      <w:r w:rsidRPr="003067D2">
        <w:rPr>
          <w:b/>
        </w:rPr>
        <w:t>6.3.8. Sprawdzenie wyglądu mieszanki mineralno-asfaltowej</w:t>
      </w:r>
    </w:p>
    <w:p w:rsidR="00D35C7A" w:rsidRPr="003067D2" w:rsidRDefault="00D35C7A" w:rsidP="00D35C7A">
      <w:pPr>
        <w:jc w:val="both"/>
      </w:pPr>
      <w:r w:rsidRPr="003067D2">
        <w:t>Sprawdzenie wyglądu mieszanki mineralno-asfaltowej polega na ocenie wizualnej jej wglądu w czasie produkcji, załadunku, rozładunku i wbudowywania.</w:t>
      </w:r>
    </w:p>
    <w:p w:rsidR="00D35C7A" w:rsidRPr="003067D2" w:rsidRDefault="00D35C7A" w:rsidP="00D35C7A">
      <w:pPr>
        <w:jc w:val="both"/>
        <w:rPr>
          <w:b/>
        </w:rPr>
      </w:pPr>
      <w:r w:rsidRPr="003067D2">
        <w:rPr>
          <w:b/>
        </w:rPr>
        <w:t xml:space="preserve">6.3.9. Właściwości mieszanki </w:t>
      </w:r>
      <w:proofErr w:type="spellStart"/>
      <w:r w:rsidRPr="003067D2">
        <w:rPr>
          <w:b/>
        </w:rPr>
        <w:t>mineralno</w:t>
      </w:r>
      <w:proofErr w:type="spellEnd"/>
      <w:r w:rsidRPr="003067D2">
        <w:rPr>
          <w:b/>
        </w:rPr>
        <w:t xml:space="preserve"> asfaltowej</w:t>
      </w:r>
    </w:p>
    <w:p w:rsidR="00D35C7A" w:rsidRPr="003067D2" w:rsidRDefault="00D35C7A" w:rsidP="00D35C7A">
      <w:pPr>
        <w:jc w:val="both"/>
      </w:pPr>
      <w:r w:rsidRPr="003067D2">
        <w:t xml:space="preserve">Właściwości mieszanki </w:t>
      </w:r>
      <w:proofErr w:type="spellStart"/>
      <w:r w:rsidRPr="003067D2">
        <w:t>mineralno</w:t>
      </w:r>
      <w:proofErr w:type="spellEnd"/>
      <w:r w:rsidRPr="003067D2">
        <w:t xml:space="preserve"> asfaltowej należy określać na próbkach zagęszczonych metodą Marshalla. Wyniki powinny być zgodne z zatwierdzoną receptą laboratoryjną i SST.</w:t>
      </w:r>
    </w:p>
    <w:p w:rsidR="00D35C7A" w:rsidRPr="003067D2" w:rsidRDefault="00D35C7A" w:rsidP="00D35C7A">
      <w:pPr>
        <w:jc w:val="both"/>
      </w:pPr>
    </w:p>
    <w:p w:rsidR="00D35C7A" w:rsidRPr="003067D2" w:rsidRDefault="00D35C7A" w:rsidP="00D35C7A">
      <w:pPr>
        <w:tabs>
          <w:tab w:val="left" w:pos="0"/>
          <w:tab w:val="right" w:pos="8953"/>
        </w:tabs>
        <w:jc w:val="both"/>
        <w:rPr>
          <w:b/>
          <w:u w:val="single"/>
        </w:rPr>
      </w:pPr>
      <w:r w:rsidRPr="003067D2">
        <w:rPr>
          <w:b/>
          <w:u w:val="single"/>
        </w:rPr>
        <w:t>6.4. Badania dotyczące cech geometrycznych i właściwości warstw nawierzchni z betonu asfaltowego</w:t>
      </w:r>
    </w:p>
    <w:p w:rsidR="00D35C7A" w:rsidRPr="003067D2" w:rsidRDefault="00D35C7A" w:rsidP="00D35C7A">
      <w:pPr>
        <w:tabs>
          <w:tab w:val="left" w:pos="0"/>
          <w:tab w:val="right" w:pos="8953"/>
        </w:tabs>
        <w:jc w:val="both"/>
        <w:rPr>
          <w:b/>
        </w:rPr>
      </w:pPr>
      <w:r w:rsidRPr="003067D2">
        <w:rPr>
          <w:b/>
        </w:rPr>
        <w:t>6.4.1. Częstotliwość oraz zakres badań i pomiarów</w:t>
      </w:r>
    </w:p>
    <w:p w:rsidR="00D35C7A" w:rsidRPr="003067D2" w:rsidRDefault="00D35C7A" w:rsidP="00D35C7A">
      <w:pPr>
        <w:jc w:val="both"/>
      </w:pPr>
      <w:r w:rsidRPr="003067D2">
        <w:t>Częstotliwość oraz zakres badań i pomiarów warstw nawierzchniowych z betonu asfaltowego podaje tablica 9.</w:t>
      </w:r>
    </w:p>
    <w:p w:rsidR="00D35C7A" w:rsidRPr="003067D2" w:rsidRDefault="00D35C7A" w:rsidP="00D35C7A">
      <w:pPr>
        <w:keepNext/>
        <w:keepLines/>
        <w:tabs>
          <w:tab w:val="left" w:pos="0"/>
          <w:tab w:val="right" w:pos="8953"/>
        </w:tabs>
        <w:spacing w:before="120"/>
        <w:jc w:val="both"/>
      </w:pPr>
      <w:r w:rsidRPr="003067D2">
        <w:rPr>
          <w:b/>
        </w:rPr>
        <w:t xml:space="preserve">Tablica 9. </w:t>
      </w:r>
      <w:r w:rsidRPr="003067D2">
        <w:t>Częstotliwość oraz zakres badań i pomiarów warstw nawierzchniowych z betonu asfaltowego</w:t>
      </w:r>
    </w:p>
    <w:tbl>
      <w:tblPr>
        <w:tblW w:w="0" w:type="auto"/>
        <w:tblInd w:w="70" w:type="dxa"/>
        <w:tblLayout w:type="fixed"/>
        <w:tblCellMar>
          <w:left w:w="70" w:type="dxa"/>
          <w:right w:w="70" w:type="dxa"/>
        </w:tblCellMar>
        <w:tblLook w:val="0000" w:firstRow="0" w:lastRow="0" w:firstColumn="0" w:lastColumn="0" w:noHBand="0" w:noVBand="0"/>
      </w:tblPr>
      <w:tblGrid>
        <w:gridCol w:w="426"/>
        <w:gridCol w:w="2835"/>
        <w:gridCol w:w="5739"/>
      </w:tblGrid>
      <w:tr w:rsidR="00D35C7A" w:rsidRPr="003067D2" w:rsidTr="00AC4B46">
        <w:trPr>
          <w:trHeight w:val="286"/>
        </w:trPr>
        <w:tc>
          <w:tcPr>
            <w:tcW w:w="426" w:type="dxa"/>
            <w:tcBorders>
              <w:top w:val="single" w:sz="6" w:space="0" w:color="auto"/>
              <w:left w:val="single" w:sz="6" w:space="0" w:color="auto"/>
              <w:bottom w:val="double" w:sz="6" w:space="0" w:color="auto"/>
              <w:right w:val="single" w:sz="6" w:space="0" w:color="auto"/>
            </w:tcBorders>
            <w:vAlign w:val="center"/>
          </w:tcPr>
          <w:p w:rsidR="00D35C7A" w:rsidRPr="003067D2" w:rsidRDefault="00D35C7A" w:rsidP="00AC4B46">
            <w:pPr>
              <w:pStyle w:val="StylIwony"/>
              <w:keepNext/>
              <w:keepLines/>
              <w:numPr>
                <w:ilvl w:val="12"/>
                <w:numId w:val="0"/>
              </w:numPr>
              <w:spacing w:before="0" w:after="0"/>
              <w:jc w:val="center"/>
              <w:rPr>
                <w:rFonts w:ascii="Times New Roman" w:hAnsi="Times New Roman"/>
              </w:rPr>
            </w:pPr>
            <w:bookmarkStart w:id="4" w:name="_Hlk505685289"/>
            <w:r w:rsidRPr="003067D2">
              <w:rPr>
                <w:rFonts w:ascii="Times New Roman" w:hAnsi="Times New Roman"/>
              </w:rPr>
              <w:t>Lp.</w:t>
            </w:r>
          </w:p>
        </w:tc>
        <w:tc>
          <w:tcPr>
            <w:tcW w:w="2835" w:type="dxa"/>
            <w:tcBorders>
              <w:top w:val="single" w:sz="6" w:space="0" w:color="auto"/>
              <w:left w:val="single" w:sz="6" w:space="0" w:color="auto"/>
              <w:bottom w:val="double" w:sz="6" w:space="0" w:color="auto"/>
              <w:right w:val="single" w:sz="6" w:space="0" w:color="auto"/>
            </w:tcBorders>
            <w:vAlign w:val="center"/>
          </w:tcPr>
          <w:p w:rsidR="00D35C7A" w:rsidRPr="003067D2" w:rsidRDefault="00D35C7A" w:rsidP="00AC4B46">
            <w:pPr>
              <w:pStyle w:val="StylIwony"/>
              <w:keepNext/>
              <w:keepLines/>
              <w:numPr>
                <w:ilvl w:val="12"/>
                <w:numId w:val="0"/>
              </w:numPr>
              <w:spacing w:before="0" w:after="0"/>
              <w:jc w:val="center"/>
              <w:rPr>
                <w:rFonts w:ascii="Times New Roman" w:hAnsi="Times New Roman"/>
              </w:rPr>
            </w:pPr>
            <w:r w:rsidRPr="003067D2">
              <w:rPr>
                <w:rFonts w:ascii="Times New Roman" w:hAnsi="Times New Roman"/>
              </w:rPr>
              <w:t>Badana cecha</w:t>
            </w:r>
          </w:p>
        </w:tc>
        <w:tc>
          <w:tcPr>
            <w:tcW w:w="5739" w:type="dxa"/>
            <w:tcBorders>
              <w:top w:val="single" w:sz="6" w:space="0" w:color="auto"/>
              <w:left w:val="single" w:sz="6" w:space="0" w:color="auto"/>
              <w:bottom w:val="double" w:sz="6" w:space="0" w:color="auto"/>
              <w:right w:val="single" w:sz="6" w:space="0" w:color="auto"/>
            </w:tcBorders>
            <w:vAlign w:val="center"/>
          </w:tcPr>
          <w:p w:rsidR="00D35C7A" w:rsidRPr="003067D2" w:rsidRDefault="00D35C7A" w:rsidP="00AC4B46">
            <w:pPr>
              <w:pStyle w:val="StylIwony"/>
              <w:keepNext/>
              <w:keepLines/>
              <w:numPr>
                <w:ilvl w:val="12"/>
                <w:numId w:val="0"/>
              </w:numPr>
              <w:spacing w:before="0" w:after="0"/>
              <w:jc w:val="center"/>
              <w:rPr>
                <w:rFonts w:ascii="Times New Roman" w:hAnsi="Times New Roman"/>
              </w:rPr>
            </w:pPr>
            <w:r w:rsidRPr="003067D2">
              <w:rPr>
                <w:rFonts w:ascii="Times New Roman" w:hAnsi="Times New Roman"/>
              </w:rPr>
              <w:t>Minimalna częstotliwość badań i pomiarów</w:t>
            </w:r>
          </w:p>
        </w:tc>
      </w:tr>
      <w:tr w:rsidR="00D35C7A" w:rsidRPr="003067D2" w:rsidTr="00AC4B46">
        <w:tc>
          <w:tcPr>
            <w:tcW w:w="426" w:type="dxa"/>
            <w:tcBorders>
              <w:left w:val="single" w:sz="6" w:space="0" w:color="auto"/>
              <w:bottom w:val="single" w:sz="6" w:space="0" w:color="auto"/>
              <w:right w:val="single" w:sz="6" w:space="0" w:color="auto"/>
            </w:tcBorders>
            <w:vAlign w:val="center"/>
          </w:tcPr>
          <w:p w:rsidR="00D35C7A" w:rsidRPr="003067D2" w:rsidRDefault="00D35C7A" w:rsidP="00AC4B46">
            <w:pPr>
              <w:pStyle w:val="StylIwony"/>
              <w:keepNext/>
              <w:keepLines/>
              <w:numPr>
                <w:ilvl w:val="12"/>
                <w:numId w:val="0"/>
              </w:numPr>
              <w:spacing w:before="0" w:after="0"/>
              <w:jc w:val="center"/>
              <w:rPr>
                <w:rFonts w:ascii="Times New Roman" w:hAnsi="Times New Roman"/>
              </w:rPr>
            </w:pPr>
            <w:r w:rsidRPr="003067D2">
              <w:rPr>
                <w:rFonts w:ascii="Times New Roman" w:hAnsi="Times New Roman"/>
              </w:rPr>
              <w:t>1</w:t>
            </w:r>
          </w:p>
        </w:tc>
        <w:tc>
          <w:tcPr>
            <w:tcW w:w="2835" w:type="dxa"/>
            <w:tcBorders>
              <w:left w:val="single" w:sz="6" w:space="0" w:color="auto"/>
              <w:bottom w:val="single" w:sz="6" w:space="0" w:color="auto"/>
              <w:right w:val="single" w:sz="6" w:space="0" w:color="auto"/>
            </w:tcBorders>
          </w:tcPr>
          <w:p w:rsidR="00D35C7A" w:rsidRPr="003067D2" w:rsidRDefault="00D35C7A" w:rsidP="00AC4B46">
            <w:pPr>
              <w:pStyle w:val="StylIwony"/>
              <w:keepNext/>
              <w:keepLines/>
              <w:numPr>
                <w:ilvl w:val="12"/>
                <w:numId w:val="0"/>
              </w:numPr>
              <w:spacing w:before="0" w:after="0"/>
              <w:rPr>
                <w:rFonts w:ascii="Times New Roman" w:hAnsi="Times New Roman"/>
              </w:rPr>
            </w:pPr>
            <w:r w:rsidRPr="003067D2">
              <w:rPr>
                <w:rFonts w:ascii="Times New Roman" w:hAnsi="Times New Roman"/>
              </w:rPr>
              <w:t>Szerokość warstwy</w:t>
            </w:r>
          </w:p>
        </w:tc>
        <w:tc>
          <w:tcPr>
            <w:tcW w:w="5739" w:type="dxa"/>
            <w:tcBorders>
              <w:left w:val="single" w:sz="6" w:space="0" w:color="auto"/>
              <w:bottom w:val="single" w:sz="6" w:space="0" w:color="auto"/>
              <w:right w:val="single" w:sz="6" w:space="0" w:color="auto"/>
            </w:tcBorders>
          </w:tcPr>
          <w:p w:rsidR="00D35C7A" w:rsidRPr="003067D2" w:rsidRDefault="00D35C7A" w:rsidP="00AC4B46">
            <w:pPr>
              <w:pStyle w:val="StylIwony"/>
              <w:keepNext/>
              <w:keepLines/>
              <w:numPr>
                <w:ilvl w:val="12"/>
                <w:numId w:val="0"/>
              </w:numPr>
              <w:spacing w:before="0" w:after="0"/>
              <w:jc w:val="left"/>
              <w:rPr>
                <w:rFonts w:ascii="Times New Roman" w:hAnsi="Times New Roman"/>
              </w:rPr>
            </w:pPr>
            <w:r w:rsidRPr="003067D2">
              <w:rPr>
                <w:rFonts w:ascii="Times New Roman" w:hAnsi="Times New Roman"/>
              </w:rPr>
              <w:t>Nie rzadziej niż co 20m</w:t>
            </w:r>
          </w:p>
        </w:tc>
      </w:tr>
      <w:tr w:rsidR="00D35C7A" w:rsidRPr="003067D2" w:rsidTr="00AC4B46">
        <w:tc>
          <w:tcPr>
            <w:tcW w:w="426" w:type="dxa"/>
            <w:tcBorders>
              <w:top w:val="single" w:sz="6" w:space="0" w:color="auto"/>
              <w:left w:val="single" w:sz="6" w:space="0" w:color="auto"/>
              <w:bottom w:val="single" w:sz="6" w:space="0" w:color="auto"/>
              <w:right w:val="single" w:sz="6" w:space="0" w:color="auto"/>
            </w:tcBorders>
            <w:vAlign w:val="center"/>
          </w:tcPr>
          <w:p w:rsidR="00D35C7A" w:rsidRPr="003067D2" w:rsidRDefault="00D35C7A" w:rsidP="00AC4B46">
            <w:pPr>
              <w:pStyle w:val="StylIwony"/>
              <w:keepNext/>
              <w:keepLines/>
              <w:numPr>
                <w:ilvl w:val="12"/>
                <w:numId w:val="0"/>
              </w:numPr>
              <w:spacing w:before="0" w:after="0"/>
              <w:jc w:val="center"/>
              <w:rPr>
                <w:rFonts w:ascii="Times New Roman" w:hAnsi="Times New Roman"/>
              </w:rPr>
            </w:pPr>
            <w:r w:rsidRPr="003067D2">
              <w:rPr>
                <w:rFonts w:ascii="Times New Roman" w:hAnsi="Times New Roman"/>
              </w:rPr>
              <w:t>2</w:t>
            </w:r>
          </w:p>
        </w:tc>
        <w:tc>
          <w:tcPr>
            <w:tcW w:w="2835" w:type="dxa"/>
            <w:tcBorders>
              <w:top w:val="single" w:sz="6" w:space="0" w:color="auto"/>
              <w:left w:val="single" w:sz="6" w:space="0" w:color="auto"/>
              <w:bottom w:val="single" w:sz="6" w:space="0" w:color="auto"/>
              <w:right w:val="single" w:sz="6" w:space="0" w:color="auto"/>
            </w:tcBorders>
          </w:tcPr>
          <w:p w:rsidR="00D35C7A" w:rsidRPr="003067D2" w:rsidRDefault="00D35C7A" w:rsidP="00AC4B46">
            <w:pPr>
              <w:pStyle w:val="StylIwony"/>
              <w:keepNext/>
              <w:keepLines/>
              <w:numPr>
                <w:ilvl w:val="12"/>
                <w:numId w:val="0"/>
              </w:numPr>
              <w:spacing w:before="0" w:after="0"/>
              <w:rPr>
                <w:rFonts w:ascii="Times New Roman" w:hAnsi="Times New Roman"/>
              </w:rPr>
            </w:pPr>
            <w:r w:rsidRPr="003067D2">
              <w:rPr>
                <w:rFonts w:ascii="Times New Roman" w:hAnsi="Times New Roman"/>
              </w:rPr>
              <w:t>Równość podłużna warstwy</w:t>
            </w:r>
          </w:p>
        </w:tc>
        <w:tc>
          <w:tcPr>
            <w:tcW w:w="5739" w:type="dxa"/>
            <w:tcBorders>
              <w:top w:val="single" w:sz="6" w:space="0" w:color="auto"/>
              <w:left w:val="single" w:sz="6" w:space="0" w:color="auto"/>
              <w:bottom w:val="single" w:sz="6" w:space="0" w:color="auto"/>
              <w:right w:val="single" w:sz="6" w:space="0" w:color="auto"/>
            </w:tcBorders>
          </w:tcPr>
          <w:p w:rsidR="00D35C7A" w:rsidRPr="003067D2" w:rsidRDefault="00D35C7A" w:rsidP="00AC4B46">
            <w:pPr>
              <w:pStyle w:val="StylIwony"/>
              <w:keepNext/>
              <w:keepLines/>
              <w:numPr>
                <w:ilvl w:val="12"/>
                <w:numId w:val="0"/>
              </w:numPr>
              <w:spacing w:before="0" w:after="0"/>
              <w:jc w:val="left"/>
              <w:rPr>
                <w:rFonts w:ascii="Times New Roman" w:hAnsi="Times New Roman"/>
              </w:rPr>
            </w:pPr>
            <w:r w:rsidRPr="003067D2">
              <w:rPr>
                <w:rFonts w:ascii="Times New Roman" w:hAnsi="Times New Roman"/>
              </w:rPr>
              <w:t xml:space="preserve">każdy pas ruchu </w:t>
            </w:r>
            <w:proofErr w:type="spellStart"/>
            <w:r w:rsidRPr="003067D2">
              <w:rPr>
                <w:rFonts w:ascii="Times New Roman" w:hAnsi="Times New Roman"/>
              </w:rPr>
              <w:t>planografem</w:t>
            </w:r>
            <w:proofErr w:type="spellEnd"/>
            <w:r w:rsidRPr="003067D2">
              <w:rPr>
                <w:rFonts w:ascii="Times New Roman" w:hAnsi="Times New Roman"/>
              </w:rPr>
              <w:t xml:space="preserve"> lub łatą co 10 m</w:t>
            </w:r>
          </w:p>
        </w:tc>
      </w:tr>
      <w:tr w:rsidR="00D35C7A" w:rsidRPr="003067D2" w:rsidTr="00AC4B46">
        <w:tc>
          <w:tcPr>
            <w:tcW w:w="426" w:type="dxa"/>
            <w:tcBorders>
              <w:top w:val="single" w:sz="6" w:space="0" w:color="auto"/>
              <w:left w:val="single" w:sz="6" w:space="0" w:color="auto"/>
              <w:right w:val="single" w:sz="6" w:space="0" w:color="auto"/>
            </w:tcBorders>
            <w:vAlign w:val="center"/>
          </w:tcPr>
          <w:p w:rsidR="00D35C7A" w:rsidRPr="003067D2" w:rsidRDefault="00D35C7A" w:rsidP="00AC4B46">
            <w:pPr>
              <w:pStyle w:val="StylIwony"/>
              <w:keepNext/>
              <w:keepLines/>
              <w:numPr>
                <w:ilvl w:val="12"/>
                <w:numId w:val="0"/>
              </w:numPr>
              <w:spacing w:before="0" w:after="0"/>
              <w:jc w:val="center"/>
              <w:rPr>
                <w:rFonts w:ascii="Times New Roman" w:hAnsi="Times New Roman"/>
              </w:rPr>
            </w:pPr>
            <w:r w:rsidRPr="003067D2">
              <w:rPr>
                <w:rFonts w:ascii="Times New Roman" w:hAnsi="Times New Roman"/>
              </w:rPr>
              <w:t>3</w:t>
            </w:r>
          </w:p>
        </w:tc>
        <w:tc>
          <w:tcPr>
            <w:tcW w:w="2835" w:type="dxa"/>
            <w:tcBorders>
              <w:top w:val="single" w:sz="6" w:space="0" w:color="auto"/>
              <w:left w:val="single" w:sz="6" w:space="0" w:color="auto"/>
              <w:right w:val="single" w:sz="6" w:space="0" w:color="auto"/>
            </w:tcBorders>
          </w:tcPr>
          <w:p w:rsidR="00D35C7A" w:rsidRPr="003067D2" w:rsidRDefault="00D35C7A" w:rsidP="00AC4B46">
            <w:pPr>
              <w:pStyle w:val="StylIwony"/>
              <w:keepNext/>
              <w:keepLines/>
              <w:numPr>
                <w:ilvl w:val="12"/>
                <w:numId w:val="0"/>
              </w:numPr>
              <w:spacing w:before="0" w:after="0"/>
              <w:rPr>
                <w:rFonts w:ascii="Times New Roman" w:hAnsi="Times New Roman"/>
              </w:rPr>
            </w:pPr>
            <w:r w:rsidRPr="003067D2">
              <w:rPr>
                <w:rFonts w:ascii="Times New Roman" w:hAnsi="Times New Roman"/>
              </w:rPr>
              <w:t>Równość poprzeczna warstwy</w:t>
            </w:r>
          </w:p>
        </w:tc>
        <w:tc>
          <w:tcPr>
            <w:tcW w:w="5739" w:type="dxa"/>
            <w:tcBorders>
              <w:top w:val="single" w:sz="6" w:space="0" w:color="auto"/>
              <w:left w:val="single" w:sz="6" w:space="0" w:color="auto"/>
              <w:bottom w:val="single" w:sz="4" w:space="0" w:color="auto"/>
              <w:right w:val="single" w:sz="6" w:space="0" w:color="auto"/>
            </w:tcBorders>
          </w:tcPr>
          <w:p w:rsidR="00D35C7A" w:rsidRPr="003067D2" w:rsidRDefault="00D35C7A" w:rsidP="00AC4B46">
            <w:pPr>
              <w:pStyle w:val="StylIwony"/>
              <w:keepNext/>
              <w:keepLines/>
              <w:numPr>
                <w:ilvl w:val="12"/>
                <w:numId w:val="0"/>
              </w:numPr>
              <w:spacing w:before="0" w:after="0"/>
              <w:jc w:val="left"/>
              <w:rPr>
                <w:rFonts w:ascii="Times New Roman" w:hAnsi="Times New Roman"/>
              </w:rPr>
            </w:pPr>
            <w:r w:rsidRPr="003067D2">
              <w:rPr>
                <w:rFonts w:ascii="Times New Roman" w:hAnsi="Times New Roman"/>
              </w:rPr>
              <w:t>nie rzadziej niż co 10m</w:t>
            </w:r>
          </w:p>
        </w:tc>
      </w:tr>
      <w:tr w:rsidR="00D35C7A" w:rsidRPr="003067D2" w:rsidTr="00AC4B46">
        <w:tc>
          <w:tcPr>
            <w:tcW w:w="426" w:type="dxa"/>
            <w:tcBorders>
              <w:top w:val="single" w:sz="6" w:space="0" w:color="auto"/>
              <w:left w:val="single" w:sz="6" w:space="0" w:color="auto"/>
              <w:right w:val="single" w:sz="6" w:space="0" w:color="auto"/>
            </w:tcBorders>
            <w:vAlign w:val="center"/>
          </w:tcPr>
          <w:p w:rsidR="00D35C7A" w:rsidRPr="003067D2" w:rsidRDefault="00D35C7A" w:rsidP="00AC4B46">
            <w:pPr>
              <w:pStyle w:val="StylIwony"/>
              <w:keepNext/>
              <w:keepLines/>
              <w:numPr>
                <w:ilvl w:val="12"/>
                <w:numId w:val="0"/>
              </w:numPr>
              <w:spacing w:before="0" w:after="0"/>
              <w:jc w:val="center"/>
              <w:rPr>
                <w:rFonts w:ascii="Times New Roman" w:hAnsi="Times New Roman"/>
              </w:rPr>
            </w:pPr>
            <w:r w:rsidRPr="003067D2">
              <w:rPr>
                <w:rFonts w:ascii="Times New Roman" w:hAnsi="Times New Roman"/>
              </w:rPr>
              <w:t>4</w:t>
            </w:r>
          </w:p>
        </w:tc>
        <w:tc>
          <w:tcPr>
            <w:tcW w:w="2835" w:type="dxa"/>
            <w:tcBorders>
              <w:top w:val="single" w:sz="6" w:space="0" w:color="auto"/>
              <w:left w:val="single" w:sz="6" w:space="0" w:color="auto"/>
              <w:right w:val="single" w:sz="4" w:space="0" w:color="auto"/>
            </w:tcBorders>
          </w:tcPr>
          <w:p w:rsidR="00D35C7A" w:rsidRPr="003067D2" w:rsidRDefault="00D35C7A" w:rsidP="00AC4B46">
            <w:pPr>
              <w:pStyle w:val="StylIwony"/>
              <w:keepNext/>
              <w:keepLines/>
              <w:numPr>
                <w:ilvl w:val="12"/>
                <w:numId w:val="0"/>
              </w:numPr>
              <w:spacing w:before="0" w:after="0"/>
              <w:rPr>
                <w:rFonts w:ascii="Times New Roman" w:hAnsi="Times New Roman"/>
              </w:rPr>
            </w:pPr>
            <w:r w:rsidRPr="003067D2">
              <w:rPr>
                <w:rFonts w:ascii="Times New Roman" w:hAnsi="Times New Roman"/>
              </w:rPr>
              <w:t>Spadki poprzeczne warstwy</w:t>
            </w:r>
          </w:p>
        </w:tc>
        <w:tc>
          <w:tcPr>
            <w:tcW w:w="5739" w:type="dxa"/>
            <w:tcBorders>
              <w:top w:val="single" w:sz="4" w:space="0" w:color="auto"/>
              <w:left w:val="single" w:sz="4" w:space="0" w:color="auto"/>
              <w:bottom w:val="single" w:sz="4" w:space="0" w:color="auto"/>
              <w:right w:val="single" w:sz="4" w:space="0" w:color="auto"/>
            </w:tcBorders>
          </w:tcPr>
          <w:p w:rsidR="00D35C7A" w:rsidRPr="003067D2" w:rsidRDefault="00D35C7A" w:rsidP="00AC4B46">
            <w:pPr>
              <w:pStyle w:val="StylIwony"/>
              <w:keepNext/>
              <w:keepLines/>
              <w:numPr>
                <w:ilvl w:val="12"/>
                <w:numId w:val="0"/>
              </w:numPr>
              <w:spacing w:before="0" w:after="0"/>
              <w:jc w:val="left"/>
              <w:rPr>
                <w:rFonts w:ascii="Times New Roman" w:hAnsi="Times New Roman"/>
              </w:rPr>
            </w:pPr>
            <w:r w:rsidRPr="003067D2">
              <w:rPr>
                <w:rFonts w:ascii="Times New Roman" w:hAnsi="Times New Roman"/>
              </w:rPr>
              <w:t>Nie rzadziej niż co 10m</w:t>
            </w:r>
          </w:p>
        </w:tc>
      </w:tr>
      <w:tr w:rsidR="00D35C7A" w:rsidRPr="003067D2" w:rsidTr="00AC4B46">
        <w:trPr>
          <w:cantSplit/>
        </w:trPr>
        <w:tc>
          <w:tcPr>
            <w:tcW w:w="426" w:type="dxa"/>
            <w:tcBorders>
              <w:top w:val="single" w:sz="6" w:space="0" w:color="auto"/>
              <w:left w:val="single" w:sz="6" w:space="0" w:color="auto"/>
              <w:bottom w:val="single" w:sz="6" w:space="0" w:color="auto"/>
              <w:right w:val="single" w:sz="6" w:space="0" w:color="auto"/>
            </w:tcBorders>
            <w:vAlign w:val="center"/>
          </w:tcPr>
          <w:p w:rsidR="00D35C7A" w:rsidRPr="003067D2" w:rsidRDefault="00D35C7A" w:rsidP="00AC4B46">
            <w:pPr>
              <w:pStyle w:val="StylIwony"/>
              <w:keepNext/>
              <w:keepLines/>
              <w:numPr>
                <w:ilvl w:val="12"/>
                <w:numId w:val="0"/>
              </w:numPr>
              <w:spacing w:before="0" w:after="0"/>
              <w:jc w:val="center"/>
              <w:rPr>
                <w:rFonts w:ascii="Times New Roman" w:hAnsi="Times New Roman"/>
              </w:rPr>
            </w:pPr>
            <w:r w:rsidRPr="003067D2">
              <w:rPr>
                <w:rFonts w:ascii="Times New Roman" w:hAnsi="Times New Roman"/>
              </w:rPr>
              <w:t>5</w:t>
            </w:r>
          </w:p>
        </w:tc>
        <w:tc>
          <w:tcPr>
            <w:tcW w:w="2835" w:type="dxa"/>
            <w:tcBorders>
              <w:top w:val="single" w:sz="6" w:space="0" w:color="auto"/>
              <w:left w:val="single" w:sz="6" w:space="0" w:color="auto"/>
              <w:bottom w:val="single" w:sz="6" w:space="0" w:color="auto"/>
              <w:right w:val="single" w:sz="4" w:space="0" w:color="auto"/>
            </w:tcBorders>
          </w:tcPr>
          <w:p w:rsidR="00D35C7A" w:rsidRPr="003067D2" w:rsidRDefault="00D35C7A" w:rsidP="00AC4B46">
            <w:pPr>
              <w:pStyle w:val="StylIwony"/>
              <w:keepNext/>
              <w:keepLines/>
              <w:numPr>
                <w:ilvl w:val="12"/>
                <w:numId w:val="0"/>
              </w:numPr>
              <w:spacing w:before="0" w:after="0"/>
              <w:rPr>
                <w:rFonts w:ascii="Times New Roman" w:hAnsi="Times New Roman"/>
              </w:rPr>
            </w:pPr>
            <w:r w:rsidRPr="003067D2">
              <w:rPr>
                <w:rFonts w:ascii="Times New Roman" w:hAnsi="Times New Roman"/>
              </w:rPr>
              <w:t>Rzędne wysokościowe</w:t>
            </w:r>
          </w:p>
        </w:tc>
        <w:tc>
          <w:tcPr>
            <w:tcW w:w="5739" w:type="dxa"/>
            <w:tcBorders>
              <w:top w:val="single" w:sz="4" w:space="0" w:color="auto"/>
              <w:left w:val="single" w:sz="4" w:space="0" w:color="auto"/>
              <w:bottom w:val="single" w:sz="4" w:space="0" w:color="auto"/>
              <w:right w:val="single" w:sz="4" w:space="0" w:color="auto"/>
            </w:tcBorders>
          </w:tcPr>
          <w:p w:rsidR="00D35C7A" w:rsidRPr="003067D2" w:rsidRDefault="00D35C7A" w:rsidP="00AC4B46">
            <w:pPr>
              <w:pStyle w:val="StylIwony"/>
              <w:keepNext/>
              <w:keepLines/>
              <w:numPr>
                <w:ilvl w:val="12"/>
                <w:numId w:val="0"/>
              </w:numPr>
              <w:spacing w:before="0" w:after="0"/>
              <w:jc w:val="left"/>
              <w:rPr>
                <w:rFonts w:ascii="Times New Roman" w:hAnsi="Times New Roman"/>
              </w:rPr>
            </w:pPr>
            <w:r w:rsidRPr="003067D2">
              <w:rPr>
                <w:rFonts w:ascii="Times New Roman" w:hAnsi="Times New Roman"/>
              </w:rPr>
              <w:t>Nie rzadziej niż co 10m</w:t>
            </w:r>
          </w:p>
        </w:tc>
      </w:tr>
      <w:tr w:rsidR="00D35C7A" w:rsidRPr="003067D2" w:rsidTr="00AC4B46">
        <w:trPr>
          <w:cantSplit/>
        </w:trPr>
        <w:tc>
          <w:tcPr>
            <w:tcW w:w="426" w:type="dxa"/>
            <w:tcBorders>
              <w:top w:val="single" w:sz="6" w:space="0" w:color="auto"/>
              <w:left w:val="single" w:sz="6" w:space="0" w:color="auto"/>
              <w:bottom w:val="single" w:sz="6" w:space="0" w:color="auto"/>
              <w:right w:val="single" w:sz="6" w:space="0" w:color="auto"/>
            </w:tcBorders>
            <w:vAlign w:val="center"/>
          </w:tcPr>
          <w:p w:rsidR="00D35C7A" w:rsidRPr="003067D2" w:rsidRDefault="00D35C7A" w:rsidP="00AC4B46">
            <w:pPr>
              <w:pStyle w:val="StylIwony"/>
              <w:keepNext/>
              <w:keepLines/>
              <w:numPr>
                <w:ilvl w:val="12"/>
                <w:numId w:val="0"/>
              </w:numPr>
              <w:spacing w:before="0" w:after="0"/>
              <w:jc w:val="center"/>
              <w:rPr>
                <w:rFonts w:ascii="Times New Roman" w:hAnsi="Times New Roman"/>
              </w:rPr>
            </w:pPr>
            <w:r w:rsidRPr="003067D2">
              <w:rPr>
                <w:rFonts w:ascii="Times New Roman" w:hAnsi="Times New Roman"/>
              </w:rPr>
              <w:t>6</w:t>
            </w:r>
          </w:p>
        </w:tc>
        <w:tc>
          <w:tcPr>
            <w:tcW w:w="2835" w:type="dxa"/>
            <w:tcBorders>
              <w:top w:val="single" w:sz="6" w:space="0" w:color="auto"/>
              <w:left w:val="single" w:sz="6" w:space="0" w:color="auto"/>
              <w:bottom w:val="single" w:sz="6" w:space="0" w:color="auto"/>
              <w:right w:val="single" w:sz="4" w:space="0" w:color="auto"/>
            </w:tcBorders>
          </w:tcPr>
          <w:p w:rsidR="00D35C7A" w:rsidRPr="003067D2" w:rsidRDefault="00D35C7A" w:rsidP="00AC4B46">
            <w:pPr>
              <w:pStyle w:val="StylIwony"/>
              <w:keepNext/>
              <w:keepLines/>
              <w:numPr>
                <w:ilvl w:val="12"/>
                <w:numId w:val="0"/>
              </w:numPr>
              <w:spacing w:before="0" w:after="0"/>
              <w:rPr>
                <w:rFonts w:ascii="Times New Roman" w:hAnsi="Times New Roman"/>
              </w:rPr>
            </w:pPr>
            <w:r w:rsidRPr="003067D2">
              <w:rPr>
                <w:rFonts w:ascii="Times New Roman" w:hAnsi="Times New Roman"/>
              </w:rPr>
              <w:t>Ukształtowanie osi w planie</w:t>
            </w:r>
          </w:p>
        </w:tc>
        <w:tc>
          <w:tcPr>
            <w:tcW w:w="5739" w:type="dxa"/>
            <w:tcBorders>
              <w:top w:val="single" w:sz="4" w:space="0" w:color="auto"/>
              <w:left w:val="single" w:sz="4" w:space="0" w:color="auto"/>
              <w:bottom w:val="single" w:sz="4" w:space="0" w:color="auto"/>
              <w:right w:val="single" w:sz="4" w:space="0" w:color="auto"/>
            </w:tcBorders>
          </w:tcPr>
          <w:p w:rsidR="00D35C7A" w:rsidRPr="003067D2" w:rsidRDefault="00D35C7A" w:rsidP="00AC4B46">
            <w:pPr>
              <w:pStyle w:val="StylIwony"/>
              <w:keepNext/>
              <w:keepLines/>
              <w:numPr>
                <w:ilvl w:val="12"/>
                <w:numId w:val="0"/>
              </w:numPr>
              <w:spacing w:before="0" w:after="0"/>
              <w:jc w:val="left"/>
              <w:rPr>
                <w:rFonts w:ascii="Times New Roman" w:hAnsi="Times New Roman"/>
              </w:rPr>
            </w:pPr>
            <w:r w:rsidRPr="003067D2">
              <w:rPr>
                <w:rFonts w:ascii="Times New Roman" w:hAnsi="Times New Roman"/>
              </w:rPr>
              <w:t>Nie rzadziej niż co 20m</w:t>
            </w:r>
          </w:p>
        </w:tc>
      </w:tr>
      <w:tr w:rsidR="00D35C7A" w:rsidRPr="003067D2" w:rsidTr="00AC4B46">
        <w:tc>
          <w:tcPr>
            <w:tcW w:w="426" w:type="dxa"/>
            <w:tcBorders>
              <w:left w:val="single" w:sz="6" w:space="0" w:color="auto"/>
              <w:bottom w:val="single" w:sz="6" w:space="0" w:color="auto"/>
              <w:right w:val="single" w:sz="6" w:space="0" w:color="auto"/>
            </w:tcBorders>
            <w:vAlign w:val="center"/>
          </w:tcPr>
          <w:p w:rsidR="00D35C7A" w:rsidRPr="003067D2" w:rsidRDefault="00D35C7A" w:rsidP="00AC4B46">
            <w:pPr>
              <w:pStyle w:val="StylIwony"/>
              <w:keepNext/>
              <w:keepLines/>
              <w:numPr>
                <w:ilvl w:val="12"/>
                <w:numId w:val="0"/>
              </w:numPr>
              <w:spacing w:before="0" w:after="0"/>
              <w:jc w:val="center"/>
              <w:rPr>
                <w:rFonts w:ascii="Times New Roman" w:hAnsi="Times New Roman"/>
              </w:rPr>
            </w:pPr>
            <w:r w:rsidRPr="003067D2">
              <w:rPr>
                <w:rFonts w:ascii="Times New Roman" w:hAnsi="Times New Roman"/>
              </w:rPr>
              <w:t>7</w:t>
            </w:r>
          </w:p>
        </w:tc>
        <w:tc>
          <w:tcPr>
            <w:tcW w:w="2835" w:type="dxa"/>
            <w:tcBorders>
              <w:left w:val="single" w:sz="6" w:space="0" w:color="auto"/>
              <w:bottom w:val="single" w:sz="6" w:space="0" w:color="auto"/>
              <w:right w:val="single" w:sz="6" w:space="0" w:color="auto"/>
            </w:tcBorders>
            <w:vAlign w:val="center"/>
          </w:tcPr>
          <w:p w:rsidR="00D35C7A" w:rsidRPr="003067D2" w:rsidRDefault="00D35C7A" w:rsidP="00AC4B46">
            <w:pPr>
              <w:pStyle w:val="StylIwony"/>
              <w:keepNext/>
              <w:keepLines/>
              <w:numPr>
                <w:ilvl w:val="12"/>
                <w:numId w:val="0"/>
              </w:numPr>
              <w:spacing w:before="0" w:after="0"/>
              <w:rPr>
                <w:rFonts w:ascii="Times New Roman" w:hAnsi="Times New Roman"/>
              </w:rPr>
            </w:pPr>
            <w:r w:rsidRPr="003067D2">
              <w:rPr>
                <w:rFonts w:ascii="Times New Roman" w:hAnsi="Times New Roman"/>
              </w:rPr>
              <w:t>Grubość warstwy</w:t>
            </w:r>
          </w:p>
        </w:tc>
        <w:tc>
          <w:tcPr>
            <w:tcW w:w="5739" w:type="dxa"/>
            <w:tcBorders>
              <w:top w:val="single" w:sz="4" w:space="0" w:color="auto"/>
              <w:left w:val="single" w:sz="6" w:space="0" w:color="auto"/>
              <w:bottom w:val="single" w:sz="6" w:space="0" w:color="auto"/>
              <w:right w:val="single" w:sz="6" w:space="0" w:color="auto"/>
            </w:tcBorders>
          </w:tcPr>
          <w:p w:rsidR="00D35C7A" w:rsidRPr="003067D2" w:rsidRDefault="00D35C7A" w:rsidP="00AC4B46">
            <w:pPr>
              <w:pStyle w:val="StylIwony"/>
              <w:keepNext/>
              <w:keepLines/>
              <w:numPr>
                <w:ilvl w:val="12"/>
                <w:numId w:val="0"/>
              </w:numPr>
              <w:spacing w:before="0" w:after="0"/>
              <w:rPr>
                <w:rFonts w:ascii="Times New Roman" w:hAnsi="Times New Roman"/>
              </w:rPr>
            </w:pPr>
            <w:r w:rsidRPr="003067D2">
              <w:rPr>
                <w:rFonts w:ascii="Times New Roman" w:hAnsi="Times New Roman"/>
              </w:rPr>
              <w:t xml:space="preserve">2 próbki z każdego pasa o powierzchni do 3000 m 2  </w:t>
            </w:r>
          </w:p>
        </w:tc>
      </w:tr>
      <w:tr w:rsidR="00D35C7A" w:rsidRPr="003067D2" w:rsidTr="00AC4B46">
        <w:tc>
          <w:tcPr>
            <w:tcW w:w="426" w:type="dxa"/>
            <w:tcBorders>
              <w:top w:val="single" w:sz="6" w:space="0" w:color="auto"/>
              <w:left w:val="single" w:sz="6" w:space="0" w:color="auto"/>
              <w:bottom w:val="single" w:sz="6" w:space="0" w:color="auto"/>
              <w:right w:val="single" w:sz="6" w:space="0" w:color="auto"/>
            </w:tcBorders>
            <w:vAlign w:val="center"/>
          </w:tcPr>
          <w:p w:rsidR="00D35C7A" w:rsidRPr="003067D2" w:rsidRDefault="00D35C7A" w:rsidP="00AC4B46">
            <w:pPr>
              <w:pStyle w:val="StylIwony"/>
              <w:keepNext/>
              <w:keepLines/>
              <w:numPr>
                <w:ilvl w:val="12"/>
                <w:numId w:val="0"/>
              </w:numPr>
              <w:spacing w:before="0" w:after="0"/>
              <w:jc w:val="center"/>
              <w:rPr>
                <w:rFonts w:ascii="Times New Roman" w:hAnsi="Times New Roman"/>
              </w:rPr>
            </w:pPr>
            <w:r w:rsidRPr="003067D2">
              <w:rPr>
                <w:rFonts w:ascii="Times New Roman" w:hAnsi="Times New Roman"/>
              </w:rPr>
              <w:t>8</w:t>
            </w:r>
          </w:p>
        </w:tc>
        <w:tc>
          <w:tcPr>
            <w:tcW w:w="2835" w:type="dxa"/>
            <w:tcBorders>
              <w:top w:val="single" w:sz="6" w:space="0" w:color="auto"/>
              <w:left w:val="single" w:sz="6" w:space="0" w:color="auto"/>
              <w:bottom w:val="single" w:sz="6" w:space="0" w:color="auto"/>
              <w:right w:val="single" w:sz="6" w:space="0" w:color="auto"/>
            </w:tcBorders>
          </w:tcPr>
          <w:p w:rsidR="00D35C7A" w:rsidRPr="003067D2" w:rsidRDefault="00D35C7A" w:rsidP="00AC4B46">
            <w:pPr>
              <w:pStyle w:val="StylIwony"/>
              <w:keepNext/>
              <w:keepLines/>
              <w:numPr>
                <w:ilvl w:val="12"/>
                <w:numId w:val="0"/>
              </w:numPr>
              <w:spacing w:before="0" w:after="0"/>
              <w:rPr>
                <w:rFonts w:ascii="Times New Roman" w:hAnsi="Times New Roman"/>
                <w:color w:val="000000"/>
              </w:rPr>
            </w:pPr>
            <w:r w:rsidRPr="003067D2">
              <w:rPr>
                <w:rFonts w:ascii="Times New Roman" w:hAnsi="Times New Roman"/>
                <w:color w:val="000000"/>
              </w:rPr>
              <w:t>Złącza podłużne i poprzeczne</w:t>
            </w:r>
          </w:p>
        </w:tc>
        <w:tc>
          <w:tcPr>
            <w:tcW w:w="5739" w:type="dxa"/>
            <w:tcBorders>
              <w:top w:val="single" w:sz="6" w:space="0" w:color="auto"/>
              <w:left w:val="single" w:sz="6" w:space="0" w:color="auto"/>
              <w:bottom w:val="single" w:sz="6" w:space="0" w:color="auto"/>
              <w:right w:val="single" w:sz="6" w:space="0" w:color="auto"/>
            </w:tcBorders>
          </w:tcPr>
          <w:p w:rsidR="00D35C7A" w:rsidRPr="003067D2" w:rsidRDefault="00D35C7A" w:rsidP="00AC4B46">
            <w:pPr>
              <w:pStyle w:val="StylIwony"/>
              <w:keepNext/>
              <w:keepLines/>
              <w:numPr>
                <w:ilvl w:val="12"/>
                <w:numId w:val="0"/>
              </w:numPr>
              <w:spacing w:before="0" w:after="0"/>
              <w:jc w:val="left"/>
              <w:rPr>
                <w:rFonts w:ascii="Times New Roman" w:hAnsi="Times New Roman"/>
                <w:color w:val="000000"/>
              </w:rPr>
            </w:pPr>
            <w:r w:rsidRPr="003067D2">
              <w:rPr>
                <w:rFonts w:ascii="Times New Roman" w:hAnsi="Times New Roman"/>
                <w:color w:val="000000"/>
              </w:rPr>
              <w:t>cała długość złącza</w:t>
            </w:r>
          </w:p>
        </w:tc>
      </w:tr>
      <w:tr w:rsidR="00D35C7A" w:rsidRPr="003067D2" w:rsidTr="00AC4B46">
        <w:tc>
          <w:tcPr>
            <w:tcW w:w="426" w:type="dxa"/>
            <w:tcBorders>
              <w:top w:val="single" w:sz="6" w:space="0" w:color="auto"/>
              <w:left w:val="single" w:sz="6" w:space="0" w:color="auto"/>
              <w:bottom w:val="single" w:sz="6" w:space="0" w:color="auto"/>
              <w:right w:val="single" w:sz="6" w:space="0" w:color="auto"/>
            </w:tcBorders>
            <w:vAlign w:val="center"/>
          </w:tcPr>
          <w:p w:rsidR="00D35C7A" w:rsidRPr="003067D2" w:rsidRDefault="00D35C7A" w:rsidP="00AC4B46">
            <w:pPr>
              <w:pStyle w:val="StylIwony"/>
              <w:keepNext/>
              <w:keepLines/>
              <w:numPr>
                <w:ilvl w:val="12"/>
                <w:numId w:val="0"/>
              </w:numPr>
              <w:spacing w:before="0" w:after="0"/>
              <w:jc w:val="center"/>
              <w:rPr>
                <w:rFonts w:ascii="Times New Roman" w:hAnsi="Times New Roman"/>
              </w:rPr>
            </w:pPr>
            <w:r w:rsidRPr="003067D2">
              <w:rPr>
                <w:rFonts w:ascii="Times New Roman" w:hAnsi="Times New Roman"/>
              </w:rPr>
              <w:t>9</w:t>
            </w:r>
          </w:p>
        </w:tc>
        <w:tc>
          <w:tcPr>
            <w:tcW w:w="2835" w:type="dxa"/>
            <w:tcBorders>
              <w:top w:val="single" w:sz="6" w:space="0" w:color="auto"/>
              <w:left w:val="single" w:sz="6" w:space="0" w:color="auto"/>
              <w:bottom w:val="single" w:sz="6" w:space="0" w:color="auto"/>
              <w:right w:val="single" w:sz="6" w:space="0" w:color="auto"/>
            </w:tcBorders>
          </w:tcPr>
          <w:p w:rsidR="00D35C7A" w:rsidRPr="003067D2" w:rsidRDefault="00D35C7A" w:rsidP="00AC4B46">
            <w:pPr>
              <w:pStyle w:val="StylIwony"/>
              <w:keepNext/>
              <w:keepLines/>
              <w:numPr>
                <w:ilvl w:val="12"/>
                <w:numId w:val="0"/>
              </w:numPr>
              <w:spacing w:before="0" w:after="0"/>
              <w:rPr>
                <w:rFonts w:ascii="Times New Roman" w:hAnsi="Times New Roman"/>
                <w:color w:val="000000"/>
              </w:rPr>
            </w:pPr>
            <w:r w:rsidRPr="003067D2">
              <w:rPr>
                <w:rFonts w:ascii="Times New Roman" w:hAnsi="Times New Roman"/>
                <w:color w:val="000000"/>
              </w:rPr>
              <w:t>Krawędź, obramowanie warstwy</w:t>
            </w:r>
          </w:p>
        </w:tc>
        <w:tc>
          <w:tcPr>
            <w:tcW w:w="5739" w:type="dxa"/>
            <w:tcBorders>
              <w:top w:val="single" w:sz="6" w:space="0" w:color="auto"/>
              <w:left w:val="single" w:sz="6" w:space="0" w:color="auto"/>
              <w:bottom w:val="single" w:sz="6" w:space="0" w:color="auto"/>
              <w:right w:val="single" w:sz="6" w:space="0" w:color="auto"/>
            </w:tcBorders>
          </w:tcPr>
          <w:p w:rsidR="00D35C7A" w:rsidRPr="003067D2" w:rsidRDefault="00D35C7A" w:rsidP="00AC4B46">
            <w:pPr>
              <w:pStyle w:val="StylIwony"/>
              <w:keepNext/>
              <w:keepLines/>
              <w:numPr>
                <w:ilvl w:val="12"/>
                <w:numId w:val="0"/>
              </w:numPr>
              <w:spacing w:before="0" w:after="0"/>
              <w:jc w:val="left"/>
              <w:rPr>
                <w:rFonts w:ascii="Times New Roman" w:hAnsi="Times New Roman"/>
                <w:color w:val="000000"/>
              </w:rPr>
            </w:pPr>
            <w:r w:rsidRPr="003067D2">
              <w:rPr>
                <w:rFonts w:ascii="Times New Roman" w:hAnsi="Times New Roman"/>
                <w:color w:val="000000"/>
              </w:rPr>
              <w:t>cała długość</w:t>
            </w:r>
          </w:p>
        </w:tc>
      </w:tr>
      <w:tr w:rsidR="00D35C7A" w:rsidRPr="003067D2" w:rsidTr="00AC4B46">
        <w:tc>
          <w:tcPr>
            <w:tcW w:w="426" w:type="dxa"/>
            <w:tcBorders>
              <w:top w:val="single" w:sz="6" w:space="0" w:color="auto"/>
              <w:left w:val="single" w:sz="6" w:space="0" w:color="auto"/>
              <w:bottom w:val="single" w:sz="6" w:space="0" w:color="auto"/>
              <w:right w:val="single" w:sz="6" w:space="0" w:color="auto"/>
            </w:tcBorders>
            <w:vAlign w:val="center"/>
          </w:tcPr>
          <w:p w:rsidR="00D35C7A" w:rsidRPr="003067D2" w:rsidRDefault="00D35C7A" w:rsidP="00AC4B46">
            <w:pPr>
              <w:pStyle w:val="StylIwony"/>
              <w:keepNext/>
              <w:keepLines/>
              <w:numPr>
                <w:ilvl w:val="12"/>
                <w:numId w:val="0"/>
              </w:numPr>
              <w:spacing w:before="0" w:after="0"/>
              <w:jc w:val="center"/>
              <w:rPr>
                <w:rFonts w:ascii="Times New Roman" w:hAnsi="Times New Roman"/>
              </w:rPr>
            </w:pPr>
            <w:r w:rsidRPr="003067D2">
              <w:rPr>
                <w:rFonts w:ascii="Times New Roman" w:hAnsi="Times New Roman"/>
              </w:rPr>
              <w:t>10</w:t>
            </w:r>
          </w:p>
        </w:tc>
        <w:tc>
          <w:tcPr>
            <w:tcW w:w="2835" w:type="dxa"/>
            <w:tcBorders>
              <w:top w:val="single" w:sz="6" w:space="0" w:color="auto"/>
              <w:left w:val="single" w:sz="6" w:space="0" w:color="auto"/>
              <w:bottom w:val="single" w:sz="6" w:space="0" w:color="auto"/>
              <w:right w:val="single" w:sz="6" w:space="0" w:color="auto"/>
            </w:tcBorders>
          </w:tcPr>
          <w:p w:rsidR="00D35C7A" w:rsidRPr="003067D2" w:rsidRDefault="00D35C7A" w:rsidP="00AC4B46">
            <w:pPr>
              <w:pStyle w:val="StylIwony"/>
              <w:keepNext/>
              <w:keepLines/>
              <w:numPr>
                <w:ilvl w:val="12"/>
                <w:numId w:val="0"/>
              </w:numPr>
              <w:spacing w:before="0" w:after="0"/>
              <w:rPr>
                <w:rFonts w:ascii="Times New Roman" w:hAnsi="Times New Roman"/>
                <w:color w:val="000000"/>
              </w:rPr>
            </w:pPr>
            <w:r w:rsidRPr="003067D2">
              <w:rPr>
                <w:rFonts w:ascii="Times New Roman" w:hAnsi="Times New Roman"/>
                <w:color w:val="000000"/>
              </w:rPr>
              <w:t>Wygląd warstwy</w:t>
            </w:r>
          </w:p>
        </w:tc>
        <w:tc>
          <w:tcPr>
            <w:tcW w:w="5739" w:type="dxa"/>
            <w:tcBorders>
              <w:top w:val="single" w:sz="6" w:space="0" w:color="auto"/>
              <w:left w:val="single" w:sz="6" w:space="0" w:color="auto"/>
              <w:bottom w:val="single" w:sz="6" w:space="0" w:color="auto"/>
              <w:right w:val="single" w:sz="6" w:space="0" w:color="auto"/>
            </w:tcBorders>
          </w:tcPr>
          <w:p w:rsidR="00D35C7A" w:rsidRPr="003067D2" w:rsidRDefault="00D35C7A" w:rsidP="00AC4B46">
            <w:pPr>
              <w:pStyle w:val="StylIwony"/>
              <w:keepNext/>
              <w:keepLines/>
              <w:numPr>
                <w:ilvl w:val="12"/>
                <w:numId w:val="0"/>
              </w:numPr>
              <w:spacing w:before="0" w:after="0"/>
              <w:jc w:val="left"/>
              <w:rPr>
                <w:rFonts w:ascii="Times New Roman" w:hAnsi="Times New Roman"/>
                <w:color w:val="000000"/>
              </w:rPr>
            </w:pPr>
            <w:r w:rsidRPr="003067D2">
              <w:rPr>
                <w:rFonts w:ascii="Times New Roman" w:hAnsi="Times New Roman"/>
                <w:color w:val="000000"/>
              </w:rPr>
              <w:t>ocena ciągła</w:t>
            </w:r>
          </w:p>
        </w:tc>
      </w:tr>
      <w:tr w:rsidR="00D35C7A" w:rsidRPr="003067D2" w:rsidTr="00AC4B46">
        <w:tc>
          <w:tcPr>
            <w:tcW w:w="426" w:type="dxa"/>
            <w:tcBorders>
              <w:top w:val="single" w:sz="6" w:space="0" w:color="auto"/>
              <w:left w:val="single" w:sz="6" w:space="0" w:color="auto"/>
              <w:bottom w:val="single" w:sz="6" w:space="0" w:color="auto"/>
              <w:right w:val="single" w:sz="6" w:space="0" w:color="auto"/>
            </w:tcBorders>
            <w:vAlign w:val="center"/>
          </w:tcPr>
          <w:p w:rsidR="00D35C7A" w:rsidRPr="003067D2" w:rsidRDefault="00D35C7A" w:rsidP="00AC4B46">
            <w:pPr>
              <w:pStyle w:val="StylIwony"/>
              <w:keepNext/>
              <w:keepLines/>
              <w:numPr>
                <w:ilvl w:val="12"/>
                <w:numId w:val="0"/>
              </w:numPr>
              <w:spacing w:before="0" w:after="0"/>
              <w:jc w:val="center"/>
              <w:rPr>
                <w:rFonts w:ascii="Times New Roman" w:hAnsi="Times New Roman"/>
              </w:rPr>
            </w:pPr>
            <w:r w:rsidRPr="003067D2">
              <w:rPr>
                <w:rFonts w:ascii="Times New Roman" w:hAnsi="Times New Roman"/>
              </w:rPr>
              <w:t>11</w:t>
            </w:r>
          </w:p>
        </w:tc>
        <w:tc>
          <w:tcPr>
            <w:tcW w:w="2835" w:type="dxa"/>
            <w:tcBorders>
              <w:top w:val="single" w:sz="6" w:space="0" w:color="auto"/>
              <w:left w:val="single" w:sz="6" w:space="0" w:color="auto"/>
              <w:bottom w:val="single" w:sz="6" w:space="0" w:color="auto"/>
              <w:right w:val="single" w:sz="6" w:space="0" w:color="auto"/>
            </w:tcBorders>
          </w:tcPr>
          <w:p w:rsidR="00D35C7A" w:rsidRPr="003067D2" w:rsidRDefault="00D35C7A" w:rsidP="00AC4B46">
            <w:pPr>
              <w:pStyle w:val="StylIwony"/>
              <w:keepNext/>
              <w:keepLines/>
              <w:numPr>
                <w:ilvl w:val="12"/>
                <w:numId w:val="0"/>
              </w:numPr>
              <w:spacing w:before="0" w:after="0"/>
              <w:rPr>
                <w:rFonts w:ascii="Times New Roman" w:hAnsi="Times New Roman"/>
                <w:color w:val="000000"/>
              </w:rPr>
            </w:pPr>
            <w:r w:rsidRPr="003067D2">
              <w:rPr>
                <w:rFonts w:ascii="Times New Roman" w:hAnsi="Times New Roman"/>
                <w:color w:val="000000"/>
              </w:rPr>
              <w:t>Zagęszczenie warstwy</w:t>
            </w:r>
          </w:p>
        </w:tc>
        <w:tc>
          <w:tcPr>
            <w:tcW w:w="5739" w:type="dxa"/>
            <w:tcBorders>
              <w:top w:val="single" w:sz="6" w:space="0" w:color="auto"/>
              <w:left w:val="single" w:sz="6" w:space="0" w:color="auto"/>
              <w:bottom w:val="single" w:sz="6" w:space="0" w:color="auto"/>
              <w:right w:val="single" w:sz="6" w:space="0" w:color="auto"/>
            </w:tcBorders>
          </w:tcPr>
          <w:p w:rsidR="00D35C7A" w:rsidRPr="003067D2" w:rsidRDefault="00D35C7A" w:rsidP="00AC4B46">
            <w:pPr>
              <w:pStyle w:val="StylIwony"/>
              <w:keepNext/>
              <w:keepLines/>
              <w:numPr>
                <w:ilvl w:val="12"/>
                <w:numId w:val="0"/>
              </w:numPr>
              <w:spacing w:before="0" w:after="0"/>
              <w:jc w:val="left"/>
              <w:rPr>
                <w:rFonts w:ascii="Times New Roman" w:hAnsi="Times New Roman"/>
                <w:color w:val="000000"/>
              </w:rPr>
            </w:pPr>
            <w:r w:rsidRPr="003067D2">
              <w:rPr>
                <w:rFonts w:ascii="Times New Roman" w:hAnsi="Times New Roman"/>
                <w:color w:val="000000"/>
              </w:rPr>
              <w:t>2 próbki z każdego pasa o powierzchni do 3000 m</w:t>
            </w:r>
            <w:r w:rsidRPr="003067D2">
              <w:rPr>
                <w:rFonts w:ascii="Times New Roman" w:hAnsi="Times New Roman"/>
                <w:color w:val="000000"/>
                <w:vertAlign w:val="superscript"/>
              </w:rPr>
              <w:t>2</w:t>
            </w:r>
          </w:p>
        </w:tc>
      </w:tr>
      <w:tr w:rsidR="00D35C7A" w:rsidRPr="003067D2" w:rsidTr="00AC4B46">
        <w:tc>
          <w:tcPr>
            <w:tcW w:w="426" w:type="dxa"/>
            <w:tcBorders>
              <w:top w:val="single" w:sz="6" w:space="0" w:color="auto"/>
              <w:left w:val="single" w:sz="6" w:space="0" w:color="auto"/>
              <w:bottom w:val="single" w:sz="6" w:space="0" w:color="auto"/>
              <w:right w:val="single" w:sz="6" w:space="0" w:color="auto"/>
            </w:tcBorders>
            <w:vAlign w:val="center"/>
          </w:tcPr>
          <w:p w:rsidR="00D35C7A" w:rsidRPr="003067D2" w:rsidRDefault="00D35C7A" w:rsidP="00AC4B46">
            <w:pPr>
              <w:pStyle w:val="StylIwony"/>
              <w:keepNext/>
              <w:keepLines/>
              <w:numPr>
                <w:ilvl w:val="12"/>
                <w:numId w:val="0"/>
              </w:numPr>
              <w:spacing w:before="0" w:after="0"/>
              <w:jc w:val="center"/>
              <w:rPr>
                <w:rFonts w:ascii="Times New Roman" w:hAnsi="Times New Roman"/>
              </w:rPr>
            </w:pPr>
            <w:r w:rsidRPr="003067D2">
              <w:rPr>
                <w:rFonts w:ascii="Times New Roman" w:hAnsi="Times New Roman"/>
              </w:rPr>
              <w:t>12</w:t>
            </w:r>
          </w:p>
        </w:tc>
        <w:tc>
          <w:tcPr>
            <w:tcW w:w="2835" w:type="dxa"/>
            <w:tcBorders>
              <w:top w:val="single" w:sz="6" w:space="0" w:color="auto"/>
              <w:left w:val="single" w:sz="6" w:space="0" w:color="auto"/>
              <w:bottom w:val="single" w:sz="6" w:space="0" w:color="auto"/>
              <w:right w:val="single" w:sz="6" w:space="0" w:color="auto"/>
            </w:tcBorders>
          </w:tcPr>
          <w:p w:rsidR="00D35C7A" w:rsidRPr="003067D2" w:rsidRDefault="00D35C7A" w:rsidP="00AC4B46">
            <w:pPr>
              <w:pStyle w:val="StylIwony"/>
              <w:keepNext/>
              <w:keepLines/>
              <w:numPr>
                <w:ilvl w:val="12"/>
                <w:numId w:val="0"/>
              </w:numPr>
              <w:spacing w:before="0" w:after="0"/>
              <w:rPr>
                <w:rFonts w:ascii="Times New Roman" w:hAnsi="Times New Roman"/>
                <w:color w:val="000000"/>
              </w:rPr>
            </w:pPr>
            <w:r w:rsidRPr="003067D2">
              <w:rPr>
                <w:rFonts w:ascii="Times New Roman" w:hAnsi="Times New Roman"/>
                <w:color w:val="000000"/>
              </w:rPr>
              <w:t>Wolna przestrzeń w warstwie</w:t>
            </w:r>
          </w:p>
        </w:tc>
        <w:tc>
          <w:tcPr>
            <w:tcW w:w="5739" w:type="dxa"/>
            <w:tcBorders>
              <w:top w:val="single" w:sz="6" w:space="0" w:color="auto"/>
              <w:left w:val="single" w:sz="6" w:space="0" w:color="auto"/>
              <w:bottom w:val="single" w:sz="6" w:space="0" w:color="auto"/>
              <w:right w:val="single" w:sz="6" w:space="0" w:color="auto"/>
            </w:tcBorders>
          </w:tcPr>
          <w:p w:rsidR="00D35C7A" w:rsidRPr="003067D2" w:rsidRDefault="00D35C7A" w:rsidP="00AC4B46">
            <w:pPr>
              <w:pStyle w:val="StylIwony"/>
              <w:keepNext/>
              <w:keepLines/>
              <w:numPr>
                <w:ilvl w:val="12"/>
                <w:numId w:val="0"/>
              </w:numPr>
              <w:spacing w:before="0" w:after="0"/>
              <w:jc w:val="left"/>
              <w:rPr>
                <w:rFonts w:ascii="Times New Roman" w:hAnsi="Times New Roman"/>
                <w:color w:val="000000"/>
              </w:rPr>
            </w:pPr>
            <w:r w:rsidRPr="003067D2">
              <w:rPr>
                <w:rFonts w:ascii="Times New Roman" w:hAnsi="Times New Roman"/>
                <w:color w:val="000000"/>
              </w:rPr>
              <w:t>jw.</w:t>
            </w:r>
          </w:p>
        </w:tc>
      </w:tr>
    </w:tbl>
    <w:bookmarkEnd w:id="4"/>
    <w:p w:rsidR="00D35C7A" w:rsidRPr="003067D2" w:rsidRDefault="00D35C7A" w:rsidP="00D35C7A">
      <w:pPr>
        <w:tabs>
          <w:tab w:val="left" w:pos="0"/>
          <w:tab w:val="right" w:pos="8953"/>
        </w:tabs>
        <w:spacing w:before="240"/>
        <w:jc w:val="both"/>
        <w:rPr>
          <w:b/>
        </w:rPr>
      </w:pPr>
      <w:r w:rsidRPr="003067D2">
        <w:rPr>
          <w:b/>
        </w:rPr>
        <w:t>6.4.2. Szerokość warstwy</w:t>
      </w:r>
    </w:p>
    <w:p w:rsidR="00D35C7A" w:rsidRPr="003067D2" w:rsidRDefault="00D35C7A" w:rsidP="00D35C7A">
      <w:pPr>
        <w:jc w:val="both"/>
      </w:pPr>
      <w:r w:rsidRPr="003067D2">
        <w:t xml:space="preserve">Szerokość warstwy ścieralnej z betonu asfaltowego powinna być zgodna z dokumentacją projektową, z tolerancją + 5 cm. Szerokość warstwy asfaltowej niżej położonej, nie ograniczonej krawężnikiem lub </w:t>
      </w:r>
      <w:proofErr w:type="spellStart"/>
      <w:r w:rsidRPr="003067D2">
        <w:lastRenderedPageBreak/>
        <w:t>opornikem</w:t>
      </w:r>
      <w:proofErr w:type="spellEnd"/>
      <w:r w:rsidRPr="003067D2">
        <w:t xml:space="preserve"> w nowej konstrukcji nawierzchni, powinna być szersza z każdej strony co najmniej o grubość warstwy na niej położonej, nie mniej jednak niż 5 cm.</w:t>
      </w:r>
    </w:p>
    <w:p w:rsidR="00D35C7A" w:rsidRPr="003067D2" w:rsidRDefault="00D35C7A" w:rsidP="00D35C7A">
      <w:pPr>
        <w:tabs>
          <w:tab w:val="left" w:pos="0"/>
          <w:tab w:val="right" w:pos="8953"/>
        </w:tabs>
        <w:jc w:val="both"/>
        <w:rPr>
          <w:b/>
        </w:rPr>
      </w:pPr>
      <w:r w:rsidRPr="003067D2">
        <w:rPr>
          <w:b/>
        </w:rPr>
        <w:t>6.4.3 Równość warstwy</w:t>
      </w:r>
    </w:p>
    <w:p w:rsidR="00D35C7A" w:rsidRPr="003067D2" w:rsidRDefault="00D35C7A" w:rsidP="00D35C7A">
      <w:pPr>
        <w:jc w:val="both"/>
      </w:pPr>
      <w:r w:rsidRPr="003067D2">
        <w:t xml:space="preserve">Do oceny równości podłużnej warstwy ścieralnej nawierzchni drogi klasy G i dróg wyższych klas należy stosować metodę pomiaru umożliwiającą obliczanie wskaźnika równości  IRI. Wartość  IRI oblicza  się  dla  odcinków o długości 50 m.  Dopuszczalne wartości   wskaźnika   IRI   wymagane   przy   odbiorze   nawierzchni określono w rozporządzeniu dotyczącym  warunków  technicznych, jakim powinny odpowiadać drogi publiczne. </w:t>
      </w:r>
    </w:p>
    <w:p w:rsidR="00D35C7A" w:rsidRPr="003067D2" w:rsidRDefault="00D35C7A" w:rsidP="00D35C7A">
      <w:pPr>
        <w:jc w:val="both"/>
      </w:pPr>
      <w:r w:rsidRPr="003067D2">
        <w:t xml:space="preserve">Przed upływem okresu gwarancyjnego wartości wskaźnika równości IRI warstwy ścieralnej nawierzchni drogi klasy G i dróg wyższych klas nie powinny być większe niż 2,9 mm/m. Badanie wykonuje się według   procedury jak  podczas   odbioru nawierzchni, w prawym śladzie koła. </w:t>
      </w:r>
    </w:p>
    <w:p w:rsidR="00D35C7A" w:rsidRPr="003067D2" w:rsidRDefault="00D35C7A" w:rsidP="00D35C7A">
      <w:pPr>
        <w:jc w:val="both"/>
      </w:pPr>
      <w:r w:rsidRPr="003067D2">
        <w:t xml:space="preserve">Do oceny równości poprzecznej warstw nawierzchni dróg wszystkich klas technicznych należy stosować metodę z wykorzystaniem łaty 4-metrowej i klina lub metody  równoważnej użyciu łaty i klina. Pomiar należy  wykonywać w kierunku prostopadłym do osi jezdni, na każdym ocenianym pasie ruchu, nie rzadziej niż co 10 m. Wymagana równość poprzeczna winno wynosić ≤ 4mm. </w:t>
      </w:r>
    </w:p>
    <w:p w:rsidR="00D35C7A" w:rsidRPr="003067D2" w:rsidRDefault="00D35C7A" w:rsidP="00D35C7A">
      <w:pPr>
        <w:jc w:val="both"/>
      </w:pPr>
      <w:r w:rsidRPr="003067D2">
        <w:t xml:space="preserve">Przed upływem okresu gwarancyjnego wartość odchylenia równości poprzecznej warstwy ścieralnej  nawierzchni dróg wszystkich  klas  technicznych  nie  powinna być większa  niż  4  mm.  Badanie  wykonuje  się  według  procedury  jak  podczas  odbioru nawierzchni. </w:t>
      </w:r>
    </w:p>
    <w:p w:rsidR="00D35C7A" w:rsidRPr="003067D2" w:rsidRDefault="00D35C7A" w:rsidP="00D35C7A">
      <w:pPr>
        <w:tabs>
          <w:tab w:val="left" w:pos="0"/>
          <w:tab w:val="right" w:pos="8953"/>
        </w:tabs>
        <w:jc w:val="both"/>
        <w:rPr>
          <w:b/>
        </w:rPr>
      </w:pPr>
      <w:r w:rsidRPr="003067D2">
        <w:rPr>
          <w:b/>
        </w:rPr>
        <w:t>6.4.4. Spadki poprzeczne warstwy</w:t>
      </w:r>
    </w:p>
    <w:p w:rsidR="00D35C7A" w:rsidRPr="003067D2" w:rsidRDefault="00D35C7A" w:rsidP="00D35C7A">
      <w:pPr>
        <w:jc w:val="both"/>
      </w:pPr>
      <w:r w:rsidRPr="003067D2">
        <w:t xml:space="preserve">Spadki poprzeczne na odcinkach prostych i na łukach powinny być zgodne z dokumentacją projektową, z tolerancją </w:t>
      </w:r>
      <w:r w:rsidRPr="003067D2">
        <w:sym w:font="Symbol" w:char="F0B1"/>
      </w:r>
      <w:r w:rsidRPr="003067D2">
        <w:t xml:space="preserve"> 0,5 %.</w:t>
      </w:r>
    </w:p>
    <w:p w:rsidR="00D35C7A" w:rsidRPr="003067D2" w:rsidRDefault="00D35C7A" w:rsidP="00D35C7A">
      <w:pPr>
        <w:tabs>
          <w:tab w:val="left" w:pos="0"/>
          <w:tab w:val="right" w:pos="8953"/>
        </w:tabs>
        <w:jc w:val="both"/>
        <w:rPr>
          <w:b/>
        </w:rPr>
      </w:pPr>
      <w:r w:rsidRPr="003067D2">
        <w:rPr>
          <w:b/>
        </w:rPr>
        <w:t>6.4.5. Rzędne wysokościowe</w:t>
      </w:r>
    </w:p>
    <w:p w:rsidR="00D35C7A" w:rsidRPr="003067D2" w:rsidRDefault="00D35C7A" w:rsidP="00D35C7A">
      <w:pPr>
        <w:jc w:val="both"/>
      </w:pPr>
      <w:r w:rsidRPr="003067D2">
        <w:t xml:space="preserve">Rzędne wysokościowe powinny być zgodne z dokumentacją projektową, z tolerancją </w:t>
      </w:r>
      <w:r w:rsidRPr="003067D2">
        <w:sym w:font="Symbol" w:char="F0B1"/>
      </w:r>
      <w:r w:rsidRPr="003067D2">
        <w:t xml:space="preserve"> 1 cm.</w:t>
      </w:r>
    </w:p>
    <w:p w:rsidR="00D35C7A" w:rsidRPr="003067D2" w:rsidRDefault="00D35C7A" w:rsidP="00D35C7A">
      <w:pPr>
        <w:tabs>
          <w:tab w:val="left" w:pos="0"/>
          <w:tab w:val="right" w:pos="8953"/>
        </w:tabs>
        <w:jc w:val="both"/>
        <w:rPr>
          <w:b/>
        </w:rPr>
      </w:pPr>
      <w:r w:rsidRPr="003067D2">
        <w:rPr>
          <w:b/>
        </w:rPr>
        <w:t>6.4.6. Ukształtowanie osi w planie</w:t>
      </w:r>
    </w:p>
    <w:p w:rsidR="00D35C7A" w:rsidRPr="003067D2" w:rsidRDefault="00D35C7A" w:rsidP="00D35C7A">
      <w:pPr>
        <w:jc w:val="both"/>
      </w:pPr>
      <w:r w:rsidRPr="003067D2">
        <w:t xml:space="preserve">Oś podbudowy powinna być zgodna z dokumentacją projektową, z tolerancją </w:t>
      </w:r>
      <w:r w:rsidRPr="003067D2">
        <w:sym w:font="Symbol" w:char="F0B1"/>
      </w:r>
      <w:r w:rsidRPr="003067D2">
        <w:t xml:space="preserve"> 5 cm.</w:t>
      </w:r>
    </w:p>
    <w:p w:rsidR="00D35C7A" w:rsidRPr="003067D2" w:rsidRDefault="00D35C7A" w:rsidP="00D35C7A">
      <w:pPr>
        <w:tabs>
          <w:tab w:val="left" w:pos="0"/>
          <w:tab w:val="right" w:pos="8953"/>
        </w:tabs>
        <w:jc w:val="both"/>
        <w:rPr>
          <w:b/>
        </w:rPr>
      </w:pPr>
      <w:r w:rsidRPr="003067D2">
        <w:rPr>
          <w:b/>
        </w:rPr>
        <w:t>6.4.7. Grubość warstwy</w:t>
      </w:r>
    </w:p>
    <w:p w:rsidR="00D35C7A" w:rsidRPr="003067D2" w:rsidRDefault="00D35C7A" w:rsidP="00D35C7A">
      <w:pPr>
        <w:overflowPunct w:val="0"/>
        <w:autoSpaceDE w:val="0"/>
        <w:autoSpaceDN w:val="0"/>
        <w:adjustRightInd w:val="0"/>
        <w:jc w:val="both"/>
        <w:textAlignment w:val="baseline"/>
        <w:rPr>
          <w:szCs w:val="20"/>
        </w:rPr>
      </w:pPr>
      <w:r w:rsidRPr="003067D2">
        <w:rPr>
          <w:szCs w:val="20"/>
        </w:rPr>
        <w:t>Średnia grubość dla poszczególnych warstw asfaltowych oraz średnia grubość dla całego pakietu tych warstw powinna być zgodna z grubością przyjętą w projekcie konstrukcji nawierzchni. Jedynie przypadku pojedynczych wyników pomiarów grubości wykonanej warstwy oznaczane według PN-EN 12697-36 [45] mogą odbiegać od projektu o wartości podane w tablicy 10.</w:t>
      </w:r>
    </w:p>
    <w:p w:rsidR="00D35C7A" w:rsidRPr="003067D2" w:rsidRDefault="00D35C7A" w:rsidP="00D35C7A">
      <w:pPr>
        <w:overflowPunct w:val="0"/>
        <w:autoSpaceDE w:val="0"/>
        <w:autoSpaceDN w:val="0"/>
        <w:adjustRightInd w:val="0"/>
        <w:spacing w:before="120" w:after="120"/>
        <w:ind w:left="992" w:hanging="992"/>
        <w:jc w:val="both"/>
        <w:textAlignment w:val="baseline"/>
        <w:rPr>
          <w:szCs w:val="20"/>
        </w:rPr>
      </w:pPr>
      <w:r w:rsidRPr="003067D2">
        <w:rPr>
          <w:szCs w:val="20"/>
        </w:rPr>
        <w:t xml:space="preserve">Tablica 10. Dopuszczalne odchyłki grubości warstwy [%] </w:t>
      </w:r>
    </w:p>
    <w:tbl>
      <w:tblPr>
        <w:tblW w:w="92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31"/>
        <w:gridCol w:w="1977"/>
        <w:gridCol w:w="2331"/>
      </w:tblGrid>
      <w:tr w:rsidR="00D35C7A" w:rsidRPr="003067D2" w:rsidTr="00AC4B46">
        <w:tc>
          <w:tcPr>
            <w:tcW w:w="4931" w:type="dxa"/>
            <w:vAlign w:val="center"/>
          </w:tcPr>
          <w:p w:rsidR="00D35C7A" w:rsidRPr="003067D2" w:rsidRDefault="00D35C7A" w:rsidP="00AC4B46">
            <w:pPr>
              <w:tabs>
                <w:tab w:val="left" w:pos="1500"/>
                <w:tab w:val="center" w:pos="2357"/>
              </w:tabs>
              <w:overflowPunct w:val="0"/>
              <w:autoSpaceDE w:val="0"/>
              <w:autoSpaceDN w:val="0"/>
              <w:adjustRightInd w:val="0"/>
              <w:spacing w:before="240" w:after="60"/>
              <w:jc w:val="center"/>
              <w:textAlignment w:val="baseline"/>
              <w:rPr>
                <w:szCs w:val="20"/>
              </w:rPr>
            </w:pPr>
            <w:r w:rsidRPr="003067D2">
              <w:rPr>
                <w:szCs w:val="20"/>
              </w:rPr>
              <w:t>Warunki oceny</w:t>
            </w:r>
          </w:p>
        </w:tc>
        <w:tc>
          <w:tcPr>
            <w:tcW w:w="1977" w:type="dxa"/>
            <w:vAlign w:val="center"/>
          </w:tcPr>
          <w:p w:rsidR="00D35C7A" w:rsidRPr="003067D2" w:rsidRDefault="00D35C7A" w:rsidP="00AC4B46">
            <w:pPr>
              <w:overflowPunct w:val="0"/>
              <w:autoSpaceDE w:val="0"/>
              <w:autoSpaceDN w:val="0"/>
              <w:adjustRightInd w:val="0"/>
              <w:spacing w:before="60" w:after="60"/>
              <w:jc w:val="center"/>
              <w:textAlignment w:val="baseline"/>
              <w:rPr>
                <w:szCs w:val="20"/>
              </w:rPr>
            </w:pPr>
            <w:r w:rsidRPr="003067D2">
              <w:rPr>
                <w:szCs w:val="20"/>
              </w:rPr>
              <w:t>Pakiet: warstwa ścieralna + wiążąca + podbudowa asfaltowa sumarycznie</w:t>
            </w:r>
          </w:p>
        </w:tc>
        <w:tc>
          <w:tcPr>
            <w:tcW w:w="2331" w:type="dxa"/>
            <w:vAlign w:val="center"/>
          </w:tcPr>
          <w:p w:rsidR="00D35C7A" w:rsidRPr="003067D2" w:rsidRDefault="00D35C7A" w:rsidP="00AC4B46">
            <w:pPr>
              <w:overflowPunct w:val="0"/>
              <w:autoSpaceDE w:val="0"/>
              <w:autoSpaceDN w:val="0"/>
              <w:adjustRightInd w:val="0"/>
              <w:spacing w:before="60" w:after="60"/>
              <w:jc w:val="center"/>
              <w:textAlignment w:val="baseline"/>
              <w:rPr>
                <w:szCs w:val="20"/>
              </w:rPr>
            </w:pPr>
            <w:r w:rsidRPr="003067D2">
              <w:rPr>
                <w:szCs w:val="20"/>
              </w:rPr>
              <w:t>Warstwa ścieralna</w:t>
            </w:r>
          </w:p>
        </w:tc>
      </w:tr>
      <w:tr w:rsidR="00D35C7A" w:rsidRPr="003067D2" w:rsidTr="00AC4B46">
        <w:trPr>
          <w:trHeight w:val="985"/>
        </w:trPr>
        <w:tc>
          <w:tcPr>
            <w:tcW w:w="4931" w:type="dxa"/>
            <w:tcBorders>
              <w:bottom w:val="nil"/>
            </w:tcBorders>
          </w:tcPr>
          <w:p w:rsidR="00D35C7A" w:rsidRPr="003067D2" w:rsidRDefault="00D35C7A" w:rsidP="00AC4B46">
            <w:pPr>
              <w:overflowPunct w:val="0"/>
              <w:autoSpaceDE w:val="0"/>
              <w:autoSpaceDN w:val="0"/>
              <w:adjustRightInd w:val="0"/>
              <w:ind w:left="426" w:hanging="426"/>
              <w:jc w:val="both"/>
              <w:textAlignment w:val="baseline"/>
              <w:rPr>
                <w:szCs w:val="20"/>
              </w:rPr>
            </w:pPr>
            <w:r w:rsidRPr="003067D2">
              <w:rPr>
                <w:szCs w:val="20"/>
              </w:rPr>
              <w:t>Dla wartości średniej grubości wbudowanej warstwy z całego odcinka budowy</w:t>
            </w:r>
          </w:p>
        </w:tc>
        <w:tc>
          <w:tcPr>
            <w:tcW w:w="1977" w:type="dxa"/>
            <w:tcBorders>
              <w:bottom w:val="nil"/>
            </w:tcBorders>
          </w:tcPr>
          <w:p w:rsidR="00D35C7A" w:rsidRPr="003067D2" w:rsidRDefault="00D35C7A" w:rsidP="00AC4B46">
            <w:pPr>
              <w:overflowPunct w:val="0"/>
              <w:autoSpaceDE w:val="0"/>
              <w:autoSpaceDN w:val="0"/>
              <w:adjustRightInd w:val="0"/>
              <w:jc w:val="center"/>
              <w:textAlignment w:val="baseline"/>
              <w:rPr>
                <w:szCs w:val="20"/>
              </w:rPr>
            </w:pPr>
            <w:r w:rsidRPr="003067D2">
              <w:rPr>
                <w:szCs w:val="20"/>
              </w:rPr>
              <w:t>Nie dopuszcza się zaniżenia grubości</w:t>
            </w:r>
          </w:p>
        </w:tc>
        <w:tc>
          <w:tcPr>
            <w:tcW w:w="2331" w:type="dxa"/>
            <w:tcBorders>
              <w:bottom w:val="nil"/>
            </w:tcBorders>
          </w:tcPr>
          <w:p w:rsidR="00D35C7A" w:rsidRPr="003067D2" w:rsidRDefault="00D35C7A" w:rsidP="00AC4B46">
            <w:pPr>
              <w:overflowPunct w:val="0"/>
              <w:autoSpaceDE w:val="0"/>
              <w:autoSpaceDN w:val="0"/>
              <w:adjustRightInd w:val="0"/>
              <w:jc w:val="center"/>
              <w:textAlignment w:val="baseline"/>
              <w:rPr>
                <w:szCs w:val="20"/>
              </w:rPr>
            </w:pPr>
            <w:r w:rsidRPr="003067D2">
              <w:rPr>
                <w:szCs w:val="20"/>
              </w:rPr>
              <w:t>Nie dopuszcza się zaniżenia grubości</w:t>
            </w:r>
          </w:p>
        </w:tc>
      </w:tr>
      <w:tr w:rsidR="00D35C7A" w:rsidRPr="003067D2" w:rsidTr="00AC4B46">
        <w:tc>
          <w:tcPr>
            <w:tcW w:w="4931" w:type="dxa"/>
          </w:tcPr>
          <w:p w:rsidR="00D35C7A" w:rsidRPr="003067D2" w:rsidRDefault="00D35C7A" w:rsidP="00AC4B46">
            <w:pPr>
              <w:overflowPunct w:val="0"/>
              <w:autoSpaceDE w:val="0"/>
              <w:autoSpaceDN w:val="0"/>
              <w:adjustRightInd w:val="0"/>
              <w:spacing w:before="60" w:after="60"/>
              <w:jc w:val="both"/>
              <w:textAlignment w:val="baseline"/>
              <w:rPr>
                <w:szCs w:val="20"/>
              </w:rPr>
            </w:pPr>
            <w:r w:rsidRPr="003067D2">
              <w:rPr>
                <w:szCs w:val="20"/>
              </w:rPr>
              <w:t>Dla wartości pojedynczych wyników pomiarów grubości wbudowanej warstwy</w:t>
            </w:r>
          </w:p>
        </w:tc>
        <w:tc>
          <w:tcPr>
            <w:tcW w:w="1977" w:type="dxa"/>
          </w:tcPr>
          <w:p w:rsidR="00D35C7A" w:rsidRPr="003067D2" w:rsidRDefault="00D35C7A" w:rsidP="00AC4B46">
            <w:pPr>
              <w:overflowPunct w:val="0"/>
              <w:autoSpaceDE w:val="0"/>
              <w:autoSpaceDN w:val="0"/>
              <w:adjustRightInd w:val="0"/>
              <w:spacing w:before="60" w:after="60"/>
              <w:jc w:val="center"/>
              <w:textAlignment w:val="baseline"/>
              <w:rPr>
                <w:szCs w:val="20"/>
              </w:rPr>
            </w:pPr>
            <w:r>
              <w:rPr>
                <w:szCs w:val="20"/>
              </w:rPr>
              <w:t>±5</w:t>
            </w:r>
            <w:r w:rsidRPr="003067D2">
              <w:rPr>
                <w:szCs w:val="20"/>
              </w:rPr>
              <w:t>%, ale nie więcej niż 1,0 cm</w:t>
            </w:r>
          </w:p>
        </w:tc>
        <w:tc>
          <w:tcPr>
            <w:tcW w:w="2331" w:type="dxa"/>
          </w:tcPr>
          <w:p w:rsidR="00D35C7A" w:rsidRPr="003067D2" w:rsidRDefault="00D35C7A" w:rsidP="00AC4B46">
            <w:pPr>
              <w:overflowPunct w:val="0"/>
              <w:autoSpaceDE w:val="0"/>
              <w:autoSpaceDN w:val="0"/>
              <w:adjustRightInd w:val="0"/>
              <w:spacing w:before="60" w:after="60"/>
              <w:jc w:val="center"/>
              <w:textAlignment w:val="baseline"/>
              <w:rPr>
                <w:szCs w:val="20"/>
              </w:rPr>
            </w:pPr>
            <w:r w:rsidRPr="003067D2">
              <w:rPr>
                <w:szCs w:val="20"/>
              </w:rPr>
              <w:t>±5%</w:t>
            </w:r>
          </w:p>
        </w:tc>
      </w:tr>
    </w:tbl>
    <w:p w:rsidR="00D35C7A" w:rsidRPr="003067D2" w:rsidRDefault="00D35C7A" w:rsidP="00D35C7A">
      <w:pPr>
        <w:tabs>
          <w:tab w:val="left" w:pos="0"/>
          <w:tab w:val="right" w:pos="8953"/>
        </w:tabs>
        <w:jc w:val="both"/>
        <w:rPr>
          <w:b/>
        </w:rPr>
      </w:pPr>
      <w:r w:rsidRPr="003067D2">
        <w:rPr>
          <w:b/>
        </w:rPr>
        <w:t>6.4.8. Złącza podłużne i poprzeczne</w:t>
      </w:r>
    </w:p>
    <w:p w:rsidR="00D35C7A" w:rsidRPr="003067D2" w:rsidRDefault="00D35C7A" w:rsidP="00D35C7A">
      <w:pPr>
        <w:jc w:val="both"/>
      </w:pPr>
      <w:r w:rsidRPr="003067D2">
        <w:t>Złącza w nawierzchni powinny być wykonane w linii prostej, równolegle lub prostopadle do osi. Złącza w konstrukcji wielowarstwowej powinny być przesunięte względem siebie o co najmniej 15 cm. Złącza powinny być całkowicie związane, a przylegające warstwy powinny być w poziomie.</w:t>
      </w:r>
    </w:p>
    <w:p w:rsidR="00D35C7A" w:rsidRPr="003067D2" w:rsidRDefault="00D35C7A" w:rsidP="00D35C7A">
      <w:pPr>
        <w:tabs>
          <w:tab w:val="left" w:pos="0"/>
          <w:tab w:val="right" w:pos="8953"/>
        </w:tabs>
        <w:jc w:val="both"/>
        <w:rPr>
          <w:b/>
        </w:rPr>
      </w:pPr>
      <w:r w:rsidRPr="003067D2">
        <w:rPr>
          <w:b/>
        </w:rPr>
        <w:t>6.4.9. Krawędź, obramowanie warstwy</w:t>
      </w:r>
    </w:p>
    <w:p w:rsidR="00D35C7A" w:rsidRPr="003067D2" w:rsidRDefault="00D35C7A" w:rsidP="00D35C7A">
      <w:pPr>
        <w:jc w:val="both"/>
      </w:pPr>
      <w:r w:rsidRPr="003067D2">
        <w:t>Warstwa ścieralna przy opornikach drogowych i urządzeniach w jezdni powinna wystawać 3-5 mm ponad ich powierzchnię. Warstwy bez oporników powinny być równo obcięte lub wyprofilowane oraz pokryte asfaltem.</w:t>
      </w:r>
    </w:p>
    <w:p w:rsidR="00D35C7A" w:rsidRPr="003067D2" w:rsidRDefault="00D35C7A" w:rsidP="00D35C7A">
      <w:pPr>
        <w:tabs>
          <w:tab w:val="left" w:pos="0"/>
          <w:tab w:val="right" w:pos="8953"/>
        </w:tabs>
        <w:jc w:val="both"/>
        <w:rPr>
          <w:b/>
        </w:rPr>
      </w:pPr>
      <w:r w:rsidRPr="003067D2">
        <w:rPr>
          <w:b/>
        </w:rPr>
        <w:t>6.4.10. Wygląd warstwy</w:t>
      </w:r>
    </w:p>
    <w:p w:rsidR="00D35C7A" w:rsidRPr="003067D2" w:rsidRDefault="00D35C7A" w:rsidP="00D35C7A">
      <w:pPr>
        <w:jc w:val="both"/>
      </w:pPr>
      <w:r w:rsidRPr="003067D2">
        <w:t xml:space="preserve">Warstwa powinna mieć jednolitą teksturę, bez miejsc </w:t>
      </w:r>
      <w:proofErr w:type="spellStart"/>
      <w:r w:rsidRPr="003067D2">
        <w:t>przeasfaltowanych</w:t>
      </w:r>
      <w:proofErr w:type="spellEnd"/>
      <w:r w:rsidRPr="003067D2">
        <w:t>, porowatych, łuszczących się i spękanych.</w:t>
      </w:r>
    </w:p>
    <w:p w:rsidR="00D35C7A" w:rsidRPr="003067D2" w:rsidRDefault="00D35C7A" w:rsidP="00D35C7A">
      <w:pPr>
        <w:tabs>
          <w:tab w:val="left" w:pos="0"/>
          <w:tab w:val="right" w:pos="8953"/>
        </w:tabs>
        <w:jc w:val="both"/>
        <w:rPr>
          <w:b/>
        </w:rPr>
      </w:pPr>
      <w:r w:rsidRPr="003067D2">
        <w:rPr>
          <w:b/>
        </w:rPr>
        <w:t>6.4.11. Zagęszczenie warstwy i wolna przestrzeń w warstwie</w:t>
      </w:r>
    </w:p>
    <w:p w:rsidR="00D35C7A" w:rsidRPr="003067D2" w:rsidRDefault="00D35C7A" w:rsidP="00D35C7A">
      <w:pPr>
        <w:jc w:val="both"/>
      </w:pPr>
      <w:r w:rsidRPr="003067D2">
        <w:t>Wskaźnik zagęszczenia powinien wynosić ≥ 98,0 % a zawartość wolnych przestrzeni w warstwie powinna mieścić się w zakresie 1,0 – 4,5 %(v\v).</w:t>
      </w:r>
    </w:p>
    <w:p w:rsidR="00D35C7A" w:rsidRPr="003067D2" w:rsidRDefault="00D35C7A" w:rsidP="00D35C7A">
      <w:pPr>
        <w:jc w:val="both"/>
        <w:rPr>
          <w:szCs w:val="20"/>
        </w:rPr>
      </w:pPr>
      <w:r w:rsidRPr="003067D2">
        <w:rPr>
          <w:b/>
          <w:szCs w:val="20"/>
        </w:rPr>
        <w:t>6.4.12. Dokumentowanie wyników pomiarów i badań</w:t>
      </w:r>
    </w:p>
    <w:p w:rsidR="00D35C7A" w:rsidRPr="003067D2" w:rsidRDefault="00D35C7A" w:rsidP="00D35C7A">
      <w:pPr>
        <w:overflowPunct w:val="0"/>
        <w:autoSpaceDE w:val="0"/>
        <w:autoSpaceDN w:val="0"/>
        <w:adjustRightInd w:val="0"/>
        <w:jc w:val="both"/>
        <w:rPr>
          <w:szCs w:val="20"/>
        </w:rPr>
      </w:pPr>
      <w:r w:rsidRPr="003067D2">
        <w:rPr>
          <w:szCs w:val="20"/>
        </w:rPr>
        <w:t>Wszystkie pomiary i wyniki badań muszą być opracowane na odpowiednich formularzach i podpisane przez przedstawicieli Wykonawcy.</w:t>
      </w:r>
    </w:p>
    <w:p w:rsidR="00D35C7A" w:rsidRPr="003067D2" w:rsidRDefault="00D35C7A" w:rsidP="00D35C7A">
      <w:pPr>
        <w:overflowPunct w:val="0"/>
        <w:autoSpaceDE w:val="0"/>
        <w:autoSpaceDN w:val="0"/>
        <w:adjustRightInd w:val="0"/>
        <w:jc w:val="both"/>
        <w:rPr>
          <w:szCs w:val="20"/>
        </w:rPr>
      </w:pPr>
      <w:r w:rsidRPr="003067D2">
        <w:rPr>
          <w:szCs w:val="20"/>
        </w:rPr>
        <w:t>Dokumenty te stanowią integralną część operatu kolaudacyjnego robót.</w:t>
      </w:r>
    </w:p>
    <w:p w:rsidR="00D35C7A" w:rsidRPr="003067D2" w:rsidRDefault="00D35C7A" w:rsidP="00D35C7A">
      <w:pPr>
        <w:overflowPunct w:val="0"/>
        <w:autoSpaceDE w:val="0"/>
        <w:autoSpaceDN w:val="0"/>
        <w:adjustRightInd w:val="0"/>
        <w:jc w:val="both"/>
        <w:rPr>
          <w:b/>
          <w:szCs w:val="20"/>
        </w:rPr>
      </w:pPr>
      <w:r w:rsidRPr="003067D2">
        <w:rPr>
          <w:b/>
          <w:szCs w:val="20"/>
        </w:rPr>
        <w:lastRenderedPageBreak/>
        <w:t xml:space="preserve">Wyniki badań będą brane pod uwagę przez Zamawiającego do oceny jakości robót w przypadku </w:t>
      </w:r>
      <w:r w:rsidRPr="003067D2">
        <w:rPr>
          <w:b/>
          <w:szCs w:val="20"/>
        </w:rPr>
        <w:br/>
        <w:t>ich wykonania w obecności Inspektora Nadzoru.</w:t>
      </w:r>
    </w:p>
    <w:p w:rsidR="00D35C7A" w:rsidRPr="003067D2" w:rsidRDefault="00D35C7A" w:rsidP="00D35C7A">
      <w:pPr>
        <w:overflowPunct w:val="0"/>
        <w:autoSpaceDE w:val="0"/>
        <w:autoSpaceDN w:val="0"/>
        <w:adjustRightInd w:val="0"/>
        <w:jc w:val="both"/>
        <w:rPr>
          <w:szCs w:val="20"/>
        </w:rPr>
      </w:pPr>
      <w:r w:rsidRPr="003067D2">
        <w:rPr>
          <w:szCs w:val="20"/>
        </w:rPr>
        <w:t xml:space="preserve">Dla oceny wykonanych warstw z betonu asfaltowego Wykonawca przedstawi wyniki badań próbek wyciętych w miejscach wskazanych przez Inspektora Nadzoru i przy jego udziale nie rzadziej niż w 2 miejscach </w:t>
      </w:r>
      <w:r w:rsidRPr="003067D2">
        <w:rPr>
          <w:szCs w:val="20"/>
        </w:rPr>
        <w:br/>
        <w:t>na 6000 m</w:t>
      </w:r>
      <w:r w:rsidRPr="003067D2">
        <w:rPr>
          <w:szCs w:val="20"/>
          <w:vertAlign w:val="superscript"/>
        </w:rPr>
        <w:t>2</w:t>
      </w:r>
      <w:r w:rsidRPr="003067D2">
        <w:rPr>
          <w:szCs w:val="20"/>
        </w:rPr>
        <w:t xml:space="preserve"> pasa ruchu oraz w miejscach o niejednorodnym wyglądzie.</w:t>
      </w:r>
    </w:p>
    <w:p w:rsidR="00D35C7A" w:rsidRPr="003067D2" w:rsidRDefault="00D35C7A" w:rsidP="00D35C7A">
      <w:pPr>
        <w:overflowPunct w:val="0"/>
        <w:autoSpaceDE w:val="0"/>
        <w:autoSpaceDN w:val="0"/>
        <w:adjustRightInd w:val="0"/>
        <w:jc w:val="both"/>
        <w:rPr>
          <w:szCs w:val="20"/>
        </w:rPr>
      </w:pPr>
      <w:r w:rsidRPr="003067D2">
        <w:rPr>
          <w:szCs w:val="20"/>
        </w:rPr>
        <w:t>Badania powinny obejmować wszystkie cechy wymienione w punkcie 5.</w:t>
      </w:r>
    </w:p>
    <w:p w:rsidR="00D35C7A" w:rsidRPr="003067D2" w:rsidRDefault="00D35C7A" w:rsidP="00D35C7A">
      <w:pPr>
        <w:overflowPunct w:val="0"/>
        <w:autoSpaceDE w:val="0"/>
        <w:autoSpaceDN w:val="0"/>
        <w:adjustRightInd w:val="0"/>
        <w:jc w:val="both"/>
        <w:rPr>
          <w:szCs w:val="20"/>
        </w:rPr>
      </w:pPr>
      <w:r w:rsidRPr="003067D2">
        <w:rPr>
          <w:szCs w:val="20"/>
        </w:rPr>
        <w:t xml:space="preserve">Próbka będzie reprezentacyjna dla powierzchni warstwy wynikającej z podziału całego odcinka </w:t>
      </w:r>
      <w:r w:rsidRPr="003067D2">
        <w:rPr>
          <w:szCs w:val="20"/>
        </w:rPr>
        <w:br/>
        <w:t>na pododcinki w zależności od ilości i lokalizacji pobieranych próbek.</w:t>
      </w:r>
    </w:p>
    <w:p w:rsidR="00D35C7A" w:rsidRPr="003067D2" w:rsidRDefault="00D35C7A" w:rsidP="00D35C7A">
      <w:pPr>
        <w:overflowPunct w:val="0"/>
        <w:autoSpaceDE w:val="0"/>
        <w:autoSpaceDN w:val="0"/>
        <w:adjustRightInd w:val="0"/>
        <w:jc w:val="both"/>
        <w:textAlignment w:val="baseline"/>
        <w:rPr>
          <w:szCs w:val="20"/>
        </w:rPr>
      </w:pPr>
      <w:r w:rsidRPr="003067D2">
        <w:rPr>
          <w:szCs w:val="20"/>
        </w:rPr>
        <w:t xml:space="preserve">W przypadkach budzących wątpliwości niezależnie od badań laboratoryjnych Wykonawcy będzie prowadzona kontrola i badania laboratoryjne przez Zamawiającego w niezależnym laboratorium nie związanym z wykonawstwem robót lub laboratorium Inwestora. W przypadku potwierdzenia niewiarygodności wyników badań Wykonawcy zostanie on obciążony kosztami pobrania próbek i wykonania badań laboratoryjnych. </w:t>
      </w:r>
      <w:r w:rsidRPr="003067D2">
        <w:t>Badania arbitrażowe wykonuje na wniosek strony kontraktu niezależne laboratorium, które nie wykonywało badań kontrolnych. Koszty badań arbitrażowych wraz ze wszystkimi kosztami ubocznymi ponosi Wykonawca.</w:t>
      </w:r>
    </w:p>
    <w:p w:rsidR="00D35C7A" w:rsidRPr="003067D2" w:rsidRDefault="00D35C7A" w:rsidP="00D35C7A">
      <w:pPr>
        <w:overflowPunct w:val="0"/>
        <w:autoSpaceDE w:val="0"/>
        <w:autoSpaceDN w:val="0"/>
        <w:adjustRightInd w:val="0"/>
        <w:jc w:val="both"/>
        <w:rPr>
          <w:szCs w:val="16"/>
        </w:rPr>
      </w:pPr>
      <w:r w:rsidRPr="003067D2">
        <w:rPr>
          <w:szCs w:val="16"/>
        </w:rPr>
        <w:t xml:space="preserve">Wykonawca zobowiązany jest do udzielenia Zamawiającemu wszelkiej pomocy przy pobieraniu próbek do badań kontrolnych oraz prowadzenia badań kontrolnych. </w:t>
      </w:r>
    </w:p>
    <w:p w:rsidR="00D35C7A" w:rsidRPr="003067D2" w:rsidRDefault="00D35C7A" w:rsidP="00D35C7A">
      <w:pPr>
        <w:jc w:val="both"/>
        <w:rPr>
          <w:szCs w:val="16"/>
        </w:rPr>
      </w:pPr>
      <w:r w:rsidRPr="003067D2">
        <w:rPr>
          <w:szCs w:val="16"/>
        </w:rPr>
        <w:t xml:space="preserve">Inwestor zostawia sobie prawo wykonania badań kontrolnych w każdym przypadku w ilości zgodnej z SST  bez względu na wyniki badań Wykonawcy przez laboratorium Inwestora.  </w:t>
      </w:r>
    </w:p>
    <w:p w:rsidR="00D35C7A" w:rsidRPr="003067D2" w:rsidRDefault="00D35C7A" w:rsidP="00D35C7A">
      <w:pPr>
        <w:jc w:val="both"/>
        <w:rPr>
          <w:b/>
          <w:color w:val="000000"/>
        </w:rPr>
      </w:pPr>
      <w:r w:rsidRPr="003067D2">
        <w:rPr>
          <w:b/>
          <w:color w:val="000000"/>
        </w:rPr>
        <w:t>6.5. Uziarnienie</w:t>
      </w:r>
    </w:p>
    <w:p w:rsidR="00D35C7A" w:rsidRPr="003067D2" w:rsidRDefault="00D35C7A" w:rsidP="00D35C7A">
      <w:pPr>
        <w:jc w:val="both"/>
        <w:rPr>
          <w:szCs w:val="16"/>
        </w:rPr>
      </w:pPr>
      <w:r w:rsidRPr="003067D2">
        <w:rPr>
          <w:color w:val="000000"/>
        </w:rPr>
        <w:t>Uziarnienie każdej próbki pobranej z luźnej mieszanki mineralno-asfaltowej nie może odbiegać od wartości projektowanej, z uwzględnieniem dopuszczalnych odchyłek podanych w tablicy 11, w zależności od liczby wyników badań z danego odcinka budowy. Wyniki badań nie uwzględniają badań kontrolnych dodatkowych.</w:t>
      </w:r>
    </w:p>
    <w:p w:rsidR="00D35C7A" w:rsidRPr="00D35C7A" w:rsidRDefault="00D35C7A" w:rsidP="00D35C7A">
      <w:pPr>
        <w:pStyle w:val="Nagwek4"/>
        <w:rPr>
          <w:rFonts w:ascii="Times New Roman" w:hAnsi="Times New Roman"/>
          <w:color w:val="000000"/>
          <w:szCs w:val="24"/>
          <w:lang w:val="pl-PL"/>
        </w:rPr>
      </w:pPr>
    </w:p>
    <w:p w:rsidR="00D35C7A" w:rsidRPr="00D35C7A" w:rsidRDefault="00D35C7A" w:rsidP="00D35C7A">
      <w:pPr>
        <w:pStyle w:val="Nagwek4"/>
        <w:rPr>
          <w:rFonts w:ascii="Times New Roman" w:hAnsi="Times New Roman"/>
          <w:color w:val="000000"/>
          <w:szCs w:val="24"/>
          <w:lang w:val="pl-PL"/>
        </w:rPr>
      </w:pPr>
      <w:r w:rsidRPr="00D35C7A">
        <w:rPr>
          <w:rFonts w:ascii="Times New Roman" w:hAnsi="Times New Roman"/>
          <w:color w:val="000000"/>
          <w:szCs w:val="24"/>
          <w:lang w:val="pl-PL"/>
        </w:rPr>
        <w:t xml:space="preserve">Tablica 11. Dopuszczalne odchyłki dotyczące pojedynczego wyniku badania i średniej arytmetycznej wyników badań zawartości kruszywa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06"/>
        <w:gridCol w:w="1461"/>
        <w:gridCol w:w="1361"/>
        <w:gridCol w:w="869"/>
        <w:gridCol w:w="1461"/>
        <w:gridCol w:w="1361"/>
        <w:gridCol w:w="867"/>
      </w:tblGrid>
      <w:tr w:rsidR="00D35C7A" w:rsidRPr="003067D2" w:rsidTr="00AC4B46">
        <w:tc>
          <w:tcPr>
            <w:tcW w:w="1906" w:type="dxa"/>
            <w:vMerge w:val="restart"/>
            <w:shd w:val="clear" w:color="auto" w:fill="auto"/>
            <w:vAlign w:val="center"/>
          </w:tcPr>
          <w:p w:rsidR="00D35C7A" w:rsidRPr="003067D2" w:rsidRDefault="00D35C7A" w:rsidP="00AC4B46">
            <w:pPr>
              <w:pStyle w:val="Nagwek4"/>
              <w:jc w:val="center"/>
              <w:rPr>
                <w:rFonts w:ascii="Times New Roman" w:hAnsi="Times New Roman"/>
              </w:rPr>
            </w:pPr>
            <w:proofErr w:type="spellStart"/>
            <w:r w:rsidRPr="003067D2">
              <w:rPr>
                <w:rFonts w:ascii="Times New Roman" w:hAnsi="Times New Roman"/>
              </w:rPr>
              <w:t>Przechodzi</w:t>
            </w:r>
            <w:proofErr w:type="spellEnd"/>
            <w:r w:rsidRPr="003067D2">
              <w:rPr>
                <w:rFonts w:ascii="Times New Roman" w:hAnsi="Times New Roman"/>
              </w:rPr>
              <w:t xml:space="preserve"> </w:t>
            </w:r>
            <w:proofErr w:type="spellStart"/>
            <w:r w:rsidRPr="003067D2">
              <w:rPr>
                <w:rFonts w:ascii="Times New Roman" w:hAnsi="Times New Roman"/>
              </w:rPr>
              <w:t>przez</w:t>
            </w:r>
            <w:proofErr w:type="spellEnd"/>
            <w:r w:rsidRPr="003067D2">
              <w:rPr>
                <w:rFonts w:ascii="Times New Roman" w:hAnsi="Times New Roman"/>
              </w:rPr>
              <w:t xml:space="preserve"> </w:t>
            </w:r>
            <w:proofErr w:type="spellStart"/>
            <w:r w:rsidRPr="003067D2">
              <w:rPr>
                <w:rFonts w:ascii="Times New Roman" w:hAnsi="Times New Roman"/>
              </w:rPr>
              <w:t>sito</w:t>
            </w:r>
            <w:proofErr w:type="spellEnd"/>
          </w:p>
        </w:tc>
        <w:tc>
          <w:tcPr>
            <w:tcW w:w="3691" w:type="dxa"/>
            <w:gridSpan w:val="3"/>
            <w:shd w:val="clear" w:color="auto" w:fill="auto"/>
          </w:tcPr>
          <w:p w:rsidR="00D35C7A" w:rsidRPr="00D35C7A" w:rsidRDefault="00D35C7A" w:rsidP="00AC4B46">
            <w:pPr>
              <w:pStyle w:val="Nagwek4"/>
              <w:jc w:val="center"/>
              <w:rPr>
                <w:rFonts w:ascii="Times New Roman" w:hAnsi="Times New Roman"/>
                <w:lang w:val="pl-PL"/>
              </w:rPr>
            </w:pPr>
            <w:r w:rsidRPr="00D35C7A">
              <w:rPr>
                <w:rFonts w:ascii="Times New Roman" w:hAnsi="Times New Roman"/>
                <w:lang w:val="pl-PL"/>
              </w:rPr>
              <w:t>Dopuszczalne odchylenie pojedynczej próbki od założonego składu [%]</w:t>
            </w:r>
          </w:p>
        </w:tc>
        <w:tc>
          <w:tcPr>
            <w:tcW w:w="3689" w:type="dxa"/>
            <w:gridSpan w:val="3"/>
            <w:shd w:val="clear" w:color="auto" w:fill="auto"/>
          </w:tcPr>
          <w:p w:rsidR="00D35C7A" w:rsidRPr="00D35C7A" w:rsidRDefault="00D35C7A" w:rsidP="00AC4B46">
            <w:pPr>
              <w:pStyle w:val="Nagwek4"/>
              <w:jc w:val="center"/>
              <w:rPr>
                <w:rFonts w:ascii="Times New Roman" w:hAnsi="Times New Roman"/>
                <w:lang w:val="pl-PL"/>
              </w:rPr>
            </w:pPr>
            <w:r w:rsidRPr="00D35C7A">
              <w:rPr>
                <w:rFonts w:ascii="Times New Roman" w:hAnsi="Times New Roman"/>
                <w:lang w:val="pl-PL"/>
              </w:rPr>
              <w:t>Dopuszczalne odchylenie średnie od założonego składu [%]</w:t>
            </w:r>
          </w:p>
        </w:tc>
      </w:tr>
      <w:tr w:rsidR="00D35C7A" w:rsidRPr="003067D2" w:rsidTr="00AC4B46">
        <w:tc>
          <w:tcPr>
            <w:tcW w:w="1906" w:type="dxa"/>
            <w:vMerge/>
            <w:shd w:val="clear" w:color="auto" w:fill="auto"/>
            <w:vAlign w:val="center"/>
          </w:tcPr>
          <w:p w:rsidR="00D35C7A" w:rsidRPr="00D35C7A" w:rsidRDefault="00D35C7A" w:rsidP="00AC4B46">
            <w:pPr>
              <w:pStyle w:val="Nagwek4"/>
              <w:jc w:val="center"/>
              <w:rPr>
                <w:rFonts w:ascii="Times New Roman" w:hAnsi="Times New Roman"/>
                <w:lang w:val="pl-PL"/>
              </w:rPr>
            </w:pPr>
          </w:p>
        </w:tc>
        <w:tc>
          <w:tcPr>
            <w:tcW w:w="1461" w:type="dxa"/>
            <w:shd w:val="clear" w:color="auto" w:fill="auto"/>
          </w:tcPr>
          <w:p w:rsidR="00D35C7A" w:rsidRPr="003067D2" w:rsidRDefault="00D35C7A" w:rsidP="00AC4B46">
            <w:pPr>
              <w:pStyle w:val="Nagwek4"/>
              <w:jc w:val="center"/>
              <w:rPr>
                <w:rFonts w:ascii="Times New Roman" w:hAnsi="Times New Roman"/>
              </w:rPr>
            </w:pPr>
            <w:proofErr w:type="spellStart"/>
            <w:r w:rsidRPr="003067D2">
              <w:rPr>
                <w:rFonts w:ascii="Times New Roman" w:hAnsi="Times New Roman"/>
              </w:rPr>
              <w:t>Mieszanki</w:t>
            </w:r>
            <w:proofErr w:type="spellEnd"/>
            <w:r w:rsidRPr="003067D2">
              <w:rPr>
                <w:rFonts w:ascii="Times New Roman" w:hAnsi="Times New Roman"/>
              </w:rPr>
              <w:t xml:space="preserve"> </w:t>
            </w:r>
            <w:proofErr w:type="spellStart"/>
            <w:r w:rsidRPr="003067D2">
              <w:rPr>
                <w:rFonts w:ascii="Times New Roman" w:hAnsi="Times New Roman"/>
              </w:rPr>
              <w:t>drobnoziarniste</w:t>
            </w:r>
            <w:proofErr w:type="spellEnd"/>
          </w:p>
        </w:tc>
        <w:tc>
          <w:tcPr>
            <w:tcW w:w="1361" w:type="dxa"/>
            <w:shd w:val="clear" w:color="auto" w:fill="auto"/>
          </w:tcPr>
          <w:p w:rsidR="00D35C7A" w:rsidRPr="003067D2" w:rsidRDefault="00D35C7A" w:rsidP="00AC4B46">
            <w:pPr>
              <w:pStyle w:val="Nagwek4"/>
              <w:jc w:val="center"/>
              <w:rPr>
                <w:rFonts w:ascii="Times New Roman" w:hAnsi="Times New Roman"/>
              </w:rPr>
            </w:pPr>
            <w:proofErr w:type="spellStart"/>
            <w:r w:rsidRPr="003067D2">
              <w:rPr>
                <w:rFonts w:ascii="Times New Roman" w:hAnsi="Times New Roman"/>
              </w:rPr>
              <w:t>Mieszanki</w:t>
            </w:r>
            <w:proofErr w:type="spellEnd"/>
            <w:r w:rsidRPr="003067D2">
              <w:rPr>
                <w:rFonts w:ascii="Times New Roman" w:hAnsi="Times New Roman"/>
              </w:rPr>
              <w:t xml:space="preserve"> </w:t>
            </w:r>
            <w:proofErr w:type="spellStart"/>
            <w:r w:rsidRPr="003067D2">
              <w:rPr>
                <w:rFonts w:ascii="Times New Roman" w:hAnsi="Times New Roman"/>
              </w:rPr>
              <w:t>gruboziarniste</w:t>
            </w:r>
            <w:proofErr w:type="spellEnd"/>
          </w:p>
        </w:tc>
        <w:tc>
          <w:tcPr>
            <w:tcW w:w="869" w:type="dxa"/>
            <w:shd w:val="clear" w:color="auto" w:fill="auto"/>
          </w:tcPr>
          <w:p w:rsidR="00D35C7A" w:rsidRPr="003067D2" w:rsidRDefault="00D35C7A" w:rsidP="00AC4B46">
            <w:pPr>
              <w:pStyle w:val="Nagwek4"/>
              <w:jc w:val="center"/>
              <w:rPr>
                <w:rFonts w:ascii="Times New Roman" w:hAnsi="Times New Roman"/>
              </w:rPr>
            </w:pPr>
            <w:proofErr w:type="spellStart"/>
            <w:r w:rsidRPr="003067D2">
              <w:rPr>
                <w:rFonts w:ascii="Times New Roman" w:hAnsi="Times New Roman"/>
              </w:rPr>
              <w:t>Asfalt</w:t>
            </w:r>
            <w:proofErr w:type="spellEnd"/>
            <w:r w:rsidRPr="003067D2">
              <w:rPr>
                <w:rFonts w:ascii="Times New Roman" w:hAnsi="Times New Roman"/>
              </w:rPr>
              <w:t xml:space="preserve"> </w:t>
            </w:r>
            <w:proofErr w:type="spellStart"/>
            <w:r w:rsidRPr="003067D2">
              <w:rPr>
                <w:rFonts w:ascii="Times New Roman" w:hAnsi="Times New Roman"/>
              </w:rPr>
              <w:t>lany</w:t>
            </w:r>
            <w:proofErr w:type="spellEnd"/>
          </w:p>
        </w:tc>
        <w:tc>
          <w:tcPr>
            <w:tcW w:w="1461" w:type="dxa"/>
            <w:shd w:val="clear" w:color="auto" w:fill="auto"/>
          </w:tcPr>
          <w:p w:rsidR="00D35C7A" w:rsidRPr="003067D2" w:rsidRDefault="00D35C7A" w:rsidP="00AC4B46">
            <w:pPr>
              <w:pStyle w:val="Nagwek4"/>
              <w:jc w:val="center"/>
              <w:rPr>
                <w:rFonts w:ascii="Times New Roman" w:hAnsi="Times New Roman"/>
              </w:rPr>
            </w:pPr>
            <w:proofErr w:type="spellStart"/>
            <w:r w:rsidRPr="003067D2">
              <w:rPr>
                <w:rFonts w:ascii="Times New Roman" w:hAnsi="Times New Roman"/>
              </w:rPr>
              <w:t>Mieszanki</w:t>
            </w:r>
            <w:proofErr w:type="spellEnd"/>
            <w:r w:rsidRPr="003067D2">
              <w:rPr>
                <w:rFonts w:ascii="Times New Roman" w:hAnsi="Times New Roman"/>
              </w:rPr>
              <w:t xml:space="preserve"> </w:t>
            </w:r>
            <w:proofErr w:type="spellStart"/>
            <w:r w:rsidRPr="003067D2">
              <w:rPr>
                <w:rFonts w:ascii="Times New Roman" w:hAnsi="Times New Roman"/>
              </w:rPr>
              <w:t>drobnoziarniste</w:t>
            </w:r>
            <w:proofErr w:type="spellEnd"/>
          </w:p>
        </w:tc>
        <w:tc>
          <w:tcPr>
            <w:tcW w:w="1361" w:type="dxa"/>
            <w:shd w:val="clear" w:color="auto" w:fill="auto"/>
          </w:tcPr>
          <w:p w:rsidR="00D35C7A" w:rsidRPr="003067D2" w:rsidRDefault="00D35C7A" w:rsidP="00AC4B46">
            <w:pPr>
              <w:pStyle w:val="Nagwek4"/>
              <w:jc w:val="center"/>
              <w:rPr>
                <w:rFonts w:ascii="Times New Roman" w:hAnsi="Times New Roman"/>
              </w:rPr>
            </w:pPr>
            <w:proofErr w:type="spellStart"/>
            <w:r w:rsidRPr="003067D2">
              <w:rPr>
                <w:rFonts w:ascii="Times New Roman" w:hAnsi="Times New Roman"/>
              </w:rPr>
              <w:t>Mieszanki</w:t>
            </w:r>
            <w:proofErr w:type="spellEnd"/>
            <w:r w:rsidRPr="003067D2">
              <w:rPr>
                <w:rFonts w:ascii="Times New Roman" w:hAnsi="Times New Roman"/>
              </w:rPr>
              <w:t xml:space="preserve"> </w:t>
            </w:r>
            <w:proofErr w:type="spellStart"/>
            <w:r w:rsidRPr="003067D2">
              <w:rPr>
                <w:rFonts w:ascii="Times New Roman" w:hAnsi="Times New Roman"/>
              </w:rPr>
              <w:t>gruboziarniste</w:t>
            </w:r>
            <w:proofErr w:type="spellEnd"/>
          </w:p>
        </w:tc>
        <w:tc>
          <w:tcPr>
            <w:tcW w:w="867" w:type="dxa"/>
            <w:shd w:val="clear" w:color="auto" w:fill="auto"/>
          </w:tcPr>
          <w:p w:rsidR="00D35C7A" w:rsidRPr="003067D2" w:rsidRDefault="00D35C7A" w:rsidP="00AC4B46">
            <w:pPr>
              <w:pStyle w:val="Nagwek4"/>
              <w:jc w:val="center"/>
              <w:rPr>
                <w:rFonts w:ascii="Times New Roman" w:hAnsi="Times New Roman"/>
              </w:rPr>
            </w:pPr>
            <w:proofErr w:type="spellStart"/>
            <w:r w:rsidRPr="003067D2">
              <w:rPr>
                <w:rFonts w:ascii="Times New Roman" w:hAnsi="Times New Roman"/>
              </w:rPr>
              <w:t>Asfalt</w:t>
            </w:r>
            <w:proofErr w:type="spellEnd"/>
            <w:r w:rsidRPr="003067D2">
              <w:rPr>
                <w:rFonts w:ascii="Times New Roman" w:hAnsi="Times New Roman"/>
              </w:rPr>
              <w:t xml:space="preserve"> </w:t>
            </w:r>
            <w:proofErr w:type="spellStart"/>
            <w:r w:rsidRPr="003067D2">
              <w:rPr>
                <w:rFonts w:ascii="Times New Roman" w:hAnsi="Times New Roman"/>
              </w:rPr>
              <w:t>lany</w:t>
            </w:r>
            <w:proofErr w:type="spellEnd"/>
          </w:p>
        </w:tc>
      </w:tr>
      <w:tr w:rsidR="00D35C7A" w:rsidRPr="003067D2" w:rsidTr="00AC4B46">
        <w:tc>
          <w:tcPr>
            <w:tcW w:w="1906" w:type="dxa"/>
            <w:shd w:val="clear" w:color="auto" w:fill="auto"/>
            <w:vAlign w:val="center"/>
          </w:tcPr>
          <w:p w:rsidR="00D35C7A" w:rsidRPr="003067D2" w:rsidRDefault="00D35C7A" w:rsidP="00AC4B46">
            <w:pPr>
              <w:pStyle w:val="Nagwek4"/>
              <w:jc w:val="center"/>
              <w:rPr>
                <w:rFonts w:ascii="Times New Roman" w:hAnsi="Times New Roman"/>
              </w:rPr>
            </w:pPr>
            <w:r w:rsidRPr="003067D2">
              <w:rPr>
                <w:rFonts w:ascii="Times New Roman" w:hAnsi="Times New Roman"/>
              </w:rPr>
              <w:t>D</w:t>
            </w:r>
          </w:p>
        </w:tc>
        <w:tc>
          <w:tcPr>
            <w:tcW w:w="1461" w:type="dxa"/>
            <w:shd w:val="clear" w:color="auto" w:fill="auto"/>
            <w:vAlign w:val="center"/>
          </w:tcPr>
          <w:p w:rsidR="00D35C7A" w:rsidRPr="003067D2" w:rsidRDefault="00D35C7A" w:rsidP="00AC4B46">
            <w:pPr>
              <w:pStyle w:val="Nagwek4"/>
              <w:jc w:val="center"/>
              <w:rPr>
                <w:rFonts w:ascii="Times New Roman" w:hAnsi="Times New Roman"/>
              </w:rPr>
            </w:pPr>
            <w:r w:rsidRPr="003067D2">
              <w:rPr>
                <w:rFonts w:ascii="Times New Roman" w:hAnsi="Times New Roman"/>
              </w:rPr>
              <w:t>-8 ÷ +5</w:t>
            </w:r>
          </w:p>
        </w:tc>
        <w:tc>
          <w:tcPr>
            <w:tcW w:w="1361" w:type="dxa"/>
            <w:shd w:val="clear" w:color="auto" w:fill="auto"/>
            <w:vAlign w:val="center"/>
          </w:tcPr>
          <w:p w:rsidR="00D35C7A" w:rsidRPr="003067D2" w:rsidRDefault="00D35C7A" w:rsidP="00AC4B46">
            <w:pPr>
              <w:pStyle w:val="Nagwek4"/>
              <w:jc w:val="center"/>
              <w:rPr>
                <w:rFonts w:ascii="Times New Roman" w:hAnsi="Times New Roman"/>
              </w:rPr>
            </w:pPr>
            <w:r w:rsidRPr="003067D2">
              <w:rPr>
                <w:rFonts w:ascii="Times New Roman" w:hAnsi="Times New Roman"/>
              </w:rPr>
              <w:t>-9 ÷ +5</w:t>
            </w:r>
          </w:p>
        </w:tc>
        <w:tc>
          <w:tcPr>
            <w:tcW w:w="869" w:type="dxa"/>
            <w:shd w:val="clear" w:color="auto" w:fill="auto"/>
            <w:vAlign w:val="center"/>
          </w:tcPr>
          <w:p w:rsidR="00D35C7A" w:rsidRPr="003067D2" w:rsidRDefault="00D35C7A" w:rsidP="00AC4B46">
            <w:pPr>
              <w:pStyle w:val="Nagwek4"/>
              <w:jc w:val="center"/>
              <w:rPr>
                <w:rFonts w:ascii="Times New Roman" w:hAnsi="Times New Roman"/>
              </w:rPr>
            </w:pPr>
            <w:r w:rsidRPr="003067D2">
              <w:rPr>
                <w:rFonts w:ascii="Times New Roman" w:hAnsi="Times New Roman"/>
              </w:rPr>
              <w:t>-8 ÷ +5</w:t>
            </w:r>
          </w:p>
        </w:tc>
        <w:tc>
          <w:tcPr>
            <w:tcW w:w="1461" w:type="dxa"/>
            <w:shd w:val="clear" w:color="auto" w:fill="auto"/>
            <w:vAlign w:val="center"/>
          </w:tcPr>
          <w:p w:rsidR="00D35C7A" w:rsidRPr="003067D2" w:rsidRDefault="00D35C7A" w:rsidP="00AC4B46">
            <w:pPr>
              <w:pStyle w:val="Nagwek4"/>
              <w:jc w:val="center"/>
              <w:rPr>
                <w:rFonts w:ascii="Times New Roman" w:hAnsi="Times New Roman"/>
              </w:rPr>
            </w:pPr>
            <w:r w:rsidRPr="003067D2">
              <w:rPr>
                <w:rFonts w:ascii="Times New Roman" w:hAnsi="Times New Roman"/>
              </w:rPr>
              <w:t>±4</w:t>
            </w:r>
          </w:p>
        </w:tc>
        <w:tc>
          <w:tcPr>
            <w:tcW w:w="1361" w:type="dxa"/>
            <w:shd w:val="clear" w:color="auto" w:fill="auto"/>
            <w:vAlign w:val="center"/>
          </w:tcPr>
          <w:p w:rsidR="00D35C7A" w:rsidRPr="003067D2" w:rsidRDefault="00D35C7A" w:rsidP="00AC4B46">
            <w:pPr>
              <w:pStyle w:val="Nagwek4"/>
              <w:jc w:val="center"/>
              <w:rPr>
                <w:rFonts w:ascii="Times New Roman" w:hAnsi="Times New Roman"/>
              </w:rPr>
            </w:pPr>
            <w:r w:rsidRPr="003067D2">
              <w:rPr>
                <w:rFonts w:ascii="Times New Roman" w:hAnsi="Times New Roman"/>
              </w:rPr>
              <w:t>±5</w:t>
            </w:r>
          </w:p>
        </w:tc>
        <w:tc>
          <w:tcPr>
            <w:tcW w:w="867" w:type="dxa"/>
            <w:shd w:val="clear" w:color="auto" w:fill="auto"/>
            <w:vAlign w:val="center"/>
          </w:tcPr>
          <w:p w:rsidR="00D35C7A" w:rsidRPr="003067D2" w:rsidRDefault="00D35C7A" w:rsidP="00AC4B46">
            <w:pPr>
              <w:pStyle w:val="Nagwek4"/>
              <w:jc w:val="center"/>
              <w:rPr>
                <w:rFonts w:ascii="Times New Roman" w:hAnsi="Times New Roman"/>
              </w:rPr>
            </w:pPr>
            <w:r w:rsidRPr="003067D2">
              <w:rPr>
                <w:rFonts w:ascii="Times New Roman" w:hAnsi="Times New Roman"/>
              </w:rPr>
              <w:t>±4</w:t>
            </w:r>
          </w:p>
        </w:tc>
      </w:tr>
      <w:tr w:rsidR="00D35C7A" w:rsidRPr="003067D2" w:rsidTr="00AC4B46">
        <w:tc>
          <w:tcPr>
            <w:tcW w:w="1906" w:type="dxa"/>
            <w:shd w:val="clear" w:color="auto" w:fill="auto"/>
            <w:vAlign w:val="center"/>
          </w:tcPr>
          <w:p w:rsidR="00D35C7A" w:rsidRPr="00D35C7A" w:rsidRDefault="00D35C7A" w:rsidP="00AC4B46">
            <w:pPr>
              <w:pStyle w:val="Nagwek4"/>
              <w:jc w:val="center"/>
              <w:rPr>
                <w:rFonts w:ascii="Times New Roman" w:hAnsi="Times New Roman"/>
                <w:lang w:val="pl-PL"/>
              </w:rPr>
            </w:pPr>
            <w:r w:rsidRPr="00D35C7A">
              <w:rPr>
                <w:rFonts w:ascii="Times New Roman" w:hAnsi="Times New Roman"/>
                <w:lang w:val="pl-PL"/>
              </w:rPr>
              <w:t>D/2 lub sito charakterystyczne dla kruszywa grubego</w:t>
            </w:r>
          </w:p>
        </w:tc>
        <w:tc>
          <w:tcPr>
            <w:tcW w:w="1461" w:type="dxa"/>
            <w:shd w:val="clear" w:color="auto" w:fill="auto"/>
            <w:vAlign w:val="center"/>
          </w:tcPr>
          <w:p w:rsidR="00D35C7A" w:rsidRPr="003067D2" w:rsidRDefault="00D35C7A" w:rsidP="00AC4B46">
            <w:pPr>
              <w:jc w:val="center"/>
            </w:pPr>
            <w:r w:rsidRPr="003067D2">
              <w:t>±7</w:t>
            </w:r>
          </w:p>
        </w:tc>
        <w:tc>
          <w:tcPr>
            <w:tcW w:w="1361" w:type="dxa"/>
            <w:shd w:val="clear" w:color="auto" w:fill="auto"/>
            <w:vAlign w:val="center"/>
          </w:tcPr>
          <w:p w:rsidR="00D35C7A" w:rsidRPr="003067D2" w:rsidRDefault="00D35C7A" w:rsidP="00AC4B46">
            <w:pPr>
              <w:jc w:val="center"/>
            </w:pPr>
            <w:r w:rsidRPr="003067D2">
              <w:t>±9</w:t>
            </w:r>
          </w:p>
        </w:tc>
        <w:tc>
          <w:tcPr>
            <w:tcW w:w="869" w:type="dxa"/>
            <w:shd w:val="clear" w:color="auto" w:fill="auto"/>
            <w:vAlign w:val="center"/>
          </w:tcPr>
          <w:p w:rsidR="00D35C7A" w:rsidRPr="003067D2" w:rsidRDefault="00D35C7A" w:rsidP="00AC4B46">
            <w:pPr>
              <w:jc w:val="center"/>
            </w:pPr>
            <w:r w:rsidRPr="003067D2">
              <w:t>±8</w:t>
            </w:r>
          </w:p>
        </w:tc>
        <w:tc>
          <w:tcPr>
            <w:tcW w:w="1461" w:type="dxa"/>
            <w:shd w:val="clear" w:color="auto" w:fill="auto"/>
            <w:vAlign w:val="center"/>
          </w:tcPr>
          <w:p w:rsidR="00D35C7A" w:rsidRPr="003067D2" w:rsidRDefault="00D35C7A" w:rsidP="00AC4B46">
            <w:pPr>
              <w:jc w:val="center"/>
            </w:pPr>
            <w:r w:rsidRPr="003067D2">
              <w:t>±4</w:t>
            </w:r>
          </w:p>
        </w:tc>
        <w:tc>
          <w:tcPr>
            <w:tcW w:w="1361" w:type="dxa"/>
            <w:shd w:val="clear" w:color="auto" w:fill="auto"/>
            <w:vAlign w:val="center"/>
          </w:tcPr>
          <w:p w:rsidR="00D35C7A" w:rsidRPr="003067D2" w:rsidRDefault="00D35C7A" w:rsidP="00AC4B46">
            <w:pPr>
              <w:jc w:val="center"/>
            </w:pPr>
            <w:r w:rsidRPr="003067D2">
              <w:t>±4</w:t>
            </w:r>
          </w:p>
        </w:tc>
        <w:tc>
          <w:tcPr>
            <w:tcW w:w="867" w:type="dxa"/>
            <w:shd w:val="clear" w:color="auto" w:fill="auto"/>
            <w:vAlign w:val="center"/>
          </w:tcPr>
          <w:p w:rsidR="00D35C7A" w:rsidRPr="003067D2" w:rsidRDefault="00D35C7A" w:rsidP="00AC4B46">
            <w:pPr>
              <w:jc w:val="center"/>
            </w:pPr>
            <w:r w:rsidRPr="003067D2">
              <w:t>±4</w:t>
            </w:r>
          </w:p>
        </w:tc>
      </w:tr>
      <w:tr w:rsidR="00D35C7A" w:rsidRPr="003067D2" w:rsidTr="00AC4B46">
        <w:tc>
          <w:tcPr>
            <w:tcW w:w="1906" w:type="dxa"/>
            <w:shd w:val="clear" w:color="auto" w:fill="auto"/>
            <w:vAlign w:val="center"/>
          </w:tcPr>
          <w:p w:rsidR="00D35C7A" w:rsidRPr="003067D2" w:rsidRDefault="00D35C7A" w:rsidP="00AC4B46">
            <w:pPr>
              <w:pStyle w:val="Nagwek4"/>
              <w:jc w:val="center"/>
              <w:rPr>
                <w:rFonts w:ascii="Times New Roman" w:hAnsi="Times New Roman"/>
              </w:rPr>
            </w:pPr>
            <w:r w:rsidRPr="003067D2">
              <w:rPr>
                <w:rFonts w:ascii="Times New Roman" w:hAnsi="Times New Roman"/>
              </w:rPr>
              <w:t>2mm</w:t>
            </w:r>
          </w:p>
        </w:tc>
        <w:tc>
          <w:tcPr>
            <w:tcW w:w="1461" w:type="dxa"/>
            <w:shd w:val="clear" w:color="auto" w:fill="auto"/>
            <w:vAlign w:val="center"/>
          </w:tcPr>
          <w:p w:rsidR="00D35C7A" w:rsidRPr="003067D2" w:rsidRDefault="00D35C7A" w:rsidP="00AC4B46">
            <w:pPr>
              <w:jc w:val="center"/>
            </w:pPr>
            <w:r w:rsidRPr="003067D2">
              <w:t>±6</w:t>
            </w:r>
          </w:p>
        </w:tc>
        <w:tc>
          <w:tcPr>
            <w:tcW w:w="1361" w:type="dxa"/>
            <w:shd w:val="clear" w:color="auto" w:fill="auto"/>
            <w:vAlign w:val="center"/>
          </w:tcPr>
          <w:p w:rsidR="00D35C7A" w:rsidRPr="003067D2" w:rsidRDefault="00D35C7A" w:rsidP="00AC4B46">
            <w:pPr>
              <w:jc w:val="center"/>
            </w:pPr>
            <w:r w:rsidRPr="003067D2">
              <w:t>±7</w:t>
            </w:r>
          </w:p>
        </w:tc>
        <w:tc>
          <w:tcPr>
            <w:tcW w:w="869" w:type="dxa"/>
            <w:shd w:val="clear" w:color="auto" w:fill="auto"/>
            <w:vAlign w:val="center"/>
          </w:tcPr>
          <w:p w:rsidR="00D35C7A" w:rsidRPr="003067D2" w:rsidRDefault="00D35C7A" w:rsidP="00AC4B46">
            <w:pPr>
              <w:jc w:val="center"/>
            </w:pPr>
            <w:r w:rsidRPr="003067D2">
              <w:t>±8</w:t>
            </w:r>
          </w:p>
        </w:tc>
        <w:tc>
          <w:tcPr>
            <w:tcW w:w="1461" w:type="dxa"/>
            <w:shd w:val="clear" w:color="auto" w:fill="auto"/>
            <w:vAlign w:val="center"/>
          </w:tcPr>
          <w:p w:rsidR="00D35C7A" w:rsidRPr="003067D2" w:rsidRDefault="00D35C7A" w:rsidP="00AC4B46">
            <w:pPr>
              <w:jc w:val="center"/>
            </w:pPr>
            <w:r w:rsidRPr="003067D2">
              <w:t>±3</w:t>
            </w:r>
          </w:p>
        </w:tc>
        <w:tc>
          <w:tcPr>
            <w:tcW w:w="1361" w:type="dxa"/>
            <w:shd w:val="clear" w:color="auto" w:fill="auto"/>
            <w:vAlign w:val="center"/>
          </w:tcPr>
          <w:p w:rsidR="00D35C7A" w:rsidRPr="003067D2" w:rsidRDefault="00D35C7A" w:rsidP="00AC4B46">
            <w:pPr>
              <w:jc w:val="center"/>
            </w:pPr>
            <w:r w:rsidRPr="003067D2">
              <w:t>±3</w:t>
            </w:r>
          </w:p>
        </w:tc>
        <w:tc>
          <w:tcPr>
            <w:tcW w:w="867" w:type="dxa"/>
            <w:shd w:val="clear" w:color="auto" w:fill="auto"/>
            <w:vAlign w:val="center"/>
          </w:tcPr>
          <w:p w:rsidR="00D35C7A" w:rsidRPr="003067D2" w:rsidRDefault="00D35C7A" w:rsidP="00AC4B46">
            <w:pPr>
              <w:jc w:val="center"/>
            </w:pPr>
            <w:r w:rsidRPr="003067D2">
              <w:t>±3</w:t>
            </w:r>
          </w:p>
        </w:tc>
      </w:tr>
      <w:tr w:rsidR="00D35C7A" w:rsidRPr="003067D2" w:rsidTr="00AC4B46">
        <w:tc>
          <w:tcPr>
            <w:tcW w:w="1906" w:type="dxa"/>
            <w:shd w:val="clear" w:color="auto" w:fill="auto"/>
            <w:vAlign w:val="center"/>
          </w:tcPr>
          <w:p w:rsidR="00D35C7A" w:rsidRPr="00D35C7A" w:rsidRDefault="00D35C7A" w:rsidP="00AC4B46">
            <w:pPr>
              <w:pStyle w:val="Nagwek4"/>
              <w:jc w:val="center"/>
              <w:rPr>
                <w:rFonts w:ascii="Times New Roman" w:hAnsi="Times New Roman"/>
                <w:lang w:val="pl-PL"/>
              </w:rPr>
            </w:pPr>
            <w:r w:rsidRPr="00D35C7A">
              <w:rPr>
                <w:rFonts w:ascii="Times New Roman" w:hAnsi="Times New Roman"/>
                <w:lang w:val="pl-PL"/>
              </w:rPr>
              <w:t>Sito charakterystyczne dla kruszywa grubego</w:t>
            </w:r>
          </w:p>
        </w:tc>
        <w:tc>
          <w:tcPr>
            <w:tcW w:w="1461" w:type="dxa"/>
            <w:shd w:val="clear" w:color="auto" w:fill="auto"/>
            <w:vAlign w:val="center"/>
          </w:tcPr>
          <w:p w:rsidR="00D35C7A" w:rsidRPr="003067D2" w:rsidRDefault="00D35C7A" w:rsidP="00AC4B46">
            <w:pPr>
              <w:jc w:val="center"/>
            </w:pPr>
            <w:r w:rsidRPr="003067D2">
              <w:t>±4</w:t>
            </w:r>
          </w:p>
        </w:tc>
        <w:tc>
          <w:tcPr>
            <w:tcW w:w="1361" w:type="dxa"/>
            <w:shd w:val="clear" w:color="auto" w:fill="auto"/>
            <w:vAlign w:val="center"/>
          </w:tcPr>
          <w:p w:rsidR="00D35C7A" w:rsidRPr="003067D2" w:rsidRDefault="00D35C7A" w:rsidP="00AC4B46">
            <w:pPr>
              <w:jc w:val="center"/>
            </w:pPr>
            <w:r w:rsidRPr="003067D2">
              <w:t>±5</w:t>
            </w:r>
          </w:p>
        </w:tc>
        <w:tc>
          <w:tcPr>
            <w:tcW w:w="869" w:type="dxa"/>
            <w:shd w:val="clear" w:color="auto" w:fill="auto"/>
            <w:vAlign w:val="center"/>
          </w:tcPr>
          <w:p w:rsidR="00D35C7A" w:rsidRPr="003067D2" w:rsidRDefault="00D35C7A" w:rsidP="00AC4B46">
            <w:pPr>
              <w:jc w:val="center"/>
            </w:pPr>
            <w:r w:rsidRPr="003067D2">
              <w:t>-</w:t>
            </w:r>
          </w:p>
        </w:tc>
        <w:tc>
          <w:tcPr>
            <w:tcW w:w="1461" w:type="dxa"/>
            <w:shd w:val="clear" w:color="auto" w:fill="auto"/>
            <w:vAlign w:val="center"/>
          </w:tcPr>
          <w:p w:rsidR="00D35C7A" w:rsidRPr="003067D2" w:rsidRDefault="00D35C7A" w:rsidP="00AC4B46">
            <w:pPr>
              <w:jc w:val="center"/>
            </w:pPr>
            <w:r w:rsidRPr="003067D2">
              <w:t>±2</w:t>
            </w:r>
          </w:p>
        </w:tc>
        <w:tc>
          <w:tcPr>
            <w:tcW w:w="1361" w:type="dxa"/>
            <w:shd w:val="clear" w:color="auto" w:fill="auto"/>
            <w:vAlign w:val="center"/>
          </w:tcPr>
          <w:p w:rsidR="00D35C7A" w:rsidRPr="003067D2" w:rsidRDefault="00D35C7A" w:rsidP="00AC4B46">
            <w:pPr>
              <w:jc w:val="center"/>
            </w:pPr>
            <w:r w:rsidRPr="003067D2">
              <w:t>±2</w:t>
            </w:r>
          </w:p>
        </w:tc>
        <w:tc>
          <w:tcPr>
            <w:tcW w:w="867" w:type="dxa"/>
            <w:shd w:val="clear" w:color="auto" w:fill="auto"/>
            <w:vAlign w:val="center"/>
          </w:tcPr>
          <w:p w:rsidR="00D35C7A" w:rsidRPr="003067D2" w:rsidRDefault="00D35C7A" w:rsidP="00AC4B46">
            <w:pPr>
              <w:jc w:val="center"/>
            </w:pPr>
            <w:r w:rsidRPr="003067D2">
              <w:t>-</w:t>
            </w:r>
          </w:p>
        </w:tc>
      </w:tr>
      <w:tr w:rsidR="00D35C7A" w:rsidRPr="003067D2" w:rsidTr="00AC4B46">
        <w:tc>
          <w:tcPr>
            <w:tcW w:w="1906" w:type="dxa"/>
            <w:shd w:val="clear" w:color="auto" w:fill="auto"/>
            <w:vAlign w:val="center"/>
          </w:tcPr>
          <w:p w:rsidR="00D35C7A" w:rsidRPr="003067D2" w:rsidRDefault="00D35C7A" w:rsidP="00AC4B46">
            <w:pPr>
              <w:pStyle w:val="Nagwek4"/>
              <w:jc w:val="center"/>
              <w:rPr>
                <w:rFonts w:ascii="Times New Roman" w:hAnsi="Times New Roman"/>
              </w:rPr>
            </w:pPr>
            <w:r w:rsidRPr="003067D2">
              <w:rPr>
                <w:rFonts w:ascii="Times New Roman" w:hAnsi="Times New Roman"/>
              </w:rPr>
              <w:t>0,063mm</w:t>
            </w:r>
          </w:p>
        </w:tc>
        <w:tc>
          <w:tcPr>
            <w:tcW w:w="1461" w:type="dxa"/>
            <w:shd w:val="clear" w:color="auto" w:fill="auto"/>
            <w:vAlign w:val="center"/>
          </w:tcPr>
          <w:p w:rsidR="00D35C7A" w:rsidRPr="003067D2" w:rsidRDefault="00D35C7A" w:rsidP="00AC4B46">
            <w:pPr>
              <w:jc w:val="center"/>
            </w:pPr>
            <w:r w:rsidRPr="003067D2">
              <w:t>±,5</w:t>
            </w:r>
          </w:p>
        </w:tc>
        <w:tc>
          <w:tcPr>
            <w:tcW w:w="1361" w:type="dxa"/>
            <w:shd w:val="clear" w:color="auto" w:fill="auto"/>
            <w:vAlign w:val="center"/>
          </w:tcPr>
          <w:p w:rsidR="00D35C7A" w:rsidRPr="003067D2" w:rsidRDefault="00D35C7A" w:rsidP="00AC4B46">
            <w:pPr>
              <w:jc w:val="center"/>
            </w:pPr>
            <w:r w:rsidRPr="003067D2">
              <w:t>±0,6</w:t>
            </w:r>
          </w:p>
        </w:tc>
        <w:tc>
          <w:tcPr>
            <w:tcW w:w="869" w:type="dxa"/>
            <w:shd w:val="clear" w:color="auto" w:fill="auto"/>
            <w:vAlign w:val="center"/>
          </w:tcPr>
          <w:p w:rsidR="00D35C7A" w:rsidRPr="003067D2" w:rsidRDefault="00D35C7A" w:rsidP="00AC4B46">
            <w:pPr>
              <w:jc w:val="center"/>
            </w:pPr>
            <w:r w:rsidRPr="003067D2">
              <w:t>±0,5</w:t>
            </w:r>
          </w:p>
        </w:tc>
        <w:tc>
          <w:tcPr>
            <w:tcW w:w="1461" w:type="dxa"/>
            <w:shd w:val="clear" w:color="auto" w:fill="auto"/>
            <w:vAlign w:val="center"/>
          </w:tcPr>
          <w:p w:rsidR="00D35C7A" w:rsidRPr="003067D2" w:rsidRDefault="00D35C7A" w:rsidP="00AC4B46">
            <w:pPr>
              <w:jc w:val="center"/>
            </w:pPr>
            <w:r w:rsidRPr="003067D2">
              <w:t>±0,3</w:t>
            </w:r>
          </w:p>
        </w:tc>
        <w:tc>
          <w:tcPr>
            <w:tcW w:w="1361" w:type="dxa"/>
            <w:shd w:val="clear" w:color="auto" w:fill="auto"/>
            <w:vAlign w:val="center"/>
          </w:tcPr>
          <w:p w:rsidR="00D35C7A" w:rsidRPr="003067D2" w:rsidRDefault="00D35C7A" w:rsidP="00AC4B46">
            <w:pPr>
              <w:jc w:val="center"/>
            </w:pPr>
            <w:r w:rsidRPr="003067D2">
              <w:t>±0,3</w:t>
            </w:r>
          </w:p>
        </w:tc>
        <w:tc>
          <w:tcPr>
            <w:tcW w:w="867" w:type="dxa"/>
            <w:shd w:val="clear" w:color="auto" w:fill="auto"/>
            <w:vAlign w:val="center"/>
          </w:tcPr>
          <w:p w:rsidR="00D35C7A" w:rsidRPr="003067D2" w:rsidRDefault="00D35C7A" w:rsidP="00AC4B46">
            <w:pPr>
              <w:jc w:val="center"/>
            </w:pPr>
            <w:r w:rsidRPr="003067D2">
              <w:t>±0,25</w:t>
            </w:r>
          </w:p>
        </w:tc>
      </w:tr>
    </w:tbl>
    <w:p w:rsidR="00D35C7A" w:rsidRPr="00D35C7A" w:rsidRDefault="00D35C7A" w:rsidP="00D35C7A">
      <w:pPr>
        <w:pStyle w:val="Nagwek4"/>
        <w:rPr>
          <w:rFonts w:ascii="Times New Roman" w:hAnsi="Times New Roman"/>
          <w:szCs w:val="24"/>
          <w:lang w:val="pl-PL"/>
        </w:rPr>
      </w:pPr>
      <w:r w:rsidRPr="00D35C7A">
        <w:rPr>
          <w:rFonts w:ascii="Times New Roman" w:hAnsi="Times New Roman"/>
          <w:szCs w:val="24"/>
          <w:lang w:val="pl-PL"/>
        </w:rPr>
        <w:t xml:space="preserve">Należy obliczyć odchylenie średnie od wymaganej liczby wartości </w:t>
      </w:r>
      <w:proofErr w:type="spellStart"/>
      <w:r w:rsidRPr="00D35C7A">
        <w:rPr>
          <w:rFonts w:ascii="Times New Roman" w:hAnsi="Times New Roman"/>
          <w:szCs w:val="24"/>
          <w:lang w:val="pl-PL"/>
        </w:rPr>
        <w:t>kaźdego</w:t>
      </w:r>
      <w:proofErr w:type="spellEnd"/>
      <w:r w:rsidRPr="00D35C7A">
        <w:rPr>
          <w:rFonts w:ascii="Times New Roman" w:hAnsi="Times New Roman"/>
          <w:szCs w:val="24"/>
          <w:lang w:val="pl-PL"/>
        </w:rPr>
        <w:t xml:space="preserve"> z parametrów podanych w tablicy 11 w odniesieniu do wszystkich mieszanek, krocząca bieżąca </w:t>
      </w:r>
      <w:proofErr w:type="spellStart"/>
      <w:r w:rsidRPr="00D35C7A">
        <w:rPr>
          <w:rFonts w:ascii="Times New Roman" w:hAnsi="Times New Roman"/>
          <w:szCs w:val="24"/>
          <w:lang w:val="pl-PL"/>
        </w:rPr>
        <w:t>watość</w:t>
      </w:r>
      <w:proofErr w:type="spellEnd"/>
      <w:r w:rsidRPr="00D35C7A">
        <w:rPr>
          <w:rFonts w:ascii="Times New Roman" w:hAnsi="Times New Roman"/>
          <w:szCs w:val="24"/>
          <w:lang w:val="pl-PL"/>
        </w:rPr>
        <w:t xml:space="preserve"> średnia z odchyleń każdego z tych parametrów z ostatnich 32 analiz powinna być zachowana. Jeżeli którakolwiek z wyszczególnionych powyżej parametrów jest poza zakresem tolerancji podanym w tablicy 11 lub </w:t>
      </w:r>
      <w:proofErr w:type="spellStart"/>
      <w:r w:rsidRPr="00D35C7A">
        <w:rPr>
          <w:rFonts w:ascii="Times New Roman" w:hAnsi="Times New Roman"/>
          <w:szCs w:val="24"/>
          <w:lang w:val="pl-PL"/>
        </w:rPr>
        <w:t>jesli</w:t>
      </w:r>
      <w:proofErr w:type="spellEnd"/>
      <w:r w:rsidRPr="00D35C7A">
        <w:rPr>
          <w:rFonts w:ascii="Times New Roman" w:hAnsi="Times New Roman"/>
          <w:szCs w:val="24"/>
          <w:lang w:val="pl-PL"/>
        </w:rPr>
        <w:t xml:space="preserve"> średnie odchylenia przekraczają odpowiednie wartości podane w tablicy 11 to wyrób jest niezgodny z wymaganiami.</w:t>
      </w:r>
    </w:p>
    <w:p w:rsidR="00D35C7A" w:rsidRPr="00D35C7A" w:rsidRDefault="00D35C7A" w:rsidP="00D35C7A"/>
    <w:p w:rsidR="00D35C7A" w:rsidRPr="00D35C7A" w:rsidRDefault="00D35C7A" w:rsidP="00D35C7A">
      <w:pPr>
        <w:pStyle w:val="Nagwek4"/>
        <w:rPr>
          <w:rFonts w:ascii="Times New Roman" w:hAnsi="Times New Roman"/>
          <w:b/>
          <w:color w:val="000000"/>
          <w:szCs w:val="24"/>
          <w:lang w:val="pl-PL"/>
        </w:rPr>
      </w:pPr>
      <w:r w:rsidRPr="00D35C7A">
        <w:rPr>
          <w:rFonts w:ascii="Times New Roman" w:hAnsi="Times New Roman"/>
          <w:b/>
          <w:color w:val="000000"/>
          <w:szCs w:val="24"/>
          <w:lang w:val="pl-PL"/>
        </w:rPr>
        <w:lastRenderedPageBreak/>
        <w:t xml:space="preserve">6.6.  Zawartość lepiszcza </w:t>
      </w:r>
    </w:p>
    <w:p w:rsidR="00D35C7A" w:rsidRPr="00D35C7A" w:rsidRDefault="00D35C7A" w:rsidP="00D35C7A">
      <w:pPr>
        <w:pStyle w:val="Nagwek4"/>
        <w:rPr>
          <w:rFonts w:ascii="Times New Roman" w:hAnsi="Times New Roman"/>
          <w:color w:val="000000"/>
          <w:szCs w:val="24"/>
          <w:lang w:val="pl-PL"/>
        </w:rPr>
      </w:pPr>
      <w:r w:rsidRPr="00D35C7A">
        <w:rPr>
          <w:rFonts w:ascii="Times New Roman" w:hAnsi="Times New Roman"/>
          <w:color w:val="000000"/>
          <w:szCs w:val="24"/>
          <w:lang w:val="pl-PL"/>
        </w:rPr>
        <w:t>Zawartość rozpuszczalnego lepiszcza z każdej próbki pobranej z mieszanki mineralno-asfaltowej nie może odbiegać od wartości projektowanej, z uwzględnieniem podanych dopuszczalnych odchyłek, w zależności od liczby wyników badań z danego odcinka budowy (tablica 12). Do wyników badań nie zalicza się badań kontrolnych dodatkowych.</w:t>
      </w:r>
    </w:p>
    <w:p w:rsidR="00D35C7A" w:rsidRPr="00D35C7A" w:rsidRDefault="00D35C7A" w:rsidP="00D35C7A">
      <w:pPr>
        <w:pStyle w:val="Nagwek4"/>
        <w:rPr>
          <w:rFonts w:ascii="Times New Roman" w:hAnsi="Times New Roman"/>
          <w:color w:val="000000"/>
          <w:szCs w:val="24"/>
          <w:lang w:val="pl-PL"/>
        </w:rPr>
      </w:pPr>
      <w:r w:rsidRPr="00D35C7A">
        <w:rPr>
          <w:rFonts w:ascii="Times New Roman" w:hAnsi="Times New Roman"/>
          <w:color w:val="000000"/>
          <w:szCs w:val="24"/>
          <w:lang w:val="pl-PL"/>
        </w:rPr>
        <w:t>Tablica 12. Dopuszczalne odchyłki pojedynczego wyniku badania i średniej arytmetycznej wyników badań zawartości lepiszcza rozpuszczalnego [%(m/m)]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62"/>
        <w:gridCol w:w="1461"/>
        <w:gridCol w:w="1361"/>
        <w:gridCol w:w="1194"/>
        <w:gridCol w:w="1461"/>
        <w:gridCol w:w="1361"/>
        <w:gridCol w:w="1186"/>
      </w:tblGrid>
      <w:tr w:rsidR="00D35C7A" w:rsidRPr="003067D2" w:rsidTr="00AC4B46">
        <w:tc>
          <w:tcPr>
            <w:tcW w:w="1262" w:type="dxa"/>
            <w:vMerge w:val="restart"/>
            <w:shd w:val="clear" w:color="auto" w:fill="auto"/>
          </w:tcPr>
          <w:p w:rsidR="00D35C7A" w:rsidRPr="00D35C7A" w:rsidRDefault="00D35C7A" w:rsidP="00AC4B46">
            <w:pPr>
              <w:pStyle w:val="Nagwek4"/>
              <w:jc w:val="center"/>
              <w:rPr>
                <w:rFonts w:ascii="Times New Roman" w:hAnsi="Times New Roman"/>
                <w:lang w:val="pl-PL"/>
              </w:rPr>
            </w:pPr>
          </w:p>
        </w:tc>
        <w:tc>
          <w:tcPr>
            <w:tcW w:w="4016" w:type="dxa"/>
            <w:gridSpan w:val="3"/>
            <w:shd w:val="clear" w:color="auto" w:fill="auto"/>
          </w:tcPr>
          <w:p w:rsidR="00D35C7A" w:rsidRPr="00D35C7A" w:rsidRDefault="00D35C7A" w:rsidP="00AC4B46">
            <w:pPr>
              <w:pStyle w:val="Nagwek4"/>
              <w:jc w:val="center"/>
              <w:rPr>
                <w:rFonts w:ascii="Times New Roman" w:hAnsi="Times New Roman"/>
                <w:lang w:val="pl-PL"/>
              </w:rPr>
            </w:pPr>
            <w:r w:rsidRPr="00D35C7A">
              <w:rPr>
                <w:rFonts w:ascii="Times New Roman" w:hAnsi="Times New Roman"/>
                <w:lang w:val="pl-PL"/>
              </w:rPr>
              <w:t>Dopuszczalne odchylenie pojedynczej próbki od założonego składu [%]</w:t>
            </w:r>
          </w:p>
        </w:tc>
        <w:tc>
          <w:tcPr>
            <w:tcW w:w="4008" w:type="dxa"/>
            <w:gridSpan w:val="3"/>
            <w:shd w:val="clear" w:color="auto" w:fill="auto"/>
          </w:tcPr>
          <w:p w:rsidR="00D35C7A" w:rsidRPr="00D35C7A" w:rsidRDefault="00D35C7A" w:rsidP="00AC4B46">
            <w:pPr>
              <w:pStyle w:val="Nagwek4"/>
              <w:jc w:val="center"/>
              <w:rPr>
                <w:rFonts w:ascii="Times New Roman" w:hAnsi="Times New Roman"/>
                <w:lang w:val="pl-PL"/>
              </w:rPr>
            </w:pPr>
            <w:r w:rsidRPr="00D35C7A">
              <w:rPr>
                <w:rFonts w:ascii="Times New Roman" w:hAnsi="Times New Roman"/>
                <w:lang w:val="pl-PL"/>
              </w:rPr>
              <w:t>Dopuszczalne odchylenie średnie od założonego składu [%]</w:t>
            </w:r>
          </w:p>
        </w:tc>
      </w:tr>
      <w:tr w:rsidR="00D35C7A" w:rsidRPr="003067D2" w:rsidTr="00AC4B46">
        <w:tc>
          <w:tcPr>
            <w:tcW w:w="1262" w:type="dxa"/>
            <w:vMerge/>
            <w:shd w:val="clear" w:color="auto" w:fill="auto"/>
          </w:tcPr>
          <w:p w:rsidR="00D35C7A" w:rsidRPr="00D35C7A" w:rsidRDefault="00D35C7A" w:rsidP="00AC4B46">
            <w:pPr>
              <w:pStyle w:val="Nagwek4"/>
              <w:jc w:val="center"/>
              <w:rPr>
                <w:rFonts w:ascii="Times New Roman" w:hAnsi="Times New Roman"/>
                <w:lang w:val="pl-PL"/>
              </w:rPr>
            </w:pPr>
          </w:p>
        </w:tc>
        <w:tc>
          <w:tcPr>
            <w:tcW w:w="1461" w:type="dxa"/>
            <w:shd w:val="clear" w:color="auto" w:fill="auto"/>
          </w:tcPr>
          <w:p w:rsidR="00D35C7A" w:rsidRPr="003067D2" w:rsidRDefault="00D35C7A" w:rsidP="00AC4B46">
            <w:pPr>
              <w:pStyle w:val="Nagwek4"/>
              <w:jc w:val="center"/>
              <w:rPr>
                <w:rFonts w:ascii="Times New Roman" w:hAnsi="Times New Roman"/>
              </w:rPr>
            </w:pPr>
            <w:proofErr w:type="spellStart"/>
            <w:r w:rsidRPr="003067D2">
              <w:rPr>
                <w:rFonts w:ascii="Times New Roman" w:hAnsi="Times New Roman"/>
              </w:rPr>
              <w:t>Mieszanki</w:t>
            </w:r>
            <w:proofErr w:type="spellEnd"/>
            <w:r w:rsidRPr="003067D2">
              <w:rPr>
                <w:rFonts w:ascii="Times New Roman" w:hAnsi="Times New Roman"/>
              </w:rPr>
              <w:t xml:space="preserve"> </w:t>
            </w:r>
            <w:proofErr w:type="spellStart"/>
            <w:r w:rsidRPr="003067D2">
              <w:rPr>
                <w:rFonts w:ascii="Times New Roman" w:hAnsi="Times New Roman"/>
              </w:rPr>
              <w:t>drobnoziarniste</w:t>
            </w:r>
            <w:proofErr w:type="spellEnd"/>
          </w:p>
        </w:tc>
        <w:tc>
          <w:tcPr>
            <w:tcW w:w="1361" w:type="dxa"/>
            <w:shd w:val="clear" w:color="auto" w:fill="auto"/>
          </w:tcPr>
          <w:p w:rsidR="00D35C7A" w:rsidRPr="003067D2" w:rsidRDefault="00D35C7A" w:rsidP="00AC4B46">
            <w:pPr>
              <w:pStyle w:val="Nagwek4"/>
              <w:jc w:val="center"/>
              <w:rPr>
                <w:rFonts w:ascii="Times New Roman" w:hAnsi="Times New Roman"/>
              </w:rPr>
            </w:pPr>
            <w:proofErr w:type="spellStart"/>
            <w:r w:rsidRPr="003067D2">
              <w:rPr>
                <w:rFonts w:ascii="Times New Roman" w:hAnsi="Times New Roman"/>
              </w:rPr>
              <w:t>Mieszanki</w:t>
            </w:r>
            <w:proofErr w:type="spellEnd"/>
            <w:r w:rsidRPr="003067D2">
              <w:rPr>
                <w:rFonts w:ascii="Times New Roman" w:hAnsi="Times New Roman"/>
              </w:rPr>
              <w:t xml:space="preserve"> </w:t>
            </w:r>
            <w:proofErr w:type="spellStart"/>
            <w:r w:rsidRPr="003067D2">
              <w:rPr>
                <w:rFonts w:ascii="Times New Roman" w:hAnsi="Times New Roman"/>
              </w:rPr>
              <w:t>gruboziarniste</w:t>
            </w:r>
            <w:proofErr w:type="spellEnd"/>
          </w:p>
        </w:tc>
        <w:tc>
          <w:tcPr>
            <w:tcW w:w="1194" w:type="dxa"/>
            <w:shd w:val="clear" w:color="auto" w:fill="auto"/>
          </w:tcPr>
          <w:p w:rsidR="00D35C7A" w:rsidRPr="003067D2" w:rsidRDefault="00D35C7A" w:rsidP="00AC4B46">
            <w:pPr>
              <w:pStyle w:val="Nagwek4"/>
              <w:jc w:val="center"/>
              <w:rPr>
                <w:rFonts w:ascii="Times New Roman" w:hAnsi="Times New Roman"/>
              </w:rPr>
            </w:pPr>
            <w:proofErr w:type="spellStart"/>
            <w:r w:rsidRPr="003067D2">
              <w:rPr>
                <w:rFonts w:ascii="Times New Roman" w:hAnsi="Times New Roman"/>
              </w:rPr>
              <w:t>Asfalt</w:t>
            </w:r>
            <w:proofErr w:type="spellEnd"/>
            <w:r w:rsidRPr="003067D2">
              <w:rPr>
                <w:rFonts w:ascii="Times New Roman" w:hAnsi="Times New Roman"/>
              </w:rPr>
              <w:t xml:space="preserve"> </w:t>
            </w:r>
            <w:proofErr w:type="spellStart"/>
            <w:r w:rsidRPr="003067D2">
              <w:rPr>
                <w:rFonts w:ascii="Times New Roman" w:hAnsi="Times New Roman"/>
              </w:rPr>
              <w:t>lany</w:t>
            </w:r>
            <w:proofErr w:type="spellEnd"/>
          </w:p>
        </w:tc>
        <w:tc>
          <w:tcPr>
            <w:tcW w:w="1461" w:type="dxa"/>
            <w:shd w:val="clear" w:color="auto" w:fill="auto"/>
          </w:tcPr>
          <w:p w:rsidR="00D35C7A" w:rsidRPr="003067D2" w:rsidRDefault="00D35C7A" w:rsidP="00AC4B46">
            <w:pPr>
              <w:pStyle w:val="Nagwek4"/>
              <w:jc w:val="center"/>
              <w:rPr>
                <w:rFonts w:ascii="Times New Roman" w:hAnsi="Times New Roman"/>
              </w:rPr>
            </w:pPr>
            <w:proofErr w:type="spellStart"/>
            <w:r w:rsidRPr="003067D2">
              <w:rPr>
                <w:rFonts w:ascii="Times New Roman" w:hAnsi="Times New Roman"/>
              </w:rPr>
              <w:t>Mieszanki</w:t>
            </w:r>
            <w:proofErr w:type="spellEnd"/>
            <w:r w:rsidRPr="003067D2">
              <w:rPr>
                <w:rFonts w:ascii="Times New Roman" w:hAnsi="Times New Roman"/>
              </w:rPr>
              <w:t xml:space="preserve"> </w:t>
            </w:r>
            <w:proofErr w:type="spellStart"/>
            <w:r w:rsidRPr="003067D2">
              <w:rPr>
                <w:rFonts w:ascii="Times New Roman" w:hAnsi="Times New Roman"/>
              </w:rPr>
              <w:t>drobnoziarniste</w:t>
            </w:r>
            <w:proofErr w:type="spellEnd"/>
          </w:p>
        </w:tc>
        <w:tc>
          <w:tcPr>
            <w:tcW w:w="1361" w:type="dxa"/>
            <w:shd w:val="clear" w:color="auto" w:fill="auto"/>
          </w:tcPr>
          <w:p w:rsidR="00D35C7A" w:rsidRPr="003067D2" w:rsidRDefault="00D35C7A" w:rsidP="00AC4B46">
            <w:pPr>
              <w:pStyle w:val="Nagwek4"/>
              <w:jc w:val="center"/>
              <w:rPr>
                <w:rFonts w:ascii="Times New Roman" w:hAnsi="Times New Roman"/>
              </w:rPr>
            </w:pPr>
            <w:proofErr w:type="spellStart"/>
            <w:r w:rsidRPr="003067D2">
              <w:rPr>
                <w:rFonts w:ascii="Times New Roman" w:hAnsi="Times New Roman"/>
              </w:rPr>
              <w:t>Mieszanki</w:t>
            </w:r>
            <w:proofErr w:type="spellEnd"/>
            <w:r w:rsidRPr="003067D2">
              <w:rPr>
                <w:rFonts w:ascii="Times New Roman" w:hAnsi="Times New Roman"/>
              </w:rPr>
              <w:t xml:space="preserve"> </w:t>
            </w:r>
            <w:proofErr w:type="spellStart"/>
            <w:r w:rsidRPr="003067D2">
              <w:rPr>
                <w:rFonts w:ascii="Times New Roman" w:hAnsi="Times New Roman"/>
              </w:rPr>
              <w:t>gruboziarniste</w:t>
            </w:r>
            <w:proofErr w:type="spellEnd"/>
          </w:p>
        </w:tc>
        <w:tc>
          <w:tcPr>
            <w:tcW w:w="1186" w:type="dxa"/>
            <w:shd w:val="clear" w:color="auto" w:fill="auto"/>
          </w:tcPr>
          <w:p w:rsidR="00D35C7A" w:rsidRPr="003067D2" w:rsidRDefault="00D35C7A" w:rsidP="00AC4B46">
            <w:pPr>
              <w:pStyle w:val="Nagwek4"/>
              <w:jc w:val="center"/>
              <w:rPr>
                <w:rFonts w:ascii="Times New Roman" w:hAnsi="Times New Roman"/>
              </w:rPr>
            </w:pPr>
            <w:proofErr w:type="spellStart"/>
            <w:r w:rsidRPr="003067D2">
              <w:rPr>
                <w:rFonts w:ascii="Times New Roman" w:hAnsi="Times New Roman"/>
              </w:rPr>
              <w:t>Asfalt</w:t>
            </w:r>
            <w:proofErr w:type="spellEnd"/>
            <w:r w:rsidRPr="003067D2">
              <w:rPr>
                <w:rFonts w:ascii="Times New Roman" w:hAnsi="Times New Roman"/>
              </w:rPr>
              <w:t xml:space="preserve"> </w:t>
            </w:r>
            <w:proofErr w:type="spellStart"/>
            <w:r w:rsidRPr="003067D2">
              <w:rPr>
                <w:rFonts w:ascii="Times New Roman" w:hAnsi="Times New Roman"/>
              </w:rPr>
              <w:t>lany</w:t>
            </w:r>
            <w:proofErr w:type="spellEnd"/>
          </w:p>
        </w:tc>
      </w:tr>
      <w:tr w:rsidR="00D35C7A" w:rsidRPr="003067D2" w:rsidTr="00AC4B46">
        <w:tc>
          <w:tcPr>
            <w:tcW w:w="1262" w:type="dxa"/>
            <w:shd w:val="clear" w:color="auto" w:fill="auto"/>
            <w:vAlign w:val="center"/>
          </w:tcPr>
          <w:p w:rsidR="00D35C7A" w:rsidRPr="003067D2" w:rsidRDefault="00D35C7A" w:rsidP="00AC4B46">
            <w:pPr>
              <w:pStyle w:val="Nagwek4"/>
              <w:jc w:val="center"/>
              <w:rPr>
                <w:rFonts w:ascii="Times New Roman" w:hAnsi="Times New Roman"/>
              </w:rPr>
            </w:pPr>
            <w:proofErr w:type="spellStart"/>
            <w:r w:rsidRPr="003067D2">
              <w:rPr>
                <w:rFonts w:ascii="Times New Roman" w:hAnsi="Times New Roman"/>
              </w:rPr>
              <w:t>Zawartość</w:t>
            </w:r>
            <w:proofErr w:type="spellEnd"/>
            <w:r w:rsidRPr="003067D2">
              <w:rPr>
                <w:rFonts w:ascii="Times New Roman" w:hAnsi="Times New Roman"/>
              </w:rPr>
              <w:t xml:space="preserve"> </w:t>
            </w:r>
            <w:proofErr w:type="spellStart"/>
            <w:r w:rsidRPr="003067D2">
              <w:rPr>
                <w:rFonts w:ascii="Times New Roman" w:hAnsi="Times New Roman"/>
              </w:rPr>
              <w:t>lepiszcza</w:t>
            </w:r>
            <w:proofErr w:type="spellEnd"/>
          </w:p>
        </w:tc>
        <w:tc>
          <w:tcPr>
            <w:tcW w:w="1461" w:type="dxa"/>
            <w:shd w:val="clear" w:color="auto" w:fill="auto"/>
            <w:vAlign w:val="center"/>
          </w:tcPr>
          <w:p w:rsidR="00D35C7A" w:rsidRPr="003067D2" w:rsidRDefault="00D35C7A" w:rsidP="00AC4B46">
            <w:pPr>
              <w:pStyle w:val="Nagwek4"/>
              <w:jc w:val="center"/>
              <w:rPr>
                <w:rFonts w:ascii="Times New Roman" w:hAnsi="Times New Roman"/>
              </w:rPr>
            </w:pPr>
            <w:r w:rsidRPr="003067D2">
              <w:rPr>
                <w:rFonts w:ascii="Times New Roman" w:hAnsi="Times New Roman"/>
              </w:rPr>
              <w:t>±0,5</w:t>
            </w:r>
          </w:p>
        </w:tc>
        <w:tc>
          <w:tcPr>
            <w:tcW w:w="1361" w:type="dxa"/>
            <w:shd w:val="clear" w:color="auto" w:fill="auto"/>
            <w:vAlign w:val="center"/>
          </w:tcPr>
          <w:p w:rsidR="00D35C7A" w:rsidRPr="003067D2" w:rsidRDefault="00D35C7A" w:rsidP="00AC4B46">
            <w:pPr>
              <w:pStyle w:val="Nagwek4"/>
              <w:jc w:val="center"/>
              <w:rPr>
                <w:rFonts w:ascii="Times New Roman" w:hAnsi="Times New Roman"/>
              </w:rPr>
            </w:pPr>
            <w:r w:rsidRPr="003067D2">
              <w:rPr>
                <w:rFonts w:ascii="Times New Roman" w:hAnsi="Times New Roman"/>
              </w:rPr>
              <w:t>±0,6</w:t>
            </w:r>
          </w:p>
        </w:tc>
        <w:tc>
          <w:tcPr>
            <w:tcW w:w="1194" w:type="dxa"/>
            <w:shd w:val="clear" w:color="auto" w:fill="auto"/>
            <w:vAlign w:val="center"/>
          </w:tcPr>
          <w:p w:rsidR="00D35C7A" w:rsidRPr="003067D2" w:rsidRDefault="00D35C7A" w:rsidP="00AC4B46">
            <w:pPr>
              <w:pStyle w:val="Nagwek4"/>
              <w:jc w:val="center"/>
              <w:rPr>
                <w:rFonts w:ascii="Times New Roman" w:hAnsi="Times New Roman"/>
              </w:rPr>
            </w:pPr>
            <w:r w:rsidRPr="003067D2">
              <w:rPr>
                <w:rFonts w:ascii="Times New Roman" w:hAnsi="Times New Roman"/>
              </w:rPr>
              <w:t>±0,5</w:t>
            </w:r>
          </w:p>
        </w:tc>
        <w:tc>
          <w:tcPr>
            <w:tcW w:w="1461" w:type="dxa"/>
            <w:shd w:val="clear" w:color="auto" w:fill="auto"/>
            <w:vAlign w:val="center"/>
          </w:tcPr>
          <w:p w:rsidR="00D35C7A" w:rsidRPr="003067D2" w:rsidRDefault="00D35C7A" w:rsidP="00AC4B46">
            <w:pPr>
              <w:pStyle w:val="Nagwek4"/>
              <w:jc w:val="center"/>
              <w:rPr>
                <w:rFonts w:ascii="Times New Roman" w:hAnsi="Times New Roman"/>
              </w:rPr>
            </w:pPr>
            <w:r w:rsidRPr="003067D2">
              <w:rPr>
                <w:rFonts w:ascii="Times New Roman" w:hAnsi="Times New Roman"/>
              </w:rPr>
              <w:t>±0,3</w:t>
            </w:r>
          </w:p>
        </w:tc>
        <w:tc>
          <w:tcPr>
            <w:tcW w:w="1361" w:type="dxa"/>
            <w:shd w:val="clear" w:color="auto" w:fill="auto"/>
            <w:vAlign w:val="center"/>
          </w:tcPr>
          <w:p w:rsidR="00D35C7A" w:rsidRPr="003067D2" w:rsidRDefault="00D35C7A" w:rsidP="00AC4B46">
            <w:pPr>
              <w:pStyle w:val="Nagwek4"/>
              <w:jc w:val="center"/>
              <w:rPr>
                <w:rFonts w:ascii="Times New Roman" w:hAnsi="Times New Roman"/>
              </w:rPr>
            </w:pPr>
            <w:r w:rsidRPr="003067D2">
              <w:rPr>
                <w:rFonts w:ascii="Times New Roman" w:hAnsi="Times New Roman"/>
              </w:rPr>
              <w:t>±0,3</w:t>
            </w:r>
          </w:p>
        </w:tc>
        <w:tc>
          <w:tcPr>
            <w:tcW w:w="1186" w:type="dxa"/>
            <w:shd w:val="clear" w:color="auto" w:fill="auto"/>
            <w:vAlign w:val="center"/>
          </w:tcPr>
          <w:p w:rsidR="00D35C7A" w:rsidRPr="003067D2" w:rsidRDefault="00D35C7A" w:rsidP="00AC4B46">
            <w:pPr>
              <w:pStyle w:val="Nagwek4"/>
              <w:jc w:val="center"/>
              <w:rPr>
                <w:rFonts w:ascii="Times New Roman" w:hAnsi="Times New Roman"/>
              </w:rPr>
            </w:pPr>
            <w:r w:rsidRPr="003067D2">
              <w:rPr>
                <w:rFonts w:ascii="Times New Roman" w:hAnsi="Times New Roman"/>
              </w:rPr>
              <w:t>±0,25</w:t>
            </w:r>
          </w:p>
        </w:tc>
      </w:tr>
    </w:tbl>
    <w:p w:rsidR="00D35C7A" w:rsidRPr="00D35C7A" w:rsidRDefault="00D35C7A" w:rsidP="00D35C7A">
      <w:pPr>
        <w:pStyle w:val="Nagwek4"/>
        <w:rPr>
          <w:rFonts w:ascii="Times New Roman" w:hAnsi="Times New Roman"/>
          <w:szCs w:val="24"/>
          <w:lang w:val="pl-PL"/>
        </w:rPr>
      </w:pPr>
      <w:r w:rsidRPr="00D35C7A">
        <w:rPr>
          <w:rFonts w:ascii="Times New Roman" w:hAnsi="Times New Roman"/>
          <w:szCs w:val="24"/>
          <w:lang w:val="pl-PL"/>
        </w:rPr>
        <w:t>Należy obliczyć odchylenie średnie od wymaganej liczby wartości zawartości lepisz</w:t>
      </w:r>
      <w:r w:rsidR="0034396C">
        <w:rPr>
          <w:rFonts w:ascii="Times New Roman" w:hAnsi="Times New Roman"/>
          <w:szCs w:val="24"/>
          <w:lang w:val="pl-PL"/>
        </w:rPr>
        <w:t>cz</w:t>
      </w:r>
      <w:r w:rsidRPr="00D35C7A">
        <w:rPr>
          <w:rFonts w:ascii="Times New Roman" w:hAnsi="Times New Roman"/>
          <w:szCs w:val="24"/>
          <w:lang w:val="pl-PL"/>
        </w:rPr>
        <w:t xml:space="preserve">a podanego w odniesieniu do wszystkich mieszanek, krocząca bieżąca </w:t>
      </w:r>
      <w:r w:rsidR="0034396C" w:rsidRPr="00D35C7A">
        <w:rPr>
          <w:rFonts w:ascii="Times New Roman" w:hAnsi="Times New Roman"/>
          <w:szCs w:val="24"/>
          <w:lang w:val="pl-PL"/>
        </w:rPr>
        <w:t>wartość</w:t>
      </w:r>
      <w:r w:rsidRPr="00D35C7A">
        <w:rPr>
          <w:rFonts w:ascii="Times New Roman" w:hAnsi="Times New Roman"/>
          <w:szCs w:val="24"/>
          <w:lang w:val="pl-PL"/>
        </w:rPr>
        <w:t xml:space="preserve"> średnia z odchyleń </w:t>
      </w:r>
      <w:r w:rsidR="0034396C" w:rsidRPr="00D35C7A">
        <w:rPr>
          <w:rFonts w:ascii="Times New Roman" w:hAnsi="Times New Roman"/>
          <w:szCs w:val="24"/>
          <w:lang w:val="pl-PL"/>
        </w:rPr>
        <w:t>parametru</w:t>
      </w:r>
      <w:r w:rsidRPr="00D35C7A">
        <w:rPr>
          <w:rFonts w:ascii="Times New Roman" w:hAnsi="Times New Roman"/>
          <w:szCs w:val="24"/>
          <w:lang w:val="pl-PL"/>
        </w:rPr>
        <w:t xml:space="preserve"> z ostatnich 32 analiz powinna być zachowana. Jeżeli którykolwiek z wyszczególnionych powyżej parametrów jest poza zakresem tolerancji podanym w tablicy 12 lub </w:t>
      </w:r>
      <w:r w:rsidR="0034396C" w:rsidRPr="00D35C7A">
        <w:rPr>
          <w:rFonts w:ascii="Times New Roman" w:hAnsi="Times New Roman"/>
          <w:szCs w:val="24"/>
          <w:lang w:val="pl-PL"/>
        </w:rPr>
        <w:t>jeśli</w:t>
      </w:r>
      <w:r w:rsidRPr="00D35C7A">
        <w:rPr>
          <w:rFonts w:ascii="Times New Roman" w:hAnsi="Times New Roman"/>
          <w:szCs w:val="24"/>
          <w:lang w:val="pl-PL"/>
        </w:rPr>
        <w:t xml:space="preserve"> średnie odchylenia przekraczają odpowiednie wartości podane w tablicy 12 to wyrób jest niezgodny z wymaganiami.</w:t>
      </w:r>
    </w:p>
    <w:p w:rsidR="00D35C7A" w:rsidRPr="003067D2" w:rsidRDefault="00D35C7A" w:rsidP="00D35C7A">
      <w:pPr>
        <w:tabs>
          <w:tab w:val="left" w:pos="0"/>
          <w:tab w:val="right" w:pos="8953"/>
        </w:tabs>
        <w:spacing w:before="240"/>
        <w:jc w:val="both"/>
        <w:rPr>
          <w:b/>
        </w:rPr>
      </w:pPr>
      <w:r w:rsidRPr="003067D2">
        <w:rPr>
          <w:b/>
        </w:rPr>
        <w:t>7. OBMIAR ROBÓT</w:t>
      </w:r>
    </w:p>
    <w:p w:rsidR="00D35C7A" w:rsidRPr="003067D2" w:rsidRDefault="00D35C7A" w:rsidP="00D35C7A">
      <w:pPr>
        <w:pStyle w:val="Zwykytekst"/>
        <w:jc w:val="both"/>
        <w:rPr>
          <w:rFonts w:ascii="Times New Roman" w:hAnsi="Times New Roman"/>
          <w:b/>
          <w:u w:val="single"/>
        </w:rPr>
      </w:pPr>
      <w:r w:rsidRPr="003067D2">
        <w:rPr>
          <w:rFonts w:ascii="Times New Roman" w:hAnsi="Times New Roman"/>
          <w:b/>
          <w:u w:val="single"/>
        </w:rPr>
        <w:t>7.1. Ogólne zasady obmiaru robót</w:t>
      </w:r>
    </w:p>
    <w:p w:rsidR="00D35C7A" w:rsidRPr="003067D2" w:rsidRDefault="00D35C7A" w:rsidP="00D35C7A">
      <w:pPr>
        <w:pStyle w:val="Zwykytekst"/>
        <w:jc w:val="both"/>
        <w:rPr>
          <w:rFonts w:ascii="Times New Roman" w:hAnsi="Times New Roman"/>
        </w:rPr>
      </w:pPr>
      <w:r w:rsidRPr="003067D2">
        <w:rPr>
          <w:rFonts w:ascii="Times New Roman" w:hAnsi="Times New Roman"/>
        </w:rPr>
        <w:t>Ogólne zasady obmiaru robót podano w SST D-M-00.00.00 „Wymagania ogólne” pkt 7.</w:t>
      </w:r>
    </w:p>
    <w:p w:rsidR="00D35C7A" w:rsidRPr="003067D2" w:rsidRDefault="00D35C7A" w:rsidP="00D35C7A">
      <w:pPr>
        <w:tabs>
          <w:tab w:val="left" w:pos="0"/>
          <w:tab w:val="right" w:pos="8953"/>
        </w:tabs>
        <w:jc w:val="both"/>
      </w:pPr>
      <w:r w:rsidRPr="003067D2">
        <w:t>Jednostką obmiarową jest [m</w:t>
      </w:r>
      <w:r w:rsidRPr="003067D2">
        <w:rPr>
          <w:vertAlign w:val="superscript"/>
        </w:rPr>
        <w:t>2</w:t>
      </w:r>
      <w:r w:rsidRPr="003067D2">
        <w:t>] wykonanej warstwy nawierzchni z betonu asfaltowego.</w:t>
      </w:r>
    </w:p>
    <w:p w:rsidR="00D35C7A" w:rsidRPr="003067D2" w:rsidRDefault="00D35C7A" w:rsidP="00D35C7A">
      <w:pPr>
        <w:tabs>
          <w:tab w:val="left" w:pos="0"/>
          <w:tab w:val="right" w:pos="8953"/>
        </w:tabs>
        <w:spacing w:before="240"/>
        <w:jc w:val="both"/>
        <w:rPr>
          <w:b/>
        </w:rPr>
      </w:pPr>
      <w:r w:rsidRPr="003067D2">
        <w:rPr>
          <w:b/>
        </w:rPr>
        <w:t>8. ODBIÓR ROBÓT</w:t>
      </w:r>
    </w:p>
    <w:p w:rsidR="00D35C7A" w:rsidRPr="003067D2" w:rsidRDefault="00D35C7A" w:rsidP="00D35C7A">
      <w:pPr>
        <w:pStyle w:val="Zwykytekst"/>
        <w:jc w:val="both"/>
        <w:rPr>
          <w:rFonts w:ascii="Times New Roman" w:hAnsi="Times New Roman"/>
          <w:b/>
          <w:u w:val="single"/>
        </w:rPr>
      </w:pPr>
      <w:r w:rsidRPr="003067D2">
        <w:rPr>
          <w:rFonts w:ascii="Times New Roman" w:hAnsi="Times New Roman"/>
          <w:b/>
          <w:u w:val="single"/>
        </w:rPr>
        <w:t>8.1. Ogólne zasady odbioru robót</w:t>
      </w:r>
    </w:p>
    <w:p w:rsidR="00D35C7A" w:rsidRPr="003067D2" w:rsidRDefault="00D35C7A" w:rsidP="00D35C7A">
      <w:pPr>
        <w:pStyle w:val="Zwykytekst"/>
        <w:jc w:val="both"/>
        <w:rPr>
          <w:rFonts w:ascii="Times New Roman" w:hAnsi="Times New Roman"/>
        </w:rPr>
      </w:pPr>
      <w:r w:rsidRPr="003067D2">
        <w:rPr>
          <w:rFonts w:ascii="Times New Roman" w:hAnsi="Times New Roman"/>
        </w:rPr>
        <w:t>Ogólne zasady odbioru robót podano w SST D-M-00.00.00 „Wymagania ogólne” pkt 8.</w:t>
      </w:r>
    </w:p>
    <w:p w:rsidR="00D35C7A" w:rsidRPr="003067D2" w:rsidRDefault="00D35C7A" w:rsidP="00D35C7A">
      <w:pPr>
        <w:tabs>
          <w:tab w:val="left" w:pos="0"/>
          <w:tab w:val="right" w:pos="8953"/>
        </w:tabs>
        <w:jc w:val="both"/>
      </w:pPr>
      <w:r w:rsidRPr="003067D2">
        <w:t>Roboty uznaje się za wykonane zgodnie z dokumentacją projektową, SST i wymaganiami Inspektora Nadzoru, jeżeli wszystkie pomiary i badania z zachowaniem tolerancji wg pkt. 6 i PN-S-96025:2000 [9]dały wyniki pozytywne.</w:t>
      </w:r>
    </w:p>
    <w:p w:rsidR="00D35C7A" w:rsidRDefault="00D35C7A" w:rsidP="00D35C7A">
      <w:pPr>
        <w:tabs>
          <w:tab w:val="left" w:pos="0"/>
          <w:tab w:val="right" w:pos="8953"/>
        </w:tabs>
        <w:jc w:val="both"/>
        <w:rPr>
          <w:b/>
          <w:u w:val="single"/>
        </w:rPr>
      </w:pPr>
      <w:r w:rsidRPr="003067D2">
        <w:rPr>
          <w:b/>
          <w:u w:val="single"/>
          <w:lang w:val="x-none"/>
        </w:rPr>
        <w:t>8.</w:t>
      </w:r>
      <w:r w:rsidRPr="003067D2">
        <w:rPr>
          <w:b/>
          <w:u w:val="single"/>
        </w:rPr>
        <w:t>2</w:t>
      </w:r>
      <w:r w:rsidRPr="003067D2">
        <w:rPr>
          <w:b/>
          <w:u w:val="single"/>
          <w:lang w:val="x-none"/>
        </w:rPr>
        <w:t>.  Sposób o</w:t>
      </w:r>
      <w:r w:rsidRPr="003067D2">
        <w:rPr>
          <w:b/>
          <w:u w:val="single"/>
        </w:rPr>
        <w:t>bliczania potrąceń</w:t>
      </w:r>
    </w:p>
    <w:p w:rsidR="00D35C7A" w:rsidRPr="00E30936" w:rsidRDefault="00D35C7A" w:rsidP="00D35C7A">
      <w:pPr>
        <w:tabs>
          <w:tab w:val="left" w:pos="0"/>
          <w:tab w:val="right" w:pos="8953"/>
        </w:tabs>
        <w:jc w:val="both"/>
      </w:pPr>
      <w:r w:rsidRPr="00E30936">
        <w:t xml:space="preserve">Jeżeli Inspektor Nadzoru wprowadzi potrącenia z powodu  wykrytych  wad ilościowych,  grubości, składu mieszanki mineralnej, zawartości lepiszcza, wskaźnika zagęszczenia, równości lub właściwości przeciwpoślizgowych, to  ich  wysokość  jest  obliczana  na  podstawie  wzorów  podanych  poniżej.  Potrącenia  naliczane  są  dla  wad  większych  niż dopuszczalna tolerancja wykonania. </w:t>
      </w:r>
    </w:p>
    <w:p w:rsidR="00D35C7A" w:rsidRPr="00E30936" w:rsidRDefault="00D35C7A" w:rsidP="00D35C7A">
      <w:pPr>
        <w:tabs>
          <w:tab w:val="left" w:pos="0"/>
          <w:tab w:val="right" w:pos="8953"/>
        </w:tabs>
        <w:jc w:val="both"/>
      </w:pPr>
    </w:p>
    <w:p w:rsidR="00D35C7A" w:rsidRPr="009204B5" w:rsidRDefault="00D35C7A" w:rsidP="00D35C7A">
      <w:pPr>
        <w:jc w:val="both"/>
        <w:rPr>
          <w:b/>
        </w:rPr>
      </w:pPr>
      <w:r w:rsidRPr="009204B5">
        <w:rPr>
          <w:b/>
        </w:rPr>
        <w:t>8.2.1. Niewłaściwa grubość warstwy</w:t>
      </w:r>
    </w:p>
    <w:p w:rsidR="00D35C7A" w:rsidRPr="003067D2" w:rsidRDefault="00D35C7A" w:rsidP="00D35C7A">
      <w:pPr>
        <w:jc w:val="both"/>
      </w:pPr>
      <w:r w:rsidRPr="003067D2">
        <w:t xml:space="preserve">Potrącenie  jest  obliczane  zarówno  na  podstawie  średniej  wartości  wszystkich  wartości  jednostkowych,  jak  i  na  podstawie sumy potrąceń częściowych. Kwotę potrącenia stanowi wyższa wartość. </w:t>
      </w:r>
    </w:p>
    <w:p w:rsidR="00D35C7A" w:rsidRPr="003067D2" w:rsidRDefault="00D35C7A" w:rsidP="00D35C7A">
      <w:pPr>
        <w:jc w:val="both"/>
      </w:pPr>
      <w:r w:rsidRPr="003067D2">
        <w:t>Jeżeli rzeczywista grubość warstwy (wartość średnia) jest mniejsza od grubości zapisanej w kontrakcie o więcej niż wartość dopuszczalna podana w pkt. 6.</w:t>
      </w:r>
      <w:r>
        <w:t>4.7</w:t>
      </w:r>
      <w:r w:rsidRPr="003067D2">
        <w:t>, to niezależnie od zmiany ceny jednostkowej dokonanej w ramach rozliczenia</w:t>
      </w:r>
      <w:r>
        <w:t xml:space="preserve">, </w:t>
      </w:r>
      <w:r w:rsidRPr="003067D2">
        <w:t xml:space="preserve">potrącenie jest obliczane według następującego wzoru: </w:t>
      </w:r>
    </w:p>
    <w:p w:rsidR="00D35C7A" w:rsidRPr="003067D2" w:rsidRDefault="00D35C7A" w:rsidP="00D35C7A">
      <w:pPr>
        <w:jc w:val="both"/>
      </w:pPr>
      <w:r w:rsidRPr="003067D2">
        <w:t xml:space="preserve"> </w:t>
      </w:r>
      <w:proofErr w:type="spellStart"/>
      <w:r w:rsidRPr="003067D2">
        <w:t>Agw</w:t>
      </w:r>
      <w:proofErr w:type="spellEnd"/>
      <w:r w:rsidRPr="003067D2">
        <w:t xml:space="preserve"> = ( </w:t>
      </w:r>
      <w:proofErr w:type="spellStart"/>
      <w:r w:rsidRPr="003067D2">
        <w:t>Pgw</w:t>
      </w:r>
      <w:proofErr w:type="spellEnd"/>
      <w:r w:rsidRPr="003067D2">
        <w:t xml:space="preserve">/100) x 3,75 x K x F     lub     </w:t>
      </w:r>
      <w:proofErr w:type="spellStart"/>
      <w:r w:rsidRPr="003067D2">
        <w:t>Agw</w:t>
      </w:r>
      <w:proofErr w:type="spellEnd"/>
      <w:r w:rsidRPr="003067D2">
        <w:t xml:space="preserve"> = A’ x (K x F/100),         (1) </w:t>
      </w:r>
    </w:p>
    <w:p w:rsidR="00D35C7A" w:rsidRPr="003067D2" w:rsidRDefault="00D35C7A" w:rsidP="00D35C7A">
      <w:pPr>
        <w:jc w:val="both"/>
      </w:pPr>
      <w:r w:rsidRPr="003067D2">
        <w:t xml:space="preserve">w którym:   </w:t>
      </w:r>
    </w:p>
    <w:p w:rsidR="00D35C7A" w:rsidRPr="003067D2" w:rsidRDefault="00D35C7A" w:rsidP="00D35C7A">
      <w:pPr>
        <w:jc w:val="both"/>
      </w:pPr>
      <w:proofErr w:type="spellStart"/>
      <w:r w:rsidRPr="003067D2">
        <w:t>Agw</w:t>
      </w:r>
      <w:proofErr w:type="spellEnd"/>
      <w:r w:rsidRPr="003067D2">
        <w:t xml:space="preserve"> - potrącenie, [PLN]; </w:t>
      </w:r>
    </w:p>
    <w:p w:rsidR="00D35C7A" w:rsidRPr="003067D2" w:rsidRDefault="00D35C7A" w:rsidP="00D35C7A">
      <w:pPr>
        <w:jc w:val="both"/>
      </w:pPr>
      <w:proofErr w:type="spellStart"/>
      <w:r w:rsidRPr="003067D2">
        <w:t>Pgw</w:t>
      </w:r>
      <w:proofErr w:type="spellEnd"/>
      <w:r w:rsidRPr="003067D2">
        <w:t xml:space="preserve"> - wartość przekroczenia w dół wartości dopuszczalnej 10% lub 15% grubości określonej w kontrakcie, </w:t>
      </w:r>
    </w:p>
    <w:p w:rsidR="00D35C7A" w:rsidRPr="003067D2" w:rsidRDefault="00D35C7A" w:rsidP="00D35C7A">
      <w:pPr>
        <w:jc w:val="both"/>
      </w:pPr>
      <w:r w:rsidRPr="003067D2">
        <w:t xml:space="preserve">         [%]; </w:t>
      </w:r>
    </w:p>
    <w:p w:rsidR="00D35C7A" w:rsidRPr="003067D2" w:rsidRDefault="00D35C7A" w:rsidP="00D35C7A">
      <w:pPr>
        <w:jc w:val="both"/>
      </w:pPr>
      <w:r w:rsidRPr="003067D2">
        <w:t xml:space="preserve">K - koszt 1 m2 wykonanej warstwy wg kosztorysu wykonawczego z narzutami, [PLN]; </w:t>
      </w:r>
    </w:p>
    <w:p w:rsidR="00D35C7A" w:rsidRPr="003067D2" w:rsidRDefault="00D35C7A" w:rsidP="00D35C7A">
      <w:pPr>
        <w:jc w:val="both"/>
      </w:pPr>
      <w:r w:rsidRPr="003067D2">
        <w:t xml:space="preserve">F - powierzchnia objęta sprawdzeniem, [m2]. </w:t>
      </w:r>
    </w:p>
    <w:p w:rsidR="00D35C7A" w:rsidRPr="003067D2" w:rsidRDefault="00D35C7A" w:rsidP="00D35C7A">
      <w:pPr>
        <w:jc w:val="both"/>
      </w:pPr>
      <w:r w:rsidRPr="003067D2">
        <w:t>Jeżeli jednostkowe wartości grubości są niższe od wartości określonych w kontrakcie o więcej niż dana wartość dopuszczalna podana  w  pkt.  6.</w:t>
      </w:r>
      <w:r>
        <w:t>4.7</w:t>
      </w:r>
      <w:r w:rsidRPr="003067D2">
        <w:t xml:space="preserve">,  to  potrącenia  częściowe  dla  danych  powierzchni  są  obliczane  według  wzoru  (1).  W  miejsce  wartości dopuszczalnej  10%  lub  15% dla  wartości  średniej,  należy  wstawić  wartość  dopuszczalną  10%, 15%  lub  25% dla  wartości jednostkowych. </w:t>
      </w:r>
    </w:p>
    <w:p w:rsidR="00D35C7A" w:rsidRPr="003067D2" w:rsidRDefault="00D35C7A" w:rsidP="00D35C7A">
      <w:pPr>
        <w:jc w:val="both"/>
      </w:pPr>
      <w:r w:rsidRPr="003067D2">
        <w:t xml:space="preserve">Przy  obliczaniu  wartości  jednostkowych  oraz  średnich,  dla  grubości  w  ramach  obliczeń  wysokości  potrąceń  w  punktach pomiarowych  wielowarstwowych  struktur  bez  ograniczeń,  są  uwzględniane  warstwy  położone  wyżej  jako  kompensacja występującego niedoboru grubości. </w:t>
      </w:r>
    </w:p>
    <w:p w:rsidR="00D35C7A" w:rsidRPr="003067D2" w:rsidRDefault="00D35C7A" w:rsidP="00D35C7A">
      <w:pPr>
        <w:jc w:val="both"/>
      </w:pPr>
      <w:r w:rsidRPr="003067D2">
        <w:t xml:space="preserve"> </w:t>
      </w:r>
    </w:p>
    <w:p w:rsidR="00D35C7A" w:rsidRDefault="00D35C7A" w:rsidP="00D35C7A">
      <w:pPr>
        <w:jc w:val="both"/>
      </w:pPr>
      <w:r w:rsidRPr="003067D2">
        <w:t xml:space="preserve">W celu ułatwienia posługiwania się wzorem (1), na rys. 1 i w tablicy </w:t>
      </w:r>
      <w:r>
        <w:t>13</w:t>
      </w:r>
      <w:r w:rsidRPr="003067D2">
        <w:t xml:space="preserve">, przedstawiono wartość parametru A' = </w:t>
      </w:r>
      <w:proofErr w:type="spellStart"/>
      <w:r w:rsidRPr="003067D2">
        <w:t>Pgw</w:t>
      </w:r>
      <w:proofErr w:type="spellEnd"/>
      <w:r w:rsidRPr="003067D2">
        <w:t xml:space="preserve"> x 3,75 [%] w zależności od wartości </w:t>
      </w:r>
      <w:proofErr w:type="spellStart"/>
      <w:r w:rsidRPr="003067D2">
        <w:t>Pgw</w:t>
      </w:r>
      <w:proofErr w:type="spellEnd"/>
      <w:r w:rsidRPr="003067D2">
        <w:t>.</w:t>
      </w:r>
    </w:p>
    <w:p w:rsidR="00D35C7A" w:rsidRDefault="00D35C7A" w:rsidP="00D35C7A">
      <w:pPr>
        <w:jc w:val="both"/>
      </w:pPr>
    </w:p>
    <w:p w:rsidR="00D35C7A" w:rsidRDefault="00D35C7A" w:rsidP="00D35C7A">
      <w:pPr>
        <w:jc w:val="both"/>
        <w:rPr>
          <w:b/>
        </w:rPr>
      </w:pPr>
      <w:r w:rsidRPr="00E30936">
        <w:rPr>
          <w:b/>
        </w:rPr>
        <w:t>8.2.2.  Niewłaściwa ilość zużytego materiału</w:t>
      </w:r>
    </w:p>
    <w:p w:rsidR="00D35C7A" w:rsidRPr="00E30936" w:rsidRDefault="00D35C7A" w:rsidP="00D35C7A">
      <w:pPr>
        <w:jc w:val="both"/>
      </w:pPr>
      <w:r w:rsidRPr="00E30936">
        <w:t xml:space="preserve">Jeżeli rzeczywista ilość materiału jest mniejsza od ilości zapisanej w kontrakcie o więcej niż wartość dopuszczalna podana w tablicy </w:t>
      </w:r>
      <w:r>
        <w:t>13</w:t>
      </w:r>
      <w:r w:rsidRPr="00E30936">
        <w:t>, to niezależnie od zmiany ceny jednostkowej dokonanej w ramach rozliczenia, potrącenie jest obliczane według wzoru (1).</w:t>
      </w:r>
    </w:p>
    <w:p w:rsidR="00D35C7A" w:rsidRDefault="00D35C7A" w:rsidP="00D35C7A">
      <w:pPr>
        <w:jc w:val="both"/>
      </w:pPr>
      <w:r>
        <w:rPr>
          <w:noProof/>
        </w:rPr>
        <w:drawing>
          <wp:inline distT="0" distB="0" distL="0" distR="0">
            <wp:extent cx="5756910" cy="2647950"/>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56910" cy="2647950"/>
                    </a:xfrm>
                    <a:prstGeom prst="rect">
                      <a:avLst/>
                    </a:prstGeom>
                    <a:noFill/>
                    <a:ln>
                      <a:noFill/>
                    </a:ln>
                  </pic:spPr>
                </pic:pic>
              </a:graphicData>
            </a:graphic>
          </wp:inline>
        </w:drawing>
      </w:r>
    </w:p>
    <w:p w:rsidR="00D35C7A" w:rsidRDefault="00D35C7A" w:rsidP="00D35C7A">
      <w:pPr>
        <w:jc w:val="both"/>
      </w:pPr>
      <w:r>
        <w:t xml:space="preserve">Tab. 13. </w:t>
      </w:r>
      <w:r w:rsidRPr="009204B5">
        <w:t>Tabelaryczne przedstawienie wartości parametru A '</w:t>
      </w:r>
    </w:p>
    <w:p w:rsidR="00D35C7A" w:rsidRDefault="00D35C7A" w:rsidP="00D35C7A">
      <w:pPr>
        <w:jc w:val="both"/>
      </w:pPr>
    </w:p>
    <w:p w:rsidR="00D35C7A" w:rsidRDefault="00D35C7A" w:rsidP="00D35C7A">
      <w:pPr>
        <w:jc w:val="both"/>
      </w:pPr>
      <w:r>
        <w:rPr>
          <w:noProof/>
        </w:rPr>
        <w:drawing>
          <wp:inline distT="0" distB="0" distL="0" distR="0">
            <wp:extent cx="5742305" cy="103124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42305" cy="1031240"/>
                    </a:xfrm>
                    <a:prstGeom prst="rect">
                      <a:avLst/>
                    </a:prstGeom>
                    <a:noFill/>
                    <a:ln>
                      <a:noFill/>
                    </a:ln>
                  </pic:spPr>
                </pic:pic>
              </a:graphicData>
            </a:graphic>
          </wp:inline>
        </w:drawing>
      </w:r>
    </w:p>
    <w:p w:rsidR="00D35C7A" w:rsidRDefault="00D35C7A" w:rsidP="00D35C7A">
      <w:pPr>
        <w:jc w:val="both"/>
        <w:rPr>
          <w:b/>
        </w:rPr>
      </w:pPr>
    </w:p>
    <w:p w:rsidR="00D35C7A" w:rsidRDefault="00D35C7A" w:rsidP="00D35C7A">
      <w:pPr>
        <w:jc w:val="both"/>
        <w:rPr>
          <w:b/>
        </w:rPr>
      </w:pPr>
    </w:p>
    <w:p w:rsidR="00D35C7A" w:rsidRDefault="00D35C7A" w:rsidP="00D35C7A">
      <w:pPr>
        <w:jc w:val="both"/>
        <w:rPr>
          <w:b/>
        </w:rPr>
      </w:pPr>
    </w:p>
    <w:p w:rsidR="00D35C7A" w:rsidRPr="00E00E0F" w:rsidRDefault="00D35C7A" w:rsidP="00D35C7A">
      <w:pPr>
        <w:jc w:val="both"/>
        <w:rPr>
          <w:b/>
        </w:rPr>
      </w:pPr>
      <w:r w:rsidRPr="00E00E0F">
        <w:rPr>
          <w:b/>
        </w:rPr>
        <w:t>8.2.3.  Niewłaściwy skład mieszanki mineralnej</w:t>
      </w:r>
    </w:p>
    <w:p w:rsidR="00D35C7A" w:rsidRDefault="00D35C7A" w:rsidP="00D35C7A">
      <w:pPr>
        <w:jc w:val="both"/>
      </w:pPr>
      <w:r>
        <w:t xml:space="preserve">Potrącenia  oblicza  się  według  wzorów  (2)  i  (3)  dla  wszystkich  badanych  parametrów,  proporcjonalnie  do  wartości charakteryzującej poszczególne warstwy nawierzchni o powierzchni reprezentowanej przez każdą z próbek: </w:t>
      </w:r>
    </w:p>
    <w:p w:rsidR="00D35C7A" w:rsidRDefault="00D35C7A" w:rsidP="00D35C7A">
      <w:pPr>
        <w:jc w:val="both"/>
      </w:pPr>
      <w:r>
        <w:t xml:space="preserve">- potrącenia za niewłaściwą ilość ziaren mniejszych od 0,063mm </w:t>
      </w:r>
    </w:p>
    <w:p w:rsidR="00D35C7A" w:rsidRDefault="00D35C7A" w:rsidP="00D35C7A">
      <w:pPr>
        <w:jc w:val="both"/>
      </w:pPr>
      <w:r>
        <w:t xml:space="preserve"> </w:t>
      </w:r>
    </w:p>
    <w:p w:rsidR="00D35C7A" w:rsidRDefault="00D35C7A" w:rsidP="00D35C7A">
      <w:pPr>
        <w:jc w:val="both"/>
      </w:pPr>
      <w:proofErr w:type="spellStart"/>
      <w:r>
        <w:t>Aw</w:t>
      </w:r>
      <w:proofErr w:type="spellEnd"/>
      <w:r>
        <w:t xml:space="preserve"> = </w:t>
      </w:r>
      <w:proofErr w:type="spellStart"/>
      <w:r>
        <w:t>pw</w:t>
      </w:r>
      <w:proofErr w:type="spellEnd"/>
      <w:r>
        <w:t xml:space="preserve"> x  K x F          (2) </w:t>
      </w:r>
    </w:p>
    <w:p w:rsidR="00D35C7A" w:rsidRDefault="00D35C7A" w:rsidP="00D35C7A">
      <w:pPr>
        <w:jc w:val="both"/>
      </w:pPr>
      <w:r>
        <w:t xml:space="preserve"> </w:t>
      </w:r>
    </w:p>
    <w:p w:rsidR="00D35C7A" w:rsidRDefault="00D35C7A" w:rsidP="00D35C7A">
      <w:pPr>
        <w:jc w:val="both"/>
      </w:pPr>
      <w:r>
        <w:t xml:space="preserve">- potrącenia za niewłaściwą ilość ziaren większych od 2,0 mm </w:t>
      </w:r>
    </w:p>
    <w:p w:rsidR="00D35C7A" w:rsidRDefault="00D35C7A" w:rsidP="00D35C7A">
      <w:pPr>
        <w:jc w:val="both"/>
      </w:pPr>
      <w:r>
        <w:t xml:space="preserve"> </w:t>
      </w:r>
    </w:p>
    <w:p w:rsidR="00D35C7A" w:rsidRDefault="00D35C7A" w:rsidP="00D35C7A">
      <w:pPr>
        <w:jc w:val="both"/>
      </w:pPr>
      <w:r>
        <w:t xml:space="preserve">Az = </w:t>
      </w:r>
      <w:proofErr w:type="spellStart"/>
      <w:r>
        <w:t>pz</w:t>
      </w:r>
      <w:proofErr w:type="spellEnd"/>
      <w:r>
        <w:t xml:space="preserve"> x K x F          (3) </w:t>
      </w:r>
    </w:p>
    <w:p w:rsidR="00D35C7A" w:rsidRDefault="00D35C7A" w:rsidP="00D35C7A">
      <w:pPr>
        <w:jc w:val="both"/>
      </w:pPr>
      <w:r>
        <w:t xml:space="preserve"> </w:t>
      </w:r>
    </w:p>
    <w:p w:rsidR="00D35C7A" w:rsidRDefault="00D35C7A" w:rsidP="00D35C7A">
      <w:pPr>
        <w:jc w:val="both"/>
      </w:pPr>
      <w:r>
        <w:t xml:space="preserve">W których: </w:t>
      </w:r>
    </w:p>
    <w:p w:rsidR="00D35C7A" w:rsidRDefault="00D35C7A" w:rsidP="00D35C7A">
      <w:pPr>
        <w:jc w:val="both"/>
      </w:pPr>
      <w:proofErr w:type="spellStart"/>
      <w:r>
        <w:t>Aw</w:t>
      </w:r>
      <w:proofErr w:type="spellEnd"/>
      <w:r>
        <w:t xml:space="preserve"> i Az - potrącenie, [PLN] </w:t>
      </w:r>
    </w:p>
    <w:p w:rsidR="00D35C7A" w:rsidRDefault="00D35C7A" w:rsidP="00D35C7A">
      <w:pPr>
        <w:jc w:val="both"/>
      </w:pPr>
      <w:proofErr w:type="spellStart"/>
      <w:r>
        <w:t>pw</w:t>
      </w:r>
      <w:proofErr w:type="spellEnd"/>
      <w:r>
        <w:t xml:space="preserve"> i </w:t>
      </w:r>
      <w:proofErr w:type="spellStart"/>
      <w:r>
        <w:t>pz</w:t>
      </w:r>
      <w:proofErr w:type="spellEnd"/>
      <w:r>
        <w:t xml:space="preserve"> - współczynniki podane w tablicach 14 i 15; </w:t>
      </w:r>
    </w:p>
    <w:p w:rsidR="00D35C7A" w:rsidRDefault="00D35C7A" w:rsidP="00D35C7A">
      <w:pPr>
        <w:jc w:val="both"/>
      </w:pPr>
      <w:r>
        <w:t xml:space="preserve">K - koszt 1m2 warstwy wykonanej wg kosztorysu wykonawczego z narzutami, [PLN]  </w:t>
      </w:r>
    </w:p>
    <w:p w:rsidR="00D35C7A" w:rsidRDefault="00D35C7A" w:rsidP="00D35C7A">
      <w:pPr>
        <w:jc w:val="both"/>
      </w:pPr>
      <w:r>
        <w:t xml:space="preserve">F - powierzchnia warstwy reprezentowana przez próbkę lub pomiar, [m2] </w:t>
      </w:r>
    </w:p>
    <w:p w:rsidR="00D35C7A" w:rsidRDefault="00D35C7A" w:rsidP="00D35C7A">
      <w:pPr>
        <w:jc w:val="both"/>
      </w:pPr>
      <w:r>
        <w:t>Jeżeli  odchyłki  przekraczają  maksymalne  wartości  dopuszczalne,  to  dany  odcinek  należy  wyłączyć  z  odbioru  do  czasu wykonania  robót  niezbędnych  do  uzyskania  wymaganych  cech  na  tym  odcinku.  W  takim  wypadku  dopuszczalny  jest,  za zgodą stron, odbiór częściowy.</w:t>
      </w:r>
    </w:p>
    <w:p w:rsidR="00D35C7A" w:rsidRDefault="00D35C7A" w:rsidP="00D35C7A">
      <w:pPr>
        <w:jc w:val="both"/>
      </w:pPr>
    </w:p>
    <w:p w:rsidR="00D35C7A" w:rsidRDefault="00D35C7A" w:rsidP="00D35C7A">
      <w:pPr>
        <w:jc w:val="both"/>
      </w:pPr>
      <w:r>
        <w:t xml:space="preserve">Tablica 14. Współczynnik </w:t>
      </w:r>
      <w:proofErr w:type="spellStart"/>
      <w:r>
        <w:t>pw</w:t>
      </w:r>
      <w:proofErr w:type="spellEnd"/>
      <w:r>
        <w:t xml:space="preserve">  do obliczania potrąceń za niewłaściwą ilość ziaren mniejszych od 0,063 mm w  </w:t>
      </w:r>
    </w:p>
    <w:p w:rsidR="00D35C7A" w:rsidRDefault="00D35C7A" w:rsidP="00D35C7A">
      <w:pPr>
        <w:jc w:val="both"/>
      </w:pPr>
      <w:r>
        <w:t xml:space="preserve">                    mieszance mineralno- asfaltowej</w:t>
      </w:r>
    </w:p>
    <w:p w:rsidR="00D35C7A" w:rsidRDefault="00D35C7A" w:rsidP="00D35C7A">
      <w:pPr>
        <w:jc w:val="both"/>
      </w:pPr>
      <w:r>
        <w:rPr>
          <w:noProof/>
        </w:rPr>
        <w:lastRenderedPageBreak/>
        <w:drawing>
          <wp:inline distT="0" distB="0" distL="0" distR="0">
            <wp:extent cx="4023360" cy="4549775"/>
            <wp:effectExtent l="0" t="0" r="0" b="3175"/>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023360" cy="4549775"/>
                    </a:xfrm>
                    <a:prstGeom prst="rect">
                      <a:avLst/>
                    </a:prstGeom>
                    <a:noFill/>
                    <a:ln>
                      <a:noFill/>
                    </a:ln>
                  </pic:spPr>
                </pic:pic>
              </a:graphicData>
            </a:graphic>
          </wp:inline>
        </w:drawing>
      </w:r>
    </w:p>
    <w:p w:rsidR="00D35C7A" w:rsidRDefault="00D35C7A" w:rsidP="00D35C7A">
      <w:pPr>
        <w:jc w:val="both"/>
      </w:pPr>
    </w:p>
    <w:p w:rsidR="00D35C7A" w:rsidRDefault="00D35C7A" w:rsidP="00D35C7A">
      <w:pPr>
        <w:jc w:val="both"/>
      </w:pPr>
    </w:p>
    <w:p w:rsidR="00D35C7A" w:rsidRDefault="00D35C7A" w:rsidP="00D35C7A">
      <w:pPr>
        <w:jc w:val="both"/>
      </w:pPr>
    </w:p>
    <w:p w:rsidR="00D35C7A" w:rsidRDefault="00D35C7A" w:rsidP="00D35C7A">
      <w:pPr>
        <w:jc w:val="both"/>
      </w:pPr>
    </w:p>
    <w:p w:rsidR="00D35C7A" w:rsidRDefault="00D35C7A" w:rsidP="00D35C7A">
      <w:pPr>
        <w:jc w:val="both"/>
      </w:pPr>
    </w:p>
    <w:p w:rsidR="00D35C7A" w:rsidRDefault="00D35C7A" w:rsidP="00D35C7A">
      <w:pPr>
        <w:jc w:val="both"/>
      </w:pPr>
    </w:p>
    <w:p w:rsidR="00D35C7A" w:rsidRDefault="00D35C7A" w:rsidP="00D35C7A">
      <w:pPr>
        <w:jc w:val="both"/>
      </w:pPr>
    </w:p>
    <w:p w:rsidR="00D35C7A" w:rsidRDefault="00D35C7A" w:rsidP="00D35C7A">
      <w:pPr>
        <w:jc w:val="both"/>
      </w:pPr>
      <w:r>
        <w:t xml:space="preserve">Tablica 15.  Współczynnik p z  do obliczania potrąceń za niewłaściwą ilość ziaren większych od 2,0 mm  </w:t>
      </w:r>
    </w:p>
    <w:p w:rsidR="00D35C7A" w:rsidRDefault="00D35C7A" w:rsidP="00D35C7A">
      <w:pPr>
        <w:jc w:val="both"/>
      </w:pPr>
      <w:r>
        <w:t xml:space="preserve">                    w mieszance mineralno- asfaltowej</w:t>
      </w:r>
    </w:p>
    <w:p w:rsidR="00D35C7A" w:rsidRDefault="00D35C7A" w:rsidP="00D35C7A">
      <w:pPr>
        <w:jc w:val="both"/>
      </w:pPr>
      <w:r>
        <w:rPr>
          <w:noProof/>
        </w:rPr>
        <w:drawing>
          <wp:inline distT="0" distB="0" distL="0" distR="0">
            <wp:extent cx="4659630" cy="1594485"/>
            <wp:effectExtent l="0" t="0" r="7620" b="5715"/>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659630" cy="1594485"/>
                    </a:xfrm>
                    <a:prstGeom prst="rect">
                      <a:avLst/>
                    </a:prstGeom>
                    <a:noFill/>
                    <a:ln>
                      <a:noFill/>
                    </a:ln>
                  </pic:spPr>
                </pic:pic>
              </a:graphicData>
            </a:graphic>
          </wp:inline>
        </w:drawing>
      </w:r>
    </w:p>
    <w:p w:rsidR="00D35C7A" w:rsidRDefault="00D35C7A" w:rsidP="00D35C7A">
      <w:pPr>
        <w:jc w:val="both"/>
      </w:pPr>
    </w:p>
    <w:p w:rsidR="00D35C7A" w:rsidRPr="00E00E0F" w:rsidRDefault="00D35C7A" w:rsidP="00D35C7A">
      <w:pPr>
        <w:jc w:val="both"/>
        <w:rPr>
          <w:b/>
        </w:rPr>
      </w:pPr>
      <w:r w:rsidRPr="00E00E0F">
        <w:rPr>
          <w:b/>
        </w:rPr>
        <w:t>8.2.4. Niewłaściwa zawartość lepiszcza</w:t>
      </w:r>
    </w:p>
    <w:p w:rsidR="00D35C7A" w:rsidRDefault="00D35C7A" w:rsidP="00D35C7A">
      <w:pPr>
        <w:jc w:val="both"/>
      </w:pPr>
      <w:r>
        <w:t xml:space="preserve">Jeżeli rzeczywista zawartość lepiszcza w badanej mieszance mineralno-asfaltowej jest mniejsza od zawartości deklarowanej o więcej niż wynosi wartość tolerancji podana w pkt. 6.3, to potrącenie należy obliczyć według wzorów (4) i (5). Jeżeli jest za mała zawartość lepiszcza dla pojedynczego wyniku badań i dla wartości średnich z 2÷4 próbek to: </w:t>
      </w:r>
    </w:p>
    <w:p w:rsidR="00D35C7A" w:rsidRDefault="00D35C7A" w:rsidP="00D35C7A">
      <w:pPr>
        <w:jc w:val="both"/>
      </w:pPr>
      <w:r>
        <w:t xml:space="preserve">- dla p1 ≤ 0,3% niedobór lepiszcza oblicza się według wzoru: </w:t>
      </w:r>
    </w:p>
    <w:p w:rsidR="00D35C7A" w:rsidRDefault="00D35C7A" w:rsidP="00D35C7A">
      <w:pPr>
        <w:jc w:val="both"/>
      </w:pPr>
      <w:r>
        <w:t>Al = (</w:t>
      </w:r>
      <w:proofErr w:type="spellStart"/>
      <w:r>
        <w:t>pl</w:t>
      </w:r>
      <w:proofErr w:type="spellEnd"/>
      <w:r>
        <w:t xml:space="preserve">/100) x 30 x K x F,          (4) </w:t>
      </w:r>
    </w:p>
    <w:p w:rsidR="00D35C7A" w:rsidRDefault="00D35C7A" w:rsidP="00D35C7A">
      <w:pPr>
        <w:jc w:val="both"/>
      </w:pPr>
      <w:r>
        <w:t xml:space="preserve">&gt; 0,3 % niedobór lepiszcza oblicza się według wzoru: </w:t>
      </w:r>
    </w:p>
    <w:p w:rsidR="00D35C7A" w:rsidRDefault="00D35C7A" w:rsidP="00D35C7A">
      <w:pPr>
        <w:jc w:val="both"/>
      </w:pPr>
      <w:r>
        <w:lastRenderedPageBreak/>
        <w:t>Al = [(</w:t>
      </w:r>
      <w:proofErr w:type="spellStart"/>
      <w:r>
        <w:t>pl</w:t>
      </w:r>
      <w:proofErr w:type="spellEnd"/>
      <w:r>
        <w:t xml:space="preserve"> x 130 – 30)/100] x K x F          (5) </w:t>
      </w:r>
    </w:p>
    <w:p w:rsidR="00D35C7A" w:rsidRDefault="00D35C7A" w:rsidP="00D35C7A">
      <w:pPr>
        <w:jc w:val="both"/>
      </w:pPr>
      <w:r>
        <w:t xml:space="preserve">w których: </w:t>
      </w:r>
    </w:p>
    <w:p w:rsidR="00D35C7A" w:rsidRDefault="00D35C7A" w:rsidP="00D35C7A">
      <w:pPr>
        <w:jc w:val="both"/>
      </w:pPr>
      <w:r>
        <w:t xml:space="preserve">Al - potrącenie, [PLN]; </w:t>
      </w:r>
    </w:p>
    <w:p w:rsidR="00D35C7A" w:rsidRDefault="00D35C7A" w:rsidP="00D35C7A">
      <w:pPr>
        <w:jc w:val="both"/>
      </w:pPr>
      <w:proofErr w:type="spellStart"/>
      <w:r>
        <w:t>pl</w:t>
      </w:r>
      <w:proofErr w:type="spellEnd"/>
      <w:r>
        <w:t xml:space="preserve">  - wartość przekroczenia w dół wartości dopuszczalnej i tolerancji podanej w </w:t>
      </w:r>
      <w:proofErr w:type="spellStart"/>
      <w:r>
        <w:t>pk</w:t>
      </w:r>
      <w:proofErr w:type="spellEnd"/>
      <w:r>
        <w:t xml:space="preserve"> 6.3, na podstawie zawartości podanej przy </w:t>
      </w:r>
    </w:p>
    <w:p w:rsidR="00D35C7A" w:rsidRDefault="00D35C7A" w:rsidP="00D35C7A">
      <w:pPr>
        <w:jc w:val="both"/>
      </w:pPr>
      <w:r>
        <w:t xml:space="preserve">badaniach kontrolnych mieszanki wykonanych w ramach odbioru; niedobór poniżej wartości dopuszczalnej, [%]; </w:t>
      </w:r>
    </w:p>
    <w:p w:rsidR="00D35C7A" w:rsidRDefault="00D35C7A" w:rsidP="00D35C7A">
      <w:pPr>
        <w:jc w:val="both"/>
      </w:pPr>
      <w:r>
        <w:t xml:space="preserve">K  - cena jednostkowa wg kosztorysu wykonawczego z narzutami, [PLN/m2] lub [PLN/t];  </w:t>
      </w:r>
    </w:p>
    <w:p w:rsidR="00D35C7A" w:rsidRDefault="00D35C7A" w:rsidP="00D35C7A">
      <w:pPr>
        <w:jc w:val="both"/>
      </w:pPr>
      <w:r>
        <w:t xml:space="preserve">F  - powierzchnia objęta sprawdzeniem, [m2] lub odpowiednia ilość materiału, [t]. </w:t>
      </w:r>
    </w:p>
    <w:p w:rsidR="00D35C7A" w:rsidRDefault="00D35C7A" w:rsidP="00D35C7A">
      <w:pPr>
        <w:jc w:val="both"/>
      </w:pPr>
      <w:r>
        <w:t>W celu ułatwienia posługiwania się wzorami (4) i (5) wartość parametru A' przedstawiono na rys. 2 i w tablicy 16.</w:t>
      </w:r>
    </w:p>
    <w:p w:rsidR="00D35C7A" w:rsidRDefault="00D35C7A" w:rsidP="00D35C7A">
      <w:pPr>
        <w:jc w:val="both"/>
      </w:pPr>
    </w:p>
    <w:p w:rsidR="00D35C7A" w:rsidRDefault="00D35C7A" w:rsidP="00D35C7A">
      <w:pPr>
        <w:jc w:val="both"/>
      </w:pPr>
      <w:r>
        <w:t xml:space="preserve">Tablica 16.  Tabelaryczne przedstawienie wartości parametru A' [%] jeżeli p l  ≤ 0,3 to A' = p l  x 30; </w:t>
      </w:r>
    </w:p>
    <w:p w:rsidR="00D35C7A" w:rsidRDefault="00D35C7A" w:rsidP="00D35C7A">
      <w:pPr>
        <w:jc w:val="both"/>
      </w:pPr>
      <w:r>
        <w:t xml:space="preserve">                                jeżeli p l  &gt; 0,3 to A' = p l  x 130 - 30</w:t>
      </w:r>
    </w:p>
    <w:p w:rsidR="00D35C7A" w:rsidRDefault="00D35C7A" w:rsidP="00D35C7A">
      <w:pPr>
        <w:jc w:val="both"/>
      </w:pPr>
      <w:r>
        <w:rPr>
          <w:noProof/>
        </w:rPr>
        <w:drawing>
          <wp:inline distT="0" distB="0" distL="0" distR="0">
            <wp:extent cx="4154805" cy="431800"/>
            <wp:effectExtent l="0" t="0" r="0" b="635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154805" cy="431800"/>
                    </a:xfrm>
                    <a:prstGeom prst="rect">
                      <a:avLst/>
                    </a:prstGeom>
                    <a:noFill/>
                    <a:ln>
                      <a:noFill/>
                    </a:ln>
                  </pic:spPr>
                </pic:pic>
              </a:graphicData>
            </a:graphic>
          </wp:inline>
        </w:drawing>
      </w:r>
    </w:p>
    <w:p w:rsidR="00D35C7A" w:rsidRDefault="00D35C7A" w:rsidP="00D35C7A">
      <w:pPr>
        <w:jc w:val="both"/>
      </w:pPr>
    </w:p>
    <w:p w:rsidR="00D35C7A" w:rsidRDefault="00D35C7A" w:rsidP="00D35C7A">
      <w:pPr>
        <w:jc w:val="both"/>
      </w:pPr>
      <w:r>
        <w:rPr>
          <w:noProof/>
        </w:rPr>
        <w:drawing>
          <wp:inline distT="0" distB="0" distL="0" distR="0">
            <wp:extent cx="5749925" cy="3006725"/>
            <wp:effectExtent l="0" t="0" r="3175" b="3175"/>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49925" cy="3006725"/>
                    </a:xfrm>
                    <a:prstGeom prst="rect">
                      <a:avLst/>
                    </a:prstGeom>
                    <a:noFill/>
                    <a:ln>
                      <a:noFill/>
                    </a:ln>
                  </pic:spPr>
                </pic:pic>
              </a:graphicData>
            </a:graphic>
          </wp:inline>
        </w:drawing>
      </w:r>
    </w:p>
    <w:p w:rsidR="00D35C7A" w:rsidRDefault="00D35C7A" w:rsidP="00D35C7A">
      <w:pPr>
        <w:jc w:val="both"/>
      </w:pPr>
    </w:p>
    <w:p w:rsidR="00D35C7A" w:rsidRDefault="00D35C7A" w:rsidP="00D35C7A">
      <w:pPr>
        <w:jc w:val="both"/>
      </w:pPr>
      <w:r>
        <w:t xml:space="preserve">Jeżeli jest za mała zawartość lepiszcza dla wartości średnich z pięciu i więcej prób, to wzór na obliczenie potrącenia przybiera </w:t>
      </w:r>
    </w:p>
    <w:p w:rsidR="00D35C7A" w:rsidRDefault="00D35C7A" w:rsidP="00D35C7A">
      <w:pPr>
        <w:jc w:val="both"/>
      </w:pPr>
      <w:r>
        <w:t xml:space="preserve">postać: </w:t>
      </w:r>
    </w:p>
    <w:p w:rsidR="00D35C7A" w:rsidRDefault="00D35C7A" w:rsidP="00D35C7A">
      <w:pPr>
        <w:jc w:val="both"/>
      </w:pPr>
      <w:r>
        <w:t xml:space="preserve"> Al. = (</w:t>
      </w:r>
      <w:proofErr w:type="spellStart"/>
      <w:r>
        <w:t>pl</w:t>
      </w:r>
      <w:proofErr w:type="spellEnd"/>
      <w:r>
        <w:t xml:space="preserve">/100) x 100 x K x F          (6) </w:t>
      </w:r>
    </w:p>
    <w:p w:rsidR="00D35C7A" w:rsidRDefault="00D35C7A" w:rsidP="00D35C7A">
      <w:pPr>
        <w:jc w:val="both"/>
      </w:pPr>
      <w:r>
        <w:t xml:space="preserve"> W celu ułatwienia posługiwania się wzorem (6) na rys. 3 i w tablicy 17 przedstawiono wartość parametru A' = </w:t>
      </w:r>
      <w:proofErr w:type="spellStart"/>
      <w:r>
        <w:t>pl</w:t>
      </w:r>
      <w:proofErr w:type="spellEnd"/>
      <w:r>
        <w:t xml:space="preserve"> xl00.</w:t>
      </w:r>
    </w:p>
    <w:p w:rsidR="00D35C7A" w:rsidRDefault="00D35C7A" w:rsidP="00D35C7A">
      <w:pPr>
        <w:jc w:val="both"/>
      </w:pPr>
    </w:p>
    <w:p w:rsidR="00D35C7A" w:rsidRDefault="00D35C7A" w:rsidP="00D35C7A">
      <w:pPr>
        <w:jc w:val="both"/>
      </w:pPr>
      <w:r>
        <w:rPr>
          <w:noProof/>
        </w:rPr>
        <w:lastRenderedPageBreak/>
        <w:drawing>
          <wp:inline distT="0" distB="0" distL="0" distR="0">
            <wp:extent cx="5735320" cy="3211195"/>
            <wp:effectExtent l="0" t="0" r="0" b="8255"/>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35320" cy="3211195"/>
                    </a:xfrm>
                    <a:prstGeom prst="rect">
                      <a:avLst/>
                    </a:prstGeom>
                    <a:noFill/>
                    <a:ln>
                      <a:noFill/>
                    </a:ln>
                  </pic:spPr>
                </pic:pic>
              </a:graphicData>
            </a:graphic>
          </wp:inline>
        </w:drawing>
      </w:r>
    </w:p>
    <w:p w:rsidR="00D35C7A" w:rsidRDefault="00D35C7A" w:rsidP="00D35C7A">
      <w:pPr>
        <w:jc w:val="both"/>
      </w:pPr>
    </w:p>
    <w:p w:rsidR="00D35C7A" w:rsidRDefault="00D35C7A" w:rsidP="00D35C7A">
      <w:pPr>
        <w:jc w:val="both"/>
      </w:pPr>
      <w:r w:rsidRPr="00E00E0F">
        <w:t xml:space="preserve">Tablica </w:t>
      </w:r>
      <w:r>
        <w:t>17</w:t>
      </w:r>
      <w:r w:rsidRPr="00E00E0F">
        <w:t>.  Tabelaryczne przedstawienie wartości parametru A '</w:t>
      </w:r>
    </w:p>
    <w:p w:rsidR="00D35C7A" w:rsidRDefault="00D35C7A" w:rsidP="00D35C7A">
      <w:pPr>
        <w:jc w:val="both"/>
      </w:pPr>
      <w:r>
        <w:rPr>
          <w:noProof/>
        </w:rPr>
        <w:drawing>
          <wp:inline distT="0" distB="0" distL="0" distR="0">
            <wp:extent cx="5749925" cy="511810"/>
            <wp:effectExtent l="0" t="0" r="3175" b="254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49925" cy="511810"/>
                    </a:xfrm>
                    <a:prstGeom prst="rect">
                      <a:avLst/>
                    </a:prstGeom>
                    <a:noFill/>
                    <a:ln>
                      <a:noFill/>
                    </a:ln>
                  </pic:spPr>
                </pic:pic>
              </a:graphicData>
            </a:graphic>
          </wp:inline>
        </w:drawing>
      </w:r>
    </w:p>
    <w:p w:rsidR="00D35C7A" w:rsidRDefault="00D35C7A" w:rsidP="00D35C7A">
      <w:pPr>
        <w:jc w:val="both"/>
      </w:pPr>
    </w:p>
    <w:p w:rsidR="00D35C7A" w:rsidRDefault="00D35C7A" w:rsidP="00D35C7A">
      <w:pPr>
        <w:jc w:val="both"/>
      </w:pPr>
      <w:r>
        <w:t xml:space="preserve">Potrącenie można obliczyć zarówno na podstawie wartości średniej z wszystkich wartości jednostkowych, jak i na podstawie </w:t>
      </w:r>
    </w:p>
    <w:p w:rsidR="00D35C7A" w:rsidRDefault="00D35C7A" w:rsidP="00D35C7A">
      <w:pPr>
        <w:jc w:val="both"/>
      </w:pPr>
      <w:r>
        <w:t xml:space="preserve">sumy  potrąceń  częściowych  dokonanych  na  podstawie  wartości  dla  pojedynczego  wyniku  badań.  Wyższa  wartość  jest </w:t>
      </w:r>
    </w:p>
    <w:p w:rsidR="00D35C7A" w:rsidRDefault="00D35C7A" w:rsidP="00D35C7A">
      <w:pPr>
        <w:jc w:val="both"/>
      </w:pPr>
      <w:r>
        <w:t xml:space="preserve">wartością potrącenia. </w:t>
      </w:r>
    </w:p>
    <w:p w:rsidR="00D35C7A" w:rsidRDefault="00D35C7A" w:rsidP="00D35C7A">
      <w:pPr>
        <w:jc w:val="both"/>
      </w:pPr>
      <w:r>
        <w:t xml:space="preserve"> </w:t>
      </w:r>
    </w:p>
    <w:p w:rsidR="00D35C7A" w:rsidRPr="005D5D86" w:rsidRDefault="00D35C7A" w:rsidP="00D35C7A">
      <w:pPr>
        <w:jc w:val="both"/>
        <w:rPr>
          <w:b/>
        </w:rPr>
      </w:pPr>
      <w:r w:rsidRPr="005D5D86">
        <w:rPr>
          <w:b/>
        </w:rPr>
        <w:t xml:space="preserve">8.2.5. Niewłaściwe zagęszczenie warstwy </w:t>
      </w:r>
    </w:p>
    <w:p w:rsidR="00D35C7A" w:rsidRDefault="00D35C7A" w:rsidP="00D35C7A">
      <w:pPr>
        <w:jc w:val="both"/>
      </w:pPr>
      <w:r>
        <w:t xml:space="preserve">Jeżeli  wskaźnik  zagęszczenia  jest  niższy  od  wartości  dopuszczalnej  podanej  w  tablicy  26,  to  potrącenie  należy  obliczać </w:t>
      </w:r>
    </w:p>
    <w:p w:rsidR="00D35C7A" w:rsidRDefault="00D35C7A" w:rsidP="00D35C7A">
      <w:pPr>
        <w:jc w:val="both"/>
      </w:pPr>
      <w:r>
        <w:t xml:space="preserve">zgodnie z wzorem (7): </w:t>
      </w:r>
    </w:p>
    <w:p w:rsidR="00D35C7A" w:rsidRDefault="00D35C7A" w:rsidP="00D35C7A">
      <w:pPr>
        <w:jc w:val="both"/>
      </w:pPr>
      <w:r>
        <w:t xml:space="preserve"> </w:t>
      </w:r>
    </w:p>
    <w:p w:rsidR="00D35C7A" w:rsidRDefault="00D35C7A" w:rsidP="00D35C7A">
      <w:pPr>
        <w:jc w:val="both"/>
      </w:pPr>
      <w:r>
        <w:t>Ag = (p</w:t>
      </w:r>
      <w:r w:rsidRPr="005D5D86">
        <w:rPr>
          <w:vertAlign w:val="subscript"/>
        </w:rPr>
        <w:t>g</w:t>
      </w:r>
      <w:r w:rsidRPr="005D5D86">
        <w:rPr>
          <w:vertAlign w:val="superscript"/>
        </w:rPr>
        <w:t>2</w:t>
      </w:r>
      <w:r>
        <w:t xml:space="preserve">/100) x 3 x K x F          (7) </w:t>
      </w:r>
    </w:p>
    <w:p w:rsidR="00D35C7A" w:rsidRDefault="00D35C7A" w:rsidP="00D35C7A">
      <w:pPr>
        <w:jc w:val="both"/>
      </w:pPr>
      <w:r>
        <w:t xml:space="preserve"> </w:t>
      </w:r>
    </w:p>
    <w:p w:rsidR="00D35C7A" w:rsidRDefault="00D35C7A" w:rsidP="00D35C7A">
      <w:pPr>
        <w:jc w:val="both"/>
      </w:pPr>
      <w:r>
        <w:t xml:space="preserve">w którym: </w:t>
      </w:r>
    </w:p>
    <w:p w:rsidR="00D35C7A" w:rsidRDefault="00D35C7A" w:rsidP="00D35C7A">
      <w:pPr>
        <w:jc w:val="both"/>
      </w:pPr>
      <w:r>
        <w:t xml:space="preserve">Ag  - potrącenie, [PLN]; </w:t>
      </w:r>
    </w:p>
    <w:p w:rsidR="00D35C7A" w:rsidRDefault="00D35C7A" w:rsidP="00D35C7A">
      <w:pPr>
        <w:jc w:val="both"/>
      </w:pPr>
      <w:proofErr w:type="spellStart"/>
      <w:r>
        <w:t>p</w:t>
      </w:r>
      <w:r w:rsidRPr="005D5D86">
        <w:rPr>
          <w:vertAlign w:val="subscript"/>
        </w:rPr>
        <w:t>g</w:t>
      </w:r>
      <w:proofErr w:type="spellEnd"/>
      <w:r>
        <w:t xml:space="preserve">  - wartość przekroczenia w dół wartości dopuszczalnej w stosunku do żądanego wskaźnika zagęszczenia [%]; </w:t>
      </w:r>
    </w:p>
    <w:p w:rsidR="00D35C7A" w:rsidRDefault="00D35C7A" w:rsidP="00D35C7A">
      <w:pPr>
        <w:jc w:val="both"/>
      </w:pPr>
      <w:r>
        <w:t xml:space="preserve">K  - cena jednostkowa wg kosztorysu wykonawczego z narzutami, [PLN/m2] lub [PLN/t]; </w:t>
      </w:r>
    </w:p>
    <w:p w:rsidR="00D35C7A" w:rsidRDefault="00D35C7A" w:rsidP="00D35C7A">
      <w:pPr>
        <w:jc w:val="both"/>
      </w:pPr>
      <w:r>
        <w:t xml:space="preserve">F  - powierzchnia objęta sprawdzeniem [m2] lub odpowiednia ilość materiału [t]. </w:t>
      </w:r>
    </w:p>
    <w:p w:rsidR="00D35C7A" w:rsidRDefault="00D35C7A" w:rsidP="00D35C7A">
      <w:pPr>
        <w:jc w:val="both"/>
      </w:pPr>
      <w:r>
        <w:t xml:space="preserve">W celu ułatwienia posługiwania się wzorem (7) wartość parametru A'= </w:t>
      </w:r>
      <w:proofErr w:type="spellStart"/>
      <w:r>
        <w:t>pg</w:t>
      </w:r>
      <w:proofErr w:type="spellEnd"/>
      <w:r>
        <w:t xml:space="preserve"> 2 x 3 przedstawiono w tablicy 18</w:t>
      </w:r>
    </w:p>
    <w:p w:rsidR="00D35C7A" w:rsidRDefault="00D35C7A" w:rsidP="00D35C7A">
      <w:pPr>
        <w:jc w:val="both"/>
      </w:pPr>
    </w:p>
    <w:p w:rsidR="00D35C7A" w:rsidRDefault="00D35C7A" w:rsidP="00D35C7A">
      <w:pPr>
        <w:jc w:val="center"/>
        <w:rPr>
          <w:noProof/>
        </w:rPr>
      </w:pPr>
      <w:r>
        <w:rPr>
          <w:noProof/>
        </w:rPr>
        <w:lastRenderedPageBreak/>
        <w:drawing>
          <wp:inline distT="0" distB="0" distL="0" distR="0">
            <wp:extent cx="5259705" cy="2589530"/>
            <wp:effectExtent l="0" t="0" r="0" b="127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59705" cy="2589530"/>
                    </a:xfrm>
                    <a:prstGeom prst="rect">
                      <a:avLst/>
                    </a:prstGeom>
                    <a:noFill/>
                    <a:ln>
                      <a:noFill/>
                    </a:ln>
                  </pic:spPr>
                </pic:pic>
              </a:graphicData>
            </a:graphic>
          </wp:inline>
        </w:drawing>
      </w:r>
    </w:p>
    <w:p w:rsidR="00D35C7A" w:rsidRDefault="00D35C7A" w:rsidP="00D35C7A">
      <w:pPr>
        <w:jc w:val="center"/>
      </w:pPr>
    </w:p>
    <w:p w:rsidR="00D35C7A" w:rsidRPr="005D5D86" w:rsidRDefault="00D35C7A" w:rsidP="00D35C7A">
      <w:pPr>
        <w:jc w:val="center"/>
        <w:rPr>
          <w:b/>
          <w:sz w:val="28"/>
        </w:rPr>
      </w:pPr>
      <w:r w:rsidRPr="005D5D86">
        <w:rPr>
          <w:b/>
          <w:sz w:val="28"/>
        </w:rPr>
        <w:t>Rys. 3. Graficzne przedstawienie wartości parametru A’</w:t>
      </w:r>
    </w:p>
    <w:p w:rsidR="00D35C7A" w:rsidRDefault="00D35C7A" w:rsidP="00D35C7A">
      <w:pPr>
        <w:jc w:val="both"/>
      </w:pPr>
    </w:p>
    <w:p w:rsidR="00D35C7A" w:rsidRDefault="00D35C7A" w:rsidP="00D35C7A">
      <w:pPr>
        <w:jc w:val="both"/>
      </w:pPr>
      <w:r w:rsidRPr="00E00E0F">
        <w:t xml:space="preserve">Tablica </w:t>
      </w:r>
      <w:r>
        <w:t>18</w:t>
      </w:r>
      <w:r w:rsidRPr="00E00E0F">
        <w:t>.  Tabelaryczne przedstawienie wartości parametru A '</w:t>
      </w:r>
    </w:p>
    <w:p w:rsidR="00D35C7A" w:rsidRDefault="00D35C7A" w:rsidP="00D35C7A">
      <w:pPr>
        <w:jc w:val="both"/>
      </w:pPr>
      <w:r>
        <w:rPr>
          <w:noProof/>
        </w:rPr>
        <w:drawing>
          <wp:inline distT="0" distB="0" distL="0" distR="0">
            <wp:extent cx="4301490" cy="490220"/>
            <wp:effectExtent l="0" t="0" r="3810" b="508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301490" cy="490220"/>
                    </a:xfrm>
                    <a:prstGeom prst="rect">
                      <a:avLst/>
                    </a:prstGeom>
                    <a:noFill/>
                    <a:ln>
                      <a:noFill/>
                    </a:ln>
                  </pic:spPr>
                </pic:pic>
              </a:graphicData>
            </a:graphic>
          </wp:inline>
        </w:drawing>
      </w:r>
    </w:p>
    <w:p w:rsidR="00D35C7A" w:rsidRDefault="00D35C7A" w:rsidP="00D35C7A">
      <w:pPr>
        <w:jc w:val="both"/>
      </w:pPr>
    </w:p>
    <w:p w:rsidR="00D35C7A" w:rsidRDefault="00D35C7A" w:rsidP="00D35C7A">
      <w:pPr>
        <w:jc w:val="both"/>
      </w:pPr>
    </w:p>
    <w:p w:rsidR="00D35C7A" w:rsidRPr="005D5D86" w:rsidRDefault="00D35C7A" w:rsidP="00D35C7A">
      <w:pPr>
        <w:jc w:val="both"/>
        <w:rPr>
          <w:b/>
        </w:rPr>
      </w:pPr>
      <w:r w:rsidRPr="005D5D86">
        <w:rPr>
          <w:b/>
        </w:rPr>
        <w:t xml:space="preserve">8.2.6. Niewłaściwa równość </w:t>
      </w:r>
    </w:p>
    <w:p w:rsidR="00D35C7A" w:rsidRDefault="00D35C7A" w:rsidP="00D35C7A">
      <w:pPr>
        <w:jc w:val="both"/>
      </w:pPr>
      <w:r>
        <w:t xml:space="preserve">Potrącenie za nierówności mierzone wskaźnikiem IRI obliczane jest według wzoru: </w:t>
      </w:r>
    </w:p>
    <w:p w:rsidR="00D35C7A" w:rsidRPr="00D35C7A" w:rsidRDefault="00D35C7A" w:rsidP="00D35C7A">
      <w:pPr>
        <w:jc w:val="both"/>
        <w:rPr>
          <w:lang w:val="en-US"/>
        </w:rPr>
      </w:pPr>
      <w:r w:rsidRPr="00D35C7A">
        <w:rPr>
          <w:lang w:val="en-US"/>
        </w:rPr>
        <w:t>AIRI = p</w:t>
      </w:r>
      <w:r w:rsidRPr="00D35C7A">
        <w:rPr>
          <w:vertAlign w:val="superscript"/>
          <w:lang w:val="en-US"/>
        </w:rPr>
        <w:t>2</w:t>
      </w:r>
      <w:r w:rsidRPr="00D35C7A">
        <w:rPr>
          <w:vertAlign w:val="subscript"/>
          <w:lang w:val="en-US"/>
        </w:rPr>
        <w:t>IRI</w:t>
      </w:r>
      <w:r w:rsidRPr="00D35C7A">
        <w:rPr>
          <w:lang w:val="en-US"/>
        </w:rPr>
        <w:t xml:space="preserve"> x 0,2 x K x FIRI          (8) </w:t>
      </w:r>
    </w:p>
    <w:p w:rsidR="00D35C7A" w:rsidRDefault="00D35C7A" w:rsidP="00D35C7A">
      <w:pPr>
        <w:jc w:val="both"/>
      </w:pPr>
      <w:r>
        <w:t xml:space="preserve">w którym: </w:t>
      </w:r>
    </w:p>
    <w:p w:rsidR="00D35C7A" w:rsidRDefault="00D35C7A" w:rsidP="00D35C7A">
      <w:pPr>
        <w:jc w:val="both"/>
      </w:pPr>
      <w:proofErr w:type="spellStart"/>
      <w:r>
        <w:t>Airi</w:t>
      </w:r>
      <w:proofErr w:type="spellEnd"/>
      <w:r>
        <w:t xml:space="preserve"> -potrącenie, [PLN]; </w:t>
      </w:r>
    </w:p>
    <w:p w:rsidR="00D35C7A" w:rsidRDefault="00D35C7A" w:rsidP="00D35C7A">
      <w:pPr>
        <w:jc w:val="both"/>
      </w:pPr>
      <w:proofErr w:type="spellStart"/>
      <w:r>
        <w:t>p</w:t>
      </w:r>
      <w:r w:rsidRPr="005D5D86">
        <w:rPr>
          <w:vertAlign w:val="subscript"/>
        </w:rPr>
        <w:t>IRI</w:t>
      </w:r>
      <w:proofErr w:type="spellEnd"/>
      <w:r>
        <w:t xml:space="preserve"> - zmierzona nierówność powyżej ustalonej wartości dopuszczalnej, na ocenianym odcinku, [mm/m] </w:t>
      </w:r>
    </w:p>
    <w:p w:rsidR="00D35C7A" w:rsidRDefault="00D35C7A" w:rsidP="00D35C7A">
      <w:pPr>
        <w:jc w:val="both"/>
      </w:pPr>
      <w:r>
        <w:t>K- koszt 1m</w:t>
      </w:r>
      <w:r w:rsidRPr="005D5D86">
        <w:rPr>
          <w:vertAlign w:val="superscript"/>
        </w:rPr>
        <w:t>2</w:t>
      </w:r>
      <w:r>
        <w:t xml:space="preserve"> wykonanej, ocenianej warstwy wg kosztorysu wykonawczego łącznie z zastosowanymi </w:t>
      </w:r>
    </w:p>
    <w:p w:rsidR="00D35C7A" w:rsidRDefault="00D35C7A" w:rsidP="00D35C7A">
      <w:pPr>
        <w:jc w:val="both"/>
      </w:pPr>
      <w:r>
        <w:t xml:space="preserve">      narzutami; </w:t>
      </w:r>
    </w:p>
    <w:p w:rsidR="00D35C7A" w:rsidRDefault="00D35C7A" w:rsidP="00D35C7A">
      <w:pPr>
        <w:jc w:val="both"/>
      </w:pPr>
      <w:r>
        <w:t xml:space="preserve">FIRI - powierzchnia ocenianego pasa warstwy ścieralnej nawierzchni na długości 50m. </w:t>
      </w:r>
    </w:p>
    <w:p w:rsidR="00D35C7A" w:rsidRDefault="00D35C7A" w:rsidP="00D35C7A">
      <w:pPr>
        <w:jc w:val="both"/>
      </w:pPr>
      <w:r>
        <w:t>W przypadku, gdy wartość p</w:t>
      </w:r>
      <w:r w:rsidRPr="005D5D86">
        <w:rPr>
          <w:vertAlign w:val="superscript"/>
        </w:rPr>
        <w:t>2</w:t>
      </w:r>
      <w:r w:rsidRPr="005D5D86">
        <w:rPr>
          <w:vertAlign w:val="subscript"/>
        </w:rPr>
        <w:t>IRI</w:t>
      </w:r>
      <w:r>
        <w:t xml:space="preserve"> będzie większa od 1 Wykonawca jest zobowiązany do usunięcia wady w sposób uzgodniony </w:t>
      </w:r>
    </w:p>
    <w:p w:rsidR="00D35C7A" w:rsidRDefault="00D35C7A" w:rsidP="00D35C7A">
      <w:pPr>
        <w:jc w:val="both"/>
      </w:pPr>
      <w:r>
        <w:t xml:space="preserve">z Zamawiającym. </w:t>
      </w:r>
    </w:p>
    <w:p w:rsidR="00D35C7A" w:rsidRDefault="00D35C7A" w:rsidP="00D35C7A">
      <w:pPr>
        <w:jc w:val="both"/>
      </w:pPr>
      <w:r>
        <w:t xml:space="preserve">Potrącenie za nierówności mierzone metodą łaty i klina jest obliczane według wzoru:  </w:t>
      </w:r>
    </w:p>
    <w:p w:rsidR="00D35C7A" w:rsidRPr="00D35C7A" w:rsidRDefault="00D35C7A" w:rsidP="00D35C7A">
      <w:pPr>
        <w:jc w:val="both"/>
        <w:rPr>
          <w:lang w:val="en-US"/>
        </w:rPr>
      </w:pPr>
      <w:proofErr w:type="spellStart"/>
      <w:r w:rsidRPr="00D35C7A">
        <w:rPr>
          <w:lang w:val="en-US"/>
        </w:rPr>
        <w:t>Ar</w:t>
      </w:r>
      <w:proofErr w:type="spellEnd"/>
      <w:r w:rsidRPr="00D35C7A">
        <w:rPr>
          <w:lang w:val="en-US"/>
        </w:rPr>
        <w:t xml:space="preserve"> = ∑ Pr</w:t>
      </w:r>
      <w:r w:rsidRPr="00D35C7A">
        <w:rPr>
          <w:vertAlign w:val="superscript"/>
          <w:lang w:val="en-US"/>
        </w:rPr>
        <w:t>2</w:t>
      </w:r>
      <w:r w:rsidRPr="00D35C7A">
        <w:rPr>
          <w:lang w:val="en-US"/>
        </w:rPr>
        <w:t xml:space="preserve"> x ( 0,0015 x K x Fr )          (9) </w:t>
      </w:r>
    </w:p>
    <w:p w:rsidR="00D35C7A" w:rsidRDefault="00D35C7A" w:rsidP="00D35C7A">
      <w:pPr>
        <w:jc w:val="both"/>
      </w:pPr>
      <w:r>
        <w:t xml:space="preserve">w którym: </w:t>
      </w:r>
    </w:p>
    <w:p w:rsidR="00D35C7A" w:rsidRDefault="00D35C7A" w:rsidP="00D35C7A">
      <w:pPr>
        <w:jc w:val="both"/>
      </w:pPr>
      <w:r>
        <w:t xml:space="preserve">Ar - potrącenie, [PLN]; </w:t>
      </w:r>
    </w:p>
    <w:p w:rsidR="00D35C7A" w:rsidRDefault="00D35C7A" w:rsidP="00D35C7A">
      <w:pPr>
        <w:jc w:val="both"/>
      </w:pPr>
      <w:r>
        <w:t xml:space="preserve">Pr - zmierzona nierówność w mm powyżej ustalonej wartości dopuszczalnej; </w:t>
      </w:r>
    </w:p>
    <w:p w:rsidR="00D35C7A" w:rsidRDefault="00D35C7A" w:rsidP="00D35C7A">
      <w:pPr>
        <w:jc w:val="both"/>
      </w:pPr>
      <w:r>
        <w:t xml:space="preserve">Fr - powierzchnia ocenianego pasa warstwy nawierzchni na długości 100 m. </w:t>
      </w:r>
    </w:p>
    <w:p w:rsidR="00D35C7A" w:rsidRDefault="00D35C7A" w:rsidP="00D35C7A">
      <w:pPr>
        <w:jc w:val="both"/>
      </w:pPr>
      <w:r>
        <w:t>W wypadku, gdy ∑ Pr</w:t>
      </w:r>
      <w:r w:rsidRPr="005D5D86">
        <w:rPr>
          <w:vertAlign w:val="superscript"/>
        </w:rPr>
        <w:t>2</w:t>
      </w:r>
      <w:r>
        <w:t xml:space="preserve"> będzie większa od 130 Wykonawca jest zobowiązany, do usunięcia wady w sposób uzgodniony z Zamawiającym </w:t>
      </w:r>
    </w:p>
    <w:p w:rsidR="00D35C7A" w:rsidRDefault="00D35C7A" w:rsidP="00D35C7A">
      <w:pPr>
        <w:jc w:val="both"/>
      </w:pPr>
      <w:r>
        <w:t xml:space="preserve"> </w:t>
      </w:r>
    </w:p>
    <w:p w:rsidR="00D35C7A" w:rsidRPr="005D5D86" w:rsidRDefault="00D35C7A" w:rsidP="00D35C7A">
      <w:pPr>
        <w:jc w:val="both"/>
        <w:rPr>
          <w:b/>
        </w:rPr>
      </w:pPr>
      <w:r w:rsidRPr="005D5D86">
        <w:rPr>
          <w:b/>
        </w:rPr>
        <w:t xml:space="preserve">8.2.7. Niewłaściwe właściwości przeciwpoślizgowe </w:t>
      </w:r>
    </w:p>
    <w:p w:rsidR="00D35C7A" w:rsidRDefault="00D35C7A" w:rsidP="00D35C7A">
      <w:pPr>
        <w:jc w:val="both"/>
      </w:pPr>
      <w:r>
        <w:t xml:space="preserve">Potrącenia za wady trwałe obliczane jest według wzoru: </w:t>
      </w:r>
    </w:p>
    <w:p w:rsidR="00D35C7A" w:rsidRPr="00D35C7A" w:rsidRDefault="00D35C7A" w:rsidP="00D35C7A">
      <w:pPr>
        <w:jc w:val="both"/>
        <w:rPr>
          <w:lang w:val="en-US"/>
        </w:rPr>
      </w:pPr>
      <w:r w:rsidRPr="00D35C7A">
        <w:rPr>
          <w:lang w:val="en-US"/>
        </w:rPr>
        <w:t>A</w:t>
      </w:r>
      <w:r w:rsidRPr="00D35C7A">
        <w:rPr>
          <w:vertAlign w:val="subscript"/>
          <w:lang w:val="en-US"/>
        </w:rPr>
        <w:t>SRT</w:t>
      </w:r>
      <w:r w:rsidRPr="00D35C7A">
        <w:rPr>
          <w:lang w:val="en-US"/>
        </w:rPr>
        <w:t xml:space="preserve"> = ∑ p</w:t>
      </w:r>
      <w:r w:rsidRPr="00D35C7A">
        <w:rPr>
          <w:vertAlign w:val="superscript"/>
          <w:lang w:val="en-US"/>
        </w:rPr>
        <w:t>2</w:t>
      </w:r>
      <w:r w:rsidRPr="00D35C7A">
        <w:rPr>
          <w:lang w:val="en-US"/>
        </w:rPr>
        <w:t xml:space="preserve">srt x (80 x K x </w:t>
      </w:r>
      <w:proofErr w:type="spellStart"/>
      <w:r w:rsidRPr="00D35C7A">
        <w:rPr>
          <w:lang w:val="en-US"/>
        </w:rPr>
        <w:t>Fsrt</w:t>
      </w:r>
      <w:proofErr w:type="spellEnd"/>
      <w:r w:rsidRPr="00D35C7A">
        <w:rPr>
          <w:lang w:val="en-US"/>
        </w:rPr>
        <w:t xml:space="preserve">)          (10) </w:t>
      </w:r>
    </w:p>
    <w:p w:rsidR="00D35C7A" w:rsidRDefault="00D35C7A" w:rsidP="00D35C7A">
      <w:pPr>
        <w:jc w:val="both"/>
      </w:pPr>
      <w:r>
        <w:t xml:space="preserve">w którym: </w:t>
      </w:r>
    </w:p>
    <w:p w:rsidR="00D35C7A" w:rsidRDefault="00D35C7A" w:rsidP="00D35C7A">
      <w:pPr>
        <w:jc w:val="both"/>
      </w:pPr>
      <w:r>
        <w:t>A</w:t>
      </w:r>
      <w:r w:rsidRPr="005D5D86">
        <w:rPr>
          <w:vertAlign w:val="subscript"/>
        </w:rPr>
        <w:t>SRT</w:t>
      </w:r>
      <w:r>
        <w:t xml:space="preserve">- potrącenie, [PLN]; </w:t>
      </w:r>
    </w:p>
    <w:p w:rsidR="00D35C7A" w:rsidRDefault="00D35C7A" w:rsidP="00D35C7A">
      <w:pPr>
        <w:jc w:val="both"/>
      </w:pPr>
      <w:proofErr w:type="spellStart"/>
      <w:r>
        <w:t>psrt</w:t>
      </w:r>
      <w:proofErr w:type="spellEnd"/>
      <w:r>
        <w:t xml:space="preserve"> - wielkość zmniejszenia wartości miarodajnego współczynnika tarcia poniżej ustalonej wartości </w:t>
      </w:r>
    </w:p>
    <w:p w:rsidR="00D35C7A" w:rsidRDefault="00D35C7A" w:rsidP="00D35C7A">
      <w:pPr>
        <w:jc w:val="both"/>
      </w:pPr>
      <w:r>
        <w:t xml:space="preserve">          dopuszczalnej, na ocienianym odcinku;  </w:t>
      </w:r>
    </w:p>
    <w:p w:rsidR="00D35C7A" w:rsidRDefault="00D35C7A" w:rsidP="00D35C7A">
      <w:pPr>
        <w:jc w:val="both"/>
      </w:pPr>
      <w:r>
        <w:t xml:space="preserve">K - koszt  1m2 wykonanej, ocenianej  warstwy wg kosztorysu wykonawczego łącznie z zastosowanymi  </w:t>
      </w:r>
    </w:p>
    <w:p w:rsidR="00D35C7A" w:rsidRDefault="00D35C7A" w:rsidP="00D35C7A">
      <w:pPr>
        <w:jc w:val="both"/>
      </w:pPr>
      <w:r>
        <w:t xml:space="preserve">       narzutami;  </w:t>
      </w:r>
    </w:p>
    <w:p w:rsidR="00D35C7A" w:rsidRDefault="00D35C7A" w:rsidP="00D35C7A">
      <w:pPr>
        <w:jc w:val="both"/>
      </w:pPr>
      <w:proofErr w:type="spellStart"/>
      <w:r>
        <w:t>Fsrt</w:t>
      </w:r>
      <w:proofErr w:type="spellEnd"/>
      <w:r>
        <w:t xml:space="preserve"> - powierzchnia ocenianego pasa warstwy ścieralnej nawierzchni, reprezentowana przez pomierzoną  </w:t>
      </w:r>
    </w:p>
    <w:p w:rsidR="00D35C7A" w:rsidRDefault="00D35C7A" w:rsidP="00D35C7A">
      <w:pPr>
        <w:jc w:val="both"/>
      </w:pPr>
      <w:r>
        <w:t xml:space="preserve">          wartość miarodajnego współczynnika tarcia</w:t>
      </w:r>
    </w:p>
    <w:p w:rsidR="00D35C7A" w:rsidRDefault="00D35C7A" w:rsidP="00D35C7A">
      <w:pPr>
        <w:jc w:val="both"/>
      </w:pPr>
    </w:p>
    <w:p w:rsidR="00D35C7A" w:rsidRPr="003067D2" w:rsidRDefault="00D35C7A" w:rsidP="00D35C7A">
      <w:pPr>
        <w:jc w:val="both"/>
      </w:pPr>
    </w:p>
    <w:p w:rsidR="00D35C7A" w:rsidRPr="003067D2" w:rsidRDefault="00D35C7A" w:rsidP="00D35C7A">
      <w:pPr>
        <w:jc w:val="both"/>
        <w:rPr>
          <w:b/>
          <w:u w:val="single"/>
        </w:rPr>
      </w:pPr>
      <w:r w:rsidRPr="003067D2">
        <w:rPr>
          <w:b/>
          <w:u w:val="single"/>
        </w:rPr>
        <w:t xml:space="preserve">8.3. Zasady postępowania w przypadku wystąpienia wad i usterek </w:t>
      </w:r>
    </w:p>
    <w:p w:rsidR="00D35C7A" w:rsidRPr="003067D2" w:rsidRDefault="00D35C7A" w:rsidP="00D35C7A">
      <w:pPr>
        <w:overflowPunct w:val="0"/>
        <w:autoSpaceDE w:val="0"/>
        <w:autoSpaceDN w:val="0"/>
        <w:adjustRightInd w:val="0"/>
        <w:ind w:firstLine="284"/>
        <w:jc w:val="both"/>
        <w:rPr>
          <w:szCs w:val="20"/>
        </w:rPr>
      </w:pPr>
      <w:r w:rsidRPr="003067D2">
        <w:rPr>
          <w:szCs w:val="20"/>
        </w:rPr>
        <w:t xml:space="preserve">Odbiór tych robót polega na finalnej ocenie ilości i jakości wykonywanych robót, które w dalszym procesie realizacji obiektu ulegną zakryciu. </w:t>
      </w:r>
    </w:p>
    <w:p w:rsidR="00D35C7A" w:rsidRPr="003067D2" w:rsidRDefault="00D35C7A" w:rsidP="00D35C7A">
      <w:pPr>
        <w:overflowPunct w:val="0"/>
        <w:autoSpaceDE w:val="0"/>
        <w:autoSpaceDN w:val="0"/>
        <w:adjustRightInd w:val="0"/>
        <w:ind w:firstLine="709"/>
        <w:jc w:val="both"/>
        <w:rPr>
          <w:b/>
          <w:szCs w:val="20"/>
          <w:u w:val="single"/>
        </w:rPr>
      </w:pPr>
      <w:r w:rsidRPr="003067D2">
        <w:rPr>
          <w:szCs w:val="20"/>
        </w:rPr>
        <w:t>Odbioru robót podlegających zakryciu dokonuje Inspektor Nadzoru na podstawie dokumentów zawierających komplet wyników laboratoryjnych obejmujących badania materiałów, mieszanek i gotowej warstwy oraz pomiarów cech geometrycznych.</w:t>
      </w:r>
    </w:p>
    <w:p w:rsidR="00D35C7A" w:rsidRPr="003067D2" w:rsidRDefault="00D35C7A" w:rsidP="00D35C7A">
      <w:pPr>
        <w:overflowPunct w:val="0"/>
        <w:autoSpaceDE w:val="0"/>
        <w:autoSpaceDN w:val="0"/>
        <w:adjustRightInd w:val="0"/>
        <w:ind w:firstLine="709"/>
        <w:jc w:val="both"/>
        <w:rPr>
          <w:szCs w:val="20"/>
        </w:rPr>
      </w:pPr>
      <w:r w:rsidRPr="003067D2">
        <w:rPr>
          <w:szCs w:val="20"/>
        </w:rPr>
        <w:t>W przypadku stwierdzenia odchyleń w zakresie jakości robót, odbierający ustala zakres robót poprawkowych, zmniejsza wynagrodzenie lub nakazuje usunięcie wadliwe wykonanej warstwy.</w:t>
      </w:r>
    </w:p>
    <w:p w:rsidR="00D35C7A" w:rsidRPr="003067D2" w:rsidRDefault="00D35C7A" w:rsidP="00D35C7A">
      <w:pPr>
        <w:overflowPunct w:val="0"/>
        <w:autoSpaceDE w:val="0"/>
        <w:autoSpaceDN w:val="0"/>
        <w:adjustRightInd w:val="0"/>
        <w:ind w:firstLine="709"/>
        <w:jc w:val="both"/>
        <w:rPr>
          <w:szCs w:val="20"/>
        </w:rPr>
      </w:pPr>
      <w:r w:rsidRPr="003067D2">
        <w:rPr>
          <w:szCs w:val="20"/>
        </w:rPr>
        <w:t>Roboty poprawkowe lub usunięcie wadliwie wykonanej warstwy dokonuje Wykonawca na swój koszt w terminie uzgodnionym z przedstawicielem Inwestora.</w:t>
      </w:r>
    </w:p>
    <w:p w:rsidR="00D35C7A" w:rsidRPr="003067D2" w:rsidRDefault="00D35C7A" w:rsidP="00D35C7A">
      <w:pPr>
        <w:overflowPunct w:val="0"/>
        <w:autoSpaceDE w:val="0"/>
        <w:autoSpaceDN w:val="0"/>
        <w:adjustRightInd w:val="0"/>
        <w:ind w:firstLine="709"/>
        <w:jc w:val="both"/>
        <w:rPr>
          <w:szCs w:val="20"/>
        </w:rPr>
      </w:pPr>
      <w:r w:rsidRPr="003067D2">
        <w:rPr>
          <w:szCs w:val="20"/>
        </w:rPr>
        <w:t xml:space="preserve">Odbiorowi robót zanikających podlega : </w:t>
      </w:r>
    </w:p>
    <w:p w:rsidR="00D35C7A" w:rsidRPr="003067D2" w:rsidRDefault="00D35C7A" w:rsidP="00D35C7A">
      <w:pPr>
        <w:overflowPunct w:val="0"/>
        <w:autoSpaceDE w:val="0"/>
        <w:autoSpaceDN w:val="0"/>
        <w:adjustRightInd w:val="0"/>
        <w:ind w:left="709"/>
        <w:jc w:val="both"/>
        <w:rPr>
          <w:szCs w:val="20"/>
        </w:rPr>
      </w:pPr>
      <w:r w:rsidRPr="003067D2">
        <w:rPr>
          <w:szCs w:val="20"/>
        </w:rPr>
        <w:t>- oczyszczenie i skropienie podłoża i warstw konstrukcyjnych nawierzchni;</w:t>
      </w:r>
    </w:p>
    <w:p w:rsidR="00D35C7A" w:rsidRPr="003067D2" w:rsidRDefault="00D35C7A" w:rsidP="00D35C7A">
      <w:pPr>
        <w:overflowPunct w:val="0"/>
        <w:autoSpaceDE w:val="0"/>
        <w:autoSpaceDN w:val="0"/>
        <w:adjustRightInd w:val="0"/>
        <w:ind w:firstLine="709"/>
        <w:jc w:val="both"/>
        <w:rPr>
          <w:szCs w:val="20"/>
        </w:rPr>
      </w:pPr>
      <w:r w:rsidRPr="003067D2">
        <w:rPr>
          <w:szCs w:val="20"/>
        </w:rPr>
        <w:t>- warstwa wyrównawcza (profilowa);</w:t>
      </w:r>
    </w:p>
    <w:p w:rsidR="00D35C7A" w:rsidRPr="003067D2" w:rsidRDefault="00D35C7A" w:rsidP="00D35C7A">
      <w:pPr>
        <w:overflowPunct w:val="0"/>
        <w:autoSpaceDE w:val="0"/>
        <w:autoSpaceDN w:val="0"/>
        <w:adjustRightInd w:val="0"/>
        <w:ind w:firstLine="709"/>
        <w:jc w:val="both"/>
        <w:rPr>
          <w:szCs w:val="20"/>
        </w:rPr>
      </w:pPr>
      <w:r w:rsidRPr="003067D2">
        <w:rPr>
          <w:szCs w:val="20"/>
        </w:rPr>
        <w:t>- warstwa wzmacniająca;</w:t>
      </w:r>
    </w:p>
    <w:p w:rsidR="00D35C7A" w:rsidRPr="003067D2" w:rsidRDefault="00D35C7A" w:rsidP="00D35C7A">
      <w:pPr>
        <w:overflowPunct w:val="0"/>
        <w:autoSpaceDE w:val="0"/>
        <w:autoSpaceDN w:val="0"/>
        <w:adjustRightInd w:val="0"/>
        <w:ind w:firstLine="709"/>
        <w:jc w:val="both"/>
        <w:rPr>
          <w:b/>
          <w:szCs w:val="20"/>
        </w:rPr>
      </w:pPr>
      <w:r w:rsidRPr="003067D2">
        <w:rPr>
          <w:szCs w:val="20"/>
        </w:rPr>
        <w:t>- warstwa wiążąca.</w:t>
      </w:r>
    </w:p>
    <w:p w:rsidR="00D35C7A" w:rsidRDefault="00D35C7A" w:rsidP="00D35C7A">
      <w:pPr>
        <w:ind w:right="-57"/>
        <w:jc w:val="both"/>
      </w:pPr>
      <w:r w:rsidRPr="003067D2">
        <w:t xml:space="preserve">W przypadku wystąpienia wad i usterek Wykonawca zobowiązany jest do ich usunięcia na własny koszt. Odbiór jest możliwy po spełnieniu wymagań określonych w punkcie 6. SST. </w:t>
      </w:r>
    </w:p>
    <w:p w:rsidR="00D35C7A" w:rsidRPr="003067D2" w:rsidRDefault="00D35C7A" w:rsidP="00D35C7A">
      <w:pPr>
        <w:tabs>
          <w:tab w:val="left" w:pos="0"/>
          <w:tab w:val="right" w:pos="8953"/>
        </w:tabs>
        <w:spacing w:before="240"/>
        <w:jc w:val="both"/>
        <w:rPr>
          <w:b/>
        </w:rPr>
      </w:pPr>
      <w:r w:rsidRPr="003067D2">
        <w:rPr>
          <w:b/>
        </w:rPr>
        <w:t>9. PODSTAWA PŁATNOŚCI</w:t>
      </w:r>
    </w:p>
    <w:p w:rsidR="00D35C7A" w:rsidRPr="003067D2" w:rsidRDefault="00D35C7A" w:rsidP="00D35C7A">
      <w:pPr>
        <w:keepNext/>
        <w:keepLines/>
        <w:jc w:val="both"/>
        <w:rPr>
          <w:b/>
          <w:u w:val="single"/>
        </w:rPr>
      </w:pPr>
      <w:r w:rsidRPr="003067D2">
        <w:rPr>
          <w:b/>
          <w:u w:val="single"/>
        </w:rPr>
        <w:t>9.1. Ogólne ustalenia dotyczące podstaw płatności</w:t>
      </w:r>
    </w:p>
    <w:p w:rsidR="00D35C7A" w:rsidRPr="003067D2" w:rsidRDefault="00D35C7A" w:rsidP="00D35C7A">
      <w:pPr>
        <w:keepNext/>
        <w:keepLines/>
        <w:jc w:val="both"/>
      </w:pPr>
      <w:r w:rsidRPr="003067D2">
        <w:t>Ogólne ustalenia dotyczące podstaw płatności podano w SST D-M-00.00.00. "Wymagania ogólne" p. 9.</w:t>
      </w:r>
    </w:p>
    <w:p w:rsidR="00D35C7A" w:rsidRPr="003067D2" w:rsidRDefault="00D35C7A" w:rsidP="00D35C7A">
      <w:pPr>
        <w:tabs>
          <w:tab w:val="left" w:pos="0"/>
          <w:tab w:val="left" w:pos="345"/>
          <w:tab w:val="right" w:pos="8953"/>
        </w:tabs>
        <w:jc w:val="both"/>
      </w:pPr>
      <w:r w:rsidRPr="003067D2">
        <w:rPr>
          <w:b/>
          <w:u w:val="single"/>
        </w:rPr>
        <w:t>9.2. Cena jednostki obmiarowej</w:t>
      </w:r>
      <w:r w:rsidRPr="003067D2">
        <w:t xml:space="preserve"> </w:t>
      </w:r>
    </w:p>
    <w:p w:rsidR="00D35C7A" w:rsidRPr="003067D2" w:rsidRDefault="00D35C7A" w:rsidP="00D35C7A">
      <w:pPr>
        <w:tabs>
          <w:tab w:val="left" w:pos="0"/>
          <w:tab w:val="left" w:pos="345"/>
          <w:tab w:val="right" w:pos="8953"/>
        </w:tabs>
        <w:jc w:val="both"/>
      </w:pPr>
      <w:r w:rsidRPr="003067D2">
        <w:t>Cena 1 metra kwadratowego [m</w:t>
      </w:r>
      <w:r w:rsidRPr="003067D2">
        <w:rPr>
          <w:vertAlign w:val="superscript"/>
        </w:rPr>
        <w:t>2</w:t>
      </w:r>
      <w:r w:rsidRPr="003067D2">
        <w:t>] wykonanej warstwy z betonu asfaltowego obejmuje :</w:t>
      </w:r>
    </w:p>
    <w:p w:rsidR="00D35C7A" w:rsidRPr="003067D2" w:rsidRDefault="00D35C7A" w:rsidP="00D35C7A">
      <w:pPr>
        <w:numPr>
          <w:ilvl w:val="0"/>
          <w:numId w:val="13"/>
        </w:numPr>
        <w:tabs>
          <w:tab w:val="left" w:pos="0"/>
          <w:tab w:val="right" w:pos="8953"/>
        </w:tabs>
        <w:jc w:val="both"/>
      </w:pPr>
      <w:r w:rsidRPr="003067D2">
        <w:t>prace pomiarowe i roboty przygotowawcze,</w:t>
      </w:r>
    </w:p>
    <w:p w:rsidR="00D35C7A" w:rsidRPr="003067D2" w:rsidRDefault="00D35C7A" w:rsidP="00D35C7A">
      <w:pPr>
        <w:numPr>
          <w:ilvl w:val="0"/>
          <w:numId w:val="13"/>
        </w:numPr>
        <w:tabs>
          <w:tab w:val="left" w:pos="0"/>
          <w:tab w:val="right" w:pos="8953"/>
        </w:tabs>
        <w:jc w:val="both"/>
      </w:pPr>
      <w:r w:rsidRPr="003067D2">
        <w:t>oznakowanie robót zgodnie z zatwierdzonym projektem organizacji ruchu,</w:t>
      </w:r>
    </w:p>
    <w:p w:rsidR="00D35C7A" w:rsidRPr="003067D2" w:rsidRDefault="00D35C7A" w:rsidP="00D35C7A">
      <w:pPr>
        <w:numPr>
          <w:ilvl w:val="0"/>
          <w:numId w:val="13"/>
        </w:numPr>
        <w:jc w:val="both"/>
      </w:pPr>
      <w:r w:rsidRPr="003067D2">
        <w:t xml:space="preserve">opracowanie receptur, </w:t>
      </w:r>
    </w:p>
    <w:p w:rsidR="00D35C7A" w:rsidRPr="003067D2" w:rsidRDefault="00D35C7A" w:rsidP="00D35C7A">
      <w:pPr>
        <w:numPr>
          <w:ilvl w:val="0"/>
          <w:numId w:val="13"/>
        </w:numPr>
        <w:jc w:val="both"/>
      </w:pPr>
      <w:r w:rsidRPr="003067D2">
        <w:t xml:space="preserve">wytworzenie próbnej mieszanki betonu asfaltowego bazując na recepcie roboczej zaaprobowanej przez Inżyniera/Inspektora Nadzoru, </w:t>
      </w:r>
    </w:p>
    <w:p w:rsidR="00D35C7A" w:rsidRPr="003067D2" w:rsidRDefault="00D35C7A" w:rsidP="00D35C7A">
      <w:pPr>
        <w:numPr>
          <w:ilvl w:val="0"/>
          <w:numId w:val="13"/>
        </w:numPr>
        <w:jc w:val="both"/>
      </w:pPr>
      <w:r w:rsidRPr="003067D2">
        <w:t>wykonanie odcinka próbnego, transport mieszanki na plac budowy,</w:t>
      </w:r>
    </w:p>
    <w:p w:rsidR="00D35C7A" w:rsidRPr="003067D2" w:rsidRDefault="00D35C7A" w:rsidP="00D35C7A">
      <w:pPr>
        <w:numPr>
          <w:ilvl w:val="0"/>
          <w:numId w:val="13"/>
        </w:numPr>
        <w:jc w:val="both"/>
      </w:pPr>
      <w:r w:rsidRPr="003067D2">
        <w:t>zakup, dostarczenie składników i wyprodukowanie mieszanki mineralno-bitumicznej na podstawie zatwierdzonych receptur,</w:t>
      </w:r>
    </w:p>
    <w:p w:rsidR="00D35C7A" w:rsidRPr="003067D2" w:rsidRDefault="00D35C7A" w:rsidP="00D35C7A">
      <w:pPr>
        <w:numPr>
          <w:ilvl w:val="0"/>
          <w:numId w:val="13"/>
        </w:numPr>
        <w:jc w:val="both"/>
      </w:pPr>
      <w:r w:rsidRPr="003067D2">
        <w:t>posmarowanie lepiszczem krawędzi urządzeń obcych,</w:t>
      </w:r>
    </w:p>
    <w:p w:rsidR="00D35C7A" w:rsidRPr="003067D2" w:rsidRDefault="00D35C7A" w:rsidP="00D35C7A">
      <w:pPr>
        <w:numPr>
          <w:ilvl w:val="0"/>
          <w:numId w:val="13"/>
        </w:numPr>
        <w:jc w:val="both"/>
      </w:pPr>
      <w:r w:rsidRPr="003067D2">
        <w:t>oczyszczenie warstw,</w:t>
      </w:r>
    </w:p>
    <w:p w:rsidR="00D35C7A" w:rsidRPr="003067D2" w:rsidRDefault="00D35C7A" w:rsidP="00D35C7A">
      <w:pPr>
        <w:numPr>
          <w:ilvl w:val="0"/>
          <w:numId w:val="13"/>
        </w:numPr>
        <w:jc w:val="both"/>
      </w:pPr>
      <w:r w:rsidRPr="003067D2">
        <w:t>skropienie emulsją asfaltową,</w:t>
      </w:r>
    </w:p>
    <w:p w:rsidR="00D35C7A" w:rsidRPr="003067D2" w:rsidRDefault="00D35C7A" w:rsidP="00D35C7A">
      <w:pPr>
        <w:numPr>
          <w:ilvl w:val="0"/>
          <w:numId w:val="13"/>
        </w:numPr>
        <w:jc w:val="both"/>
      </w:pPr>
      <w:r w:rsidRPr="003067D2">
        <w:t>transport mieszanki na miejsce wbudowania,</w:t>
      </w:r>
    </w:p>
    <w:p w:rsidR="00D35C7A" w:rsidRPr="003067D2" w:rsidRDefault="00D35C7A" w:rsidP="00D35C7A">
      <w:pPr>
        <w:numPr>
          <w:ilvl w:val="0"/>
          <w:numId w:val="13"/>
        </w:numPr>
        <w:jc w:val="both"/>
      </w:pPr>
      <w:r w:rsidRPr="003067D2">
        <w:t>mechaniczne rozłożenie i zagęszczenie warstw nawierzchni,</w:t>
      </w:r>
    </w:p>
    <w:p w:rsidR="00D35C7A" w:rsidRPr="003067D2" w:rsidRDefault="00D35C7A" w:rsidP="00D35C7A">
      <w:pPr>
        <w:numPr>
          <w:ilvl w:val="0"/>
          <w:numId w:val="13"/>
        </w:numPr>
        <w:jc w:val="both"/>
      </w:pPr>
      <w:r w:rsidRPr="003067D2">
        <w:t>obcięcie krawędzi i posmarowanie asfaltem,</w:t>
      </w:r>
    </w:p>
    <w:p w:rsidR="00D35C7A" w:rsidRPr="003067D2" w:rsidRDefault="00D35C7A" w:rsidP="00D35C7A">
      <w:pPr>
        <w:numPr>
          <w:ilvl w:val="0"/>
          <w:numId w:val="13"/>
        </w:numPr>
        <w:jc w:val="both"/>
      </w:pPr>
      <w:r w:rsidRPr="003067D2">
        <w:t>przeprowadzenie pomiarów i badań laboratoryjnych, wymaganych w SST</w:t>
      </w:r>
    </w:p>
    <w:p w:rsidR="00D35C7A" w:rsidRPr="003067D2" w:rsidRDefault="00D35C7A" w:rsidP="00D35C7A">
      <w:pPr>
        <w:numPr>
          <w:ilvl w:val="0"/>
          <w:numId w:val="13"/>
        </w:numPr>
        <w:jc w:val="both"/>
      </w:pPr>
      <w:r w:rsidRPr="003067D2">
        <w:t>uporządkowanie placu budowy.</w:t>
      </w:r>
    </w:p>
    <w:p w:rsidR="00D35C7A" w:rsidRPr="003067D2" w:rsidRDefault="00D35C7A" w:rsidP="00D35C7A">
      <w:pPr>
        <w:tabs>
          <w:tab w:val="left" w:pos="0"/>
          <w:tab w:val="left" w:pos="345"/>
          <w:tab w:val="right" w:pos="8953"/>
        </w:tabs>
        <w:jc w:val="both"/>
        <w:rPr>
          <w:b/>
          <w:u w:val="single"/>
        </w:rPr>
      </w:pPr>
      <w:r w:rsidRPr="003067D2">
        <w:rPr>
          <w:b/>
          <w:u w:val="single"/>
        </w:rPr>
        <w:t>9.3. Potrącenia</w:t>
      </w:r>
    </w:p>
    <w:p w:rsidR="00D35C7A" w:rsidRPr="003067D2" w:rsidRDefault="00D35C7A" w:rsidP="00D35C7A">
      <w:pPr>
        <w:tabs>
          <w:tab w:val="left" w:pos="0"/>
          <w:tab w:val="left" w:pos="345"/>
          <w:tab w:val="right" w:pos="8953"/>
        </w:tabs>
        <w:jc w:val="both"/>
      </w:pPr>
      <w:r w:rsidRPr="003067D2">
        <w:t>Wszystkie roboty powinny być wykonane przez Wykonawcę z dochowaniem maksymalnej staranności i jakości, bez przekraczania jakichkolwiek wartości dopuszczalnych określonych przez niniejszą specyfikację. W sporadycznych przypadkach, w razie niedotrzymania wartości dopuszczalnych:</w:t>
      </w:r>
    </w:p>
    <w:p w:rsidR="00D35C7A" w:rsidRPr="003067D2" w:rsidRDefault="00D35C7A" w:rsidP="00D35C7A">
      <w:pPr>
        <w:numPr>
          <w:ilvl w:val="0"/>
          <w:numId w:val="13"/>
        </w:numPr>
        <w:jc w:val="both"/>
      </w:pPr>
      <w:r w:rsidRPr="003067D2">
        <w:t>grubości warstwy,</w:t>
      </w:r>
    </w:p>
    <w:p w:rsidR="00D35C7A" w:rsidRPr="003067D2" w:rsidRDefault="00D35C7A" w:rsidP="00D35C7A">
      <w:pPr>
        <w:numPr>
          <w:ilvl w:val="0"/>
          <w:numId w:val="13"/>
        </w:numPr>
        <w:jc w:val="both"/>
      </w:pPr>
      <w:r w:rsidRPr="003067D2">
        <w:t>składu mieszanki mineralnej,</w:t>
      </w:r>
    </w:p>
    <w:p w:rsidR="00D35C7A" w:rsidRPr="003067D2" w:rsidRDefault="00D35C7A" w:rsidP="00D35C7A">
      <w:pPr>
        <w:numPr>
          <w:ilvl w:val="0"/>
          <w:numId w:val="13"/>
        </w:numPr>
        <w:jc w:val="both"/>
      </w:pPr>
      <w:r w:rsidRPr="003067D2">
        <w:t>zawartości lepiszcza,</w:t>
      </w:r>
    </w:p>
    <w:p w:rsidR="00D35C7A" w:rsidRPr="003067D2" w:rsidRDefault="00D35C7A" w:rsidP="00D35C7A">
      <w:pPr>
        <w:numPr>
          <w:ilvl w:val="0"/>
          <w:numId w:val="13"/>
        </w:numPr>
        <w:jc w:val="both"/>
      </w:pPr>
      <w:r w:rsidRPr="003067D2">
        <w:t>wskaźnika zagęszczenia,</w:t>
      </w:r>
    </w:p>
    <w:p w:rsidR="00D35C7A" w:rsidRPr="003067D2" w:rsidRDefault="00D35C7A" w:rsidP="00D35C7A">
      <w:pPr>
        <w:numPr>
          <w:ilvl w:val="0"/>
          <w:numId w:val="13"/>
        </w:numPr>
        <w:jc w:val="both"/>
      </w:pPr>
      <w:r w:rsidRPr="003067D2">
        <w:t xml:space="preserve"> równości,</w:t>
      </w:r>
    </w:p>
    <w:p w:rsidR="00D35C7A" w:rsidRPr="003067D2" w:rsidRDefault="00D35C7A" w:rsidP="00D35C7A">
      <w:pPr>
        <w:spacing w:after="120"/>
        <w:jc w:val="both"/>
      </w:pPr>
      <w:r w:rsidRPr="003067D2">
        <w:t>w zakresie nie powodującym istotnego pogorszenia właściwości użytkowych nawierzchni Zamawiający może wyrazić zgodę na odebraniu robót przy jednoczesnym potrąceniu kwoty zapłaty za tę część, gdzie występuje przekroczenie wartości dopuszczalnych. Potrącenia te powinny być wyliczone wg zasad podanych w [10], pkt. 9.2.6.</w:t>
      </w:r>
    </w:p>
    <w:p w:rsidR="00D35C7A" w:rsidRPr="003067D2" w:rsidRDefault="00D35C7A" w:rsidP="00D35C7A">
      <w:pPr>
        <w:tabs>
          <w:tab w:val="left" w:pos="0"/>
          <w:tab w:val="right" w:pos="8953"/>
        </w:tabs>
        <w:spacing w:before="240"/>
        <w:jc w:val="both"/>
        <w:rPr>
          <w:b/>
        </w:rPr>
      </w:pPr>
      <w:r w:rsidRPr="003067D2">
        <w:rPr>
          <w:b/>
        </w:rPr>
        <w:t>10. PRZEPISY ZWIĄZANE</w:t>
      </w:r>
    </w:p>
    <w:p w:rsidR="00D35C7A" w:rsidRPr="003067D2" w:rsidRDefault="00D35C7A" w:rsidP="00D35C7A">
      <w:pPr>
        <w:tabs>
          <w:tab w:val="left" w:pos="0"/>
          <w:tab w:val="right" w:pos="8953"/>
        </w:tabs>
        <w:jc w:val="both"/>
        <w:rPr>
          <w:b/>
          <w:u w:val="single"/>
        </w:rPr>
      </w:pPr>
      <w:r w:rsidRPr="003067D2">
        <w:rPr>
          <w:b/>
          <w:u w:val="single"/>
        </w:rPr>
        <w:t>10.1. Normy</w:t>
      </w:r>
    </w:p>
    <w:tbl>
      <w:tblPr>
        <w:tblW w:w="9522" w:type="dxa"/>
        <w:tblLook w:val="01E0" w:firstRow="1" w:lastRow="1" w:firstColumn="1" w:lastColumn="1" w:noHBand="0" w:noVBand="0"/>
      </w:tblPr>
      <w:tblGrid>
        <w:gridCol w:w="180"/>
        <w:gridCol w:w="288"/>
        <w:gridCol w:w="207"/>
        <w:gridCol w:w="1701"/>
        <w:gridCol w:w="128"/>
        <w:gridCol w:w="6676"/>
        <w:gridCol w:w="342"/>
      </w:tblGrid>
      <w:tr w:rsidR="00D35C7A" w:rsidRPr="003067D2" w:rsidTr="00AC4B46">
        <w:tc>
          <w:tcPr>
            <w:tcW w:w="468" w:type="dxa"/>
            <w:gridSpan w:val="2"/>
          </w:tcPr>
          <w:p w:rsidR="00D35C7A" w:rsidRPr="003067D2" w:rsidRDefault="00D35C7A" w:rsidP="00AC4B46">
            <w:pPr>
              <w:tabs>
                <w:tab w:val="left" w:pos="2160"/>
                <w:tab w:val="left" w:pos="8750"/>
              </w:tabs>
              <w:jc w:val="both"/>
            </w:pPr>
          </w:p>
        </w:tc>
        <w:tc>
          <w:tcPr>
            <w:tcW w:w="2036" w:type="dxa"/>
            <w:gridSpan w:val="3"/>
          </w:tcPr>
          <w:p w:rsidR="00D35C7A" w:rsidRPr="003067D2" w:rsidRDefault="00D35C7A" w:rsidP="00AC4B46">
            <w:pPr>
              <w:tabs>
                <w:tab w:val="left" w:pos="2160"/>
                <w:tab w:val="left" w:pos="8750"/>
              </w:tabs>
              <w:jc w:val="both"/>
            </w:pPr>
          </w:p>
        </w:tc>
        <w:tc>
          <w:tcPr>
            <w:tcW w:w="7018" w:type="dxa"/>
            <w:gridSpan w:val="2"/>
          </w:tcPr>
          <w:p w:rsidR="00D35C7A" w:rsidRPr="003067D2" w:rsidRDefault="00D35C7A" w:rsidP="00AC4B46">
            <w:pPr>
              <w:pStyle w:val="Standardowytekst"/>
            </w:pPr>
          </w:p>
        </w:tc>
      </w:tr>
      <w:tr w:rsidR="00D35C7A" w:rsidRPr="003067D2" w:rsidTr="00AC4B46">
        <w:tblPrEx>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Ex>
        <w:trPr>
          <w:gridBefore w:val="1"/>
          <w:gridAfter w:val="1"/>
          <w:wBefore w:w="180" w:type="dxa"/>
          <w:wAfter w:w="342" w:type="dxa"/>
          <w:trHeight w:val="131"/>
        </w:trPr>
        <w:tc>
          <w:tcPr>
            <w:tcW w:w="495" w:type="dxa"/>
            <w:gridSpan w:val="2"/>
            <w:tcBorders>
              <w:top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1.</w:t>
            </w:r>
          </w:p>
        </w:tc>
        <w:tc>
          <w:tcPr>
            <w:tcW w:w="1701" w:type="dxa"/>
            <w:tcBorders>
              <w:top w:val="single" w:sz="6" w:space="0" w:color="000000"/>
              <w:left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PN-EN 12591</w:t>
            </w:r>
          </w:p>
        </w:tc>
        <w:tc>
          <w:tcPr>
            <w:tcW w:w="6804" w:type="dxa"/>
            <w:gridSpan w:val="2"/>
            <w:tcBorders>
              <w:top w:val="single" w:sz="6" w:space="0" w:color="000000"/>
              <w:left w:val="single" w:sz="6" w:space="0" w:color="000000"/>
              <w:bottom w:val="single" w:sz="6" w:space="0" w:color="000000"/>
            </w:tcBorders>
            <w:vAlign w:val="center"/>
          </w:tcPr>
          <w:p w:rsidR="00D35C7A" w:rsidRPr="003067D2" w:rsidRDefault="00D35C7A" w:rsidP="00AC4B46">
            <w:pPr>
              <w:pStyle w:val="Default"/>
              <w:rPr>
                <w:sz w:val="20"/>
                <w:szCs w:val="20"/>
              </w:rPr>
            </w:pPr>
            <w:r w:rsidRPr="003067D2">
              <w:rPr>
                <w:sz w:val="20"/>
                <w:szCs w:val="20"/>
              </w:rPr>
              <w:t>Asfalty i produkty asfaltowe – Wymagania dla asfaltów drogowych</w:t>
            </w:r>
          </w:p>
        </w:tc>
      </w:tr>
      <w:tr w:rsidR="00D35C7A" w:rsidRPr="003067D2" w:rsidTr="00AC4B46">
        <w:tblPrEx>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Ex>
        <w:trPr>
          <w:gridBefore w:val="1"/>
          <w:gridAfter w:val="1"/>
          <w:wBefore w:w="180" w:type="dxa"/>
          <w:wAfter w:w="342" w:type="dxa"/>
          <w:trHeight w:val="131"/>
        </w:trPr>
        <w:tc>
          <w:tcPr>
            <w:tcW w:w="495" w:type="dxa"/>
            <w:gridSpan w:val="2"/>
            <w:tcBorders>
              <w:top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2.</w:t>
            </w:r>
          </w:p>
        </w:tc>
        <w:tc>
          <w:tcPr>
            <w:tcW w:w="1701" w:type="dxa"/>
            <w:tcBorders>
              <w:top w:val="single" w:sz="6" w:space="0" w:color="000000"/>
              <w:left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PN-EN 12597</w:t>
            </w:r>
          </w:p>
        </w:tc>
        <w:tc>
          <w:tcPr>
            <w:tcW w:w="6804" w:type="dxa"/>
            <w:gridSpan w:val="2"/>
            <w:tcBorders>
              <w:top w:val="single" w:sz="6" w:space="0" w:color="000000"/>
              <w:left w:val="single" w:sz="6" w:space="0" w:color="000000"/>
              <w:bottom w:val="single" w:sz="6" w:space="0" w:color="000000"/>
            </w:tcBorders>
            <w:vAlign w:val="center"/>
          </w:tcPr>
          <w:p w:rsidR="00D35C7A" w:rsidRPr="003067D2" w:rsidRDefault="00D35C7A" w:rsidP="00AC4B46">
            <w:pPr>
              <w:pStyle w:val="Default"/>
              <w:rPr>
                <w:sz w:val="20"/>
                <w:szCs w:val="20"/>
              </w:rPr>
            </w:pPr>
            <w:r w:rsidRPr="003067D2">
              <w:rPr>
                <w:sz w:val="20"/>
                <w:szCs w:val="20"/>
              </w:rPr>
              <w:t>Asfalty i produkty asfaltowe – Terminologia</w:t>
            </w:r>
          </w:p>
        </w:tc>
      </w:tr>
      <w:tr w:rsidR="00D35C7A" w:rsidRPr="003067D2" w:rsidTr="00AC4B46">
        <w:tblPrEx>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Ex>
        <w:trPr>
          <w:gridBefore w:val="1"/>
          <w:gridAfter w:val="1"/>
          <w:wBefore w:w="180" w:type="dxa"/>
          <w:wAfter w:w="342" w:type="dxa"/>
          <w:trHeight w:val="131"/>
        </w:trPr>
        <w:tc>
          <w:tcPr>
            <w:tcW w:w="495" w:type="dxa"/>
            <w:gridSpan w:val="2"/>
            <w:tcBorders>
              <w:top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lastRenderedPageBreak/>
              <w:t>3.</w:t>
            </w:r>
          </w:p>
        </w:tc>
        <w:tc>
          <w:tcPr>
            <w:tcW w:w="1701" w:type="dxa"/>
            <w:tcBorders>
              <w:top w:val="single" w:sz="6" w:space="0" w:color="000000"/>
              <w:left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PN-EN 13808</w:t>
            </w:r>
          </w:p>
        </w:tc>
        <w:tc>
          <w:tcPr>
            <w:tcW w:w="6804" w:type="dxa"/>
            <w:gridSpan w:val="2"/>
            <w:tcBorders>
              <w:top w:val="single" w:sz="6" w:space="0" w:color="000000"/>
              <w:left w:val="single" w:sz="6" w:space="0" w:color="000000"/>
              <w:bottom w:val="single" w:sz="6" w:space="0" w:color="000000"/>
            </w:tcBorders>
            <w:vAlign w:val="center"/>
          </w:tcPr>
          <w:p w:rsidR="00D35C7A" w:rsidRPr="003067D2" w:rsidRDefault="00D35C7A" w:rsidP="00AC4B46">
            <w:pPr>
              <w:pStyle w:val="Default"/>
              <w:rPr>
                <w:sz w:val="20"/>
                <w:szCs w:val="20"/>
              </w:rPr>
            </w:pPr>
            <w:r w:rsidRPr="003067D2">
              <w:rPr>
                <w:sz w:val="20"/>
                <w:szCs w:val="20"/>
              </w:rPr>
              <w:t>Zasady klasyfikacji kationowych emulsji asfaltowych</w:t>
            </w:r>
          </w:p>
        </w:tc>
      </w:tr>
      <w:tr w:rsidR="00D35C7A" w:rsidRPr="003067D2" w:rsidTr="00AC4B46">
        <w:tblPrEx>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Ex>
        <w:trPr>
          <w:gridBefore w:val="1"/>
          <w:gridAfter w:val="1"/>
          <w:wBefore w:w="180" w:type="dxa"/>
          <w:wAfter w:w="342" w:type="dxa"/>
          <w:trHeight w:val="131"/>
        </w:trPr>
        <w:tc>
          <w:tcPr>
            <w:tcW w:w="495" w:type="dxa"/>
            <w:gridSpan w:val="2"/>
            <w:tcBorders>
              <w:top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4.</w:t>
            </w:r>
          </w:p>
        </w:tc>
        <w:tc>
          <w:tcPr>
            <w:tcW w:w="1701" w:type="dxa"/>
            <w:tcBorders>
              <w:top w:val="single" w:sz="6" w:space="0" w:color="000000"/>
              <w:left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PN-EN 13924</w:t>
            </w:r>
          </w:p>
        </w:tc>
        <w:tc>
          <w:tcPr>
            <w:tcW w:w="6804" w:type="dxa"/>
            <w:gridSpan w:val="2"/>
            <w:tcBorders>
              <w:top w:val="single" w:sz="6" w:space="0" w:color="000000"/>
              <w:left w:val="single" w:sz="6" w:space="0" w:color="000000"/>
              <w:bottom w:val="single" w:sz="6" w:space="0" w:color="000000"/>
            </w:tcBorders>
            <w:vAlign w:val="center"/>
          </w:tcPr>
          <w:p w:rsidR="00D35C7A" w:rsidRPr="003067D2" w:rsidRDefault="00D35C7A" w:rsidP="00AC4B46">
            <w:pPr>
              <w:pStyle w:val="Default"/>
              <w:rPr>
                <w:sz w:val="20"/>
                <w:szCs w:val="20"/>
              </w:rPr>
            </w:pPr>
            <w:r w:rsidRPr="003067D2">
              <w:rPr>
                <w:sz w:val="20"/>
                <w:szCs w:val="20"/>
              </w:rPr>
              <w:t>Asfalty i produkty asfaltowe – Wymagania dla asfaltów drogowych twardych</w:t>
            </w:r>
          </w:p>
        </w:tc>
      </w:tr>
      <w:tr w:rsidR="00D35C7A" w:rsidRPr="003067D2" w:rsidTr="00AC4B46">
        <w:tblPrEx>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Ex>
        <w:trPr>
          <w:gridBefore w:val="1"/>
          <w:gridAfter w:val="1"/>
          <w:wBefore w:w="180" w:type="dxa"/>
          <w:wAfter w:w="342" w:type="dxa"/>
          <w:trHeight w:val="246"/>
        </w:trPr>
        <w:tc>
          <w:tcPr>
            <w:tcW w:w="495" w:type="dxa"/>
            <w:gridSpan w:val="2"/>
            <w:tcBorders>
              <w:top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5.</w:t>
            </w:r>
          </w:p>
        </w:tc>
        <w:tc>
          <w:tcPr>
            <w:tcW w:w="1701" w:type="dxa"/>
            <w:tcBorders>
              <w:top w:val="single" w:sz="6" w:space="0" w:color="000000"/>
              <w:left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PN-EN 14023</w:t>
            </w:r>
          </w:p>
        </w:tc>
        <w:tc>
          <w:tcPr>
            <w:tcW w:w="6804" w:type="dxa"/>
            <w:gridSpan w:val="2"/>
            <w:tcBorders>
              <w:top w:val="single" w:sz="6" w:space="0" w:color="000000"/>
              <w:left w:val="single" w:sz="6" w:space="0" w:color="000000"/>
              <w:bottom w:val="single" w:sz="6" w:space="0" w:color="000000"/>
            </w:tcBorders>
            <w:vAlign w:val="center"/>
          </w:tcPr>
          <w:p w:rsidR="00D35C7A" w:rsidRPr="003067D2" w:rsidRDefault="00D35C7A" w:rsidP="00AC4B46">
            <w:pPr>
              <w:pStyle w:val="Default"/>
              <w:rPr>
                <w:sz w:val="20"/>
                <w:szCs w:val="20"/>
              </w:rPr>
            </w:pPr>
            <w:r w:rsidRPr="003067D2">
              <w:rPr>
                <w:sz w:val="20"/>
                <w:szCs w:val="20"/>
              </w:rPr>
              <w:t>Asfalty i lepiszcza asfaltowe – Zasady specyfikacji dla asfaltów modyfikowanych polimerami</w:t>
            </w:r>
          </w:p>
        </w:tc>
      </w:tr>
      <w:tr w:rsidR="00D35C7A" w:rsidRPr="003067D2" w:rsidTr="00AC4B46">
        <w:tblPrEx>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Ex>
        <w:trPr>
          <w:gridBefore w:val="1"/>
          <w:gridAfter w:val="1"/>
          <w:wBefore w:w="180" w:type="dxa"/>
          <w:wAfter w:w="342" w:type="dxa"/>
          <w:trHeight w:val="706"/>
        </w:trPr>
        <w:tc>
          <w:tcPr>
            <w:tcW w:w="495" w:type="dxa"/>
            <w:gridSpan w:val="2"/>
            <w:tcBorders>
              <w:top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6.</w:t>
            </w:r>
          </w:p>
        </w:tc>
        <w:tc>
          <w:tcPr>
            <w:tcW w:w="1701" w:type="dxa"/>
            <w:tcBorders>
              <w:top w:val="single" w:sz="6" w:space="0" w:color="000000"/>
              <w:left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PN-EN 13043</w:t>
            </w:r>
          </w:p>
        </w:tc>
        <w:tc>
          <w:tcPr>
            <w:tcW w:w="6804" w:type="dxa"/>
            <w:gridSpan w:val="2"/>
            <w:tcBorders>
              <w:top w:val="single" w:sz="6" w:space="0" w:color="000000"/>
              <w:left w:val="single" w:sz="6" w:space="0" w:color="000000"/>
              <w:bottom w:val="single" w:sz="6" w:space="0" w:color="000000"/>
            </w:tcBorders>
            <w:vAlign w:val="center"/>
          </w:tcPr>
          <w:p w:rsidR="00D35C7A" w:rsidRPr="003067D2" w:rsidRDefault="00D35C7A" w:rsidP="00AC4B46">
            <w:pPr>
              <w:pStyle w:val="Default"/>
              <w:rPr>
                <w:sz w:val="20"/>
                <w:szCs w:val="20"/>
              </w:rPr>
            </w:pPr>
            <w:r w:rsidRPr="003067D2">
              <w:rPr>
                <w:sz w:val="20"/>
                <w:szCs w:val="20"/>
              </w:rPr>
              <w:t>Kruszywa do mieszanek bitumicznych i powierzchniowych utrwaleń stosowanych na drogach, lotniskach i innych powierzchniach przeznaczonych do ruchu</w:t>
            </w:r>
          </w:p>
        </w:tc>
      </w:tr>
      <w:tr w:rsidR="00D35C7A" w:rsidRPr="003067D2" w:rsidTr="00AC4B46">
        <w:tblPrEx>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Ex>
        <w:trPr>
          <w:gridBefore w:val="1"/>
          <w:gridAfter w:val="1"/>
          <w:wBefore w:w="180" w:type="dxa"/>
          <w:wAfter w:w="342" w:type="dxa"/>
          <w:trHeight w:val="131"/>
        </w:trPr>
        <w:tc>
          <w:tcPr>
            <w:tcW w:w="495" w:type="dxa"/>
            <w:gridSpan w:val="2"/>
            <w:tcBorders>
              <w:top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7.</w:t>
            </w:r>
          </w:p>
        </w:tc>
        <w:tc>
          <w:tcPr>
            <w:tcW w:w="1701" w:type="dxa"/>
            <w:tcBorders>
              <w:top w:val="single" w:sz="6" w:space="0" w:color="000000"/>
              <w:left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PN-EN 14188-1</w:t>
            </w:r>
          </w:p>
        </w:tc>
        <w:tc>
          <w:tcPr>
            <w:tcW w:w="6804" w:type="dxa"/>
            <w:gridSpan w:val="2"/>
            <w:tcBorders>
              <w:top w:val="single" w:sz="6" w:space="0" w:color="000000"/>
              <w:left w:val="single" w:sz="6" w:space="0" w:color="000000"/>
              <w:bottom w:val="single" w:sz="6" w:space="0" w:color="000000"/>
            </w:tcBorders>
            <w:vAlign w:val="center"/>
          </w:tcPr>
          <w:p w:rsidR="00D35C7A" w:rsidRPr="003067D2" w:rsidRDefault="00D35C7A" w:rsidP="00AC4B46">
            <w:pPr>
              <w:pStyle w:val="Default"/>
              <w:rPr>
                <w:sz w:val="20"/>
                <w:szCs w:val="20"/>
              </w:rPr>
            </w:pPr>
            <w:r w:rsidRPr="003067D2">
              <w:rPr>
                <w:sz w:val="20"/>
                <w:szCs w:val="20"/>
              </w:rPr>
              <w:t>Wypełniacze złączy i zalewy – Część 1: Specyfikacja zalew na gorąco</w:t>
            </w:r>
          </w:p>
        </w:tc>
      </w:tr>
      <w:tr w:rsidR="00D35C7A" w:rsidRPr="003067D2" w:rsidTr="00AC4B46">
        <w:tblPrEx>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Ex>
        <w:trPr>
          <w:gridBefore w:val="1"/>
          <w:gridAfter w:val="1"/>
          <w:wBefore w:w="180" w:type="dxa"/>
          <w:wAfter w:w="342" w:type="dxa"/>
          <w:trHeight w:val="131"/>
        </w:trPr>
        <w:tc>
          <w:tcPr>
            <w:tcW w:w="495" w:type="dxa"/>
            <w:gridSpan w:val="2"/>
            <w:tcBorders>
              <w:top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8.</w:t>
            </w:r>
          </w:p>
        </w:tc>
        <w:tc>
          <w:tcPr>
            <w:tcW w:w="1701" w:type="dxa"/>
            <w:tcBorders>
              <w:top w:val="single" w:sz="6" w:space="0" w:color="000000"/>
              <w:left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PN-EN 14188-2</w:t>
            </w:r>
          </w:p>
        </w:tc>
        <w:tc>
          <w:tcPr>
            <w:tcW w:w="6804" w:type="dxa"/>
            <w:gridSpan w:val="2"/>
            <w:tcBorders>
              <w:top w:val="single" w:sz="6" w:space="0" w:color="000000"/>
              <w:left w:val="single" w:sz="6" w:space="0" w:color="000000"/>
              <w:bottom w:val="single" w:sz="6" w:space="0" w:color="000000"/>
            </w:tcBorders>
            <w:vAlign w:val="center"/>
          </w:tcPr>
          <w:p w:rsidR="00D35C7A" w:rsidRPr="003067D2" w:rsidRDefault="00D35C7A" w:rsidP="00AC4B46">
            <w:pPr>
              <w:pStyle w:val="Default"/>
              <w:rPr>
                <w:sz w:val="20"/>
                <w:szCs w:val="20"/>
              </w:rPr>
            </w:pPr>
            <w:r w:rsidRPr="003067D2">
              <w:rPr>
                <w:sz w:val="20"/>
                <w:szCs w:val="20"/>
              </w:rPr>
              <w:t>Wypełniacze złączy i zalewy – Część 2: Specyfikacja zalew na zimno</w:t>
            </w:r>
          </w:p>
        </w:tc>
      </w:tr>
      <w:tr w:rsidR="00D35C7A" w:rsidRPr="003067D2" w:rsidTr="00AC4B46">
        <w:tblPrEx>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Ex>
        <w:trPr>
          <w:gridBefore w:val="1"/>
          <w:gridAfter w:val="1"/>
          <w:wBefore w:w="180" w:type="dxa"/>
          <w:wAfter w:w="342" w:type="dxa"/>
          <w:trHeight w:val="246"/>
        </w:trPr>
        <w:tc>
          <w:tcPr>
            <w:tcW w:w="495" w:type="dxa"/>
            <w:gridSpan w:val="2"/>
            <w:tcBorders>
              <w:top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9.</w:t>
            </w:r>
          </w:p>
        </w:tc>
        <w:tc>
          <w:tcPr>
            <w:tcW w:w="1701" w:type="dxa"/>
            <w:tcBorders>
              <w:top w:val="single" w:sz="6" w:space="0" w:color="000000"/>
              <w:left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PN-EN 12272-1</w:t>
            </w:r>
          </w:p>
        </w:tc>
        <w:tc>
          <w:tcPr>
            <w:tcW w:w="6804" w:type="dxa"/>
            <w:gridSpan w:val="2"/>
            <w:tcBorders>
              <w:top w:val="single" w:sz="6" w:space="0" w:color="000000"/>
              <w:left w:val="single" w:sz="6" w:space="0" w:color="000000"/>
              <w:bottom w:val="single" w:sz="6" w:space="0" w:color="000000"/>
            </w:tcBorders>
            <w:vAlign w:val="center"/>
          </w:tcPr>
          <w:p w:rsidR="00D35C7A" w:rsidRPr="003067D2" w:rsidRDefault="00D35C7A" w:rsidP="00AC4B46">
            <w:pPr>
              <w:pStyle w:val="Default"/>
              <w:rPr>
                <w:sz w:val="20"/>
                <w:szCs w:val="20"/>
              </w:rPr>
            </w:pPr>
            <w:r w:rsidRPr="003067D2">
              <w:rPr>
                <w:sz w:val="20"/>
                <w:szCs w:val="20"/>
              </w:rPr>
              <w:t>Powierzchniowe utrwalanie – Metody badań – Część 1: Dozowanie i poprzeczny rozkład lepiszcza kruszywa</w:t>
            </w:r>
          </w:p>
        </w:tc>
      </w:tr>
      <w:tr w:rsidR="00D35C7A" w:rsidRPr="003067D2" w:rsidTr="00AC4B46">
        <w:tblPrEx>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Ex>
        <w:trPr>
          <w:gridBefore w:val="1"/>
          <w:gridAfter w:val="1"/>
          <w:wBefore w:w="180" w:type="dxa"/>
          <w:wAfter w:w="342" w:type="dxa"/>
          <w:trHeight w:val="246"/>
        </w:trPr>
        <w:tc>
          <w:tcPr>
            <w:tcW w:w="495" w:type="dxa"/>
            <w:gridSpan w:val="2"/>
            <w:tcBorders>
              <w:top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10.</w:t>
            </w:r>
          </w:p>
        </w:tc>
        <w:tc>
          <w:tcPr>
            <w:tcW w:w="1701" w:type="dxa"/>
            <w:tcBorders>
              <w:top w:val="single" w:sz="6" w:space="0" w:color="000000"/>
              <w:left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PN-EN 12697-1</w:t>
            </w:r>
          </w:p>
        </w:tc>
        <w:tc>
          <w:tcPr>
            <w:tcW w:w="6804" w:type="dxa"/>
            <w:gridSpan w:val="2"/>
            <w:tcBorders>
              <w:top w:val="single" w:sz="6" w:space="0" w:color="000000"/>
              <w:left w:val="single" w:sz="6" w:space="0" w:color="000000"/>
              <w:bottom w:val="single" w:sz="6" w:space="0" w:color="000000"/>
            </w:tcBorders>
            <w:vAlign w:val="center"/>
          </w:tcPr>
          <w:p w:rsidR="00D35C7A" w:rsidRPr="003067D2" w:rsidRDefault="00D35C7A" w:rsidP="00AC4B46">
            <w:pPr>
              <w:pStyle w:val="Default"/>
              <w:rPr>
                <w:sz w:val="20"/>
                <w:szCs w:val="20"/>
              </w:rPr>
            </w:pPr>
            <w:r w:rsidRPr="003067D2">
              <w:rPr>
                <w:sz w:val="20"/>
                <w:szCs w:val="20"/>
              </w:rPr>
              <w:t>Mieszanki mineralno-asfaltowe – Metody badań mieszanek mineralno-asfaltowych na gorąco – Część 1: Zawartość lepiszcza rozpuszczalnego</w:t>
            </w:r>
          </w:p>
        </w:tc>
      </w:tr>
      <w:tr w:rsidR="00D35C7A" w:rsidRPr="003067D2" w:rsidTr="00AC4B46">
        <w:tblPrEx>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Ex>
        <w:trPr>
          <w:gridBefore w:val="1"/>
          <w:gridAfter w:val="1"/>
          <w:wBefore w:w="180" w:type="dxa"/>
          <w:wAfter w:w="342" w:type="dxa"/>
          <w:trHeight w:val="246"/>
        </w:trPr>
        <w:tc>
          <w:tcPr>
            <w:tcW w:w="495" w:type="dxa"/>
            <w:gridSpan w:val="2"/>
            <w:tcBorders>
              <w:top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11.</w:t>
            </w:r>
          </w:p>
        </w:tc>
        <w:tc>
          <w:tcPr>
            <w:tcW w:w="1701" w:type="dxa"/>
            <w:tcBorders>
              <w:top w:val="single" w:sz="6" w:space="0" w:color="000000"/>
              <w:left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PN-EN 12697-2</w:t>
            </w:r>
          </w:p>
        </w:tc>
        <w:tc>
          <w:tcPr>
            <w:tcW w:w="6804" w:type="dxa"/>
            <w:gridSpan w:val="2"/>
            <w:tcBorders>
              <w:top w:val="single" w:sz="6" w:space="0" w:color="000000"/>
              <w:left w:val="single" w:sz="6" w:space="0" w:color="000000"/>
              <w:bottom w:val="single" w:sz="6" w:space="0" w:color="000000"/>
            </w:tcBorders>
            <w:vAlign w:val="center"/>
          </w:tcPr>
          <w:p w:rsidR="00D35C7A" w:rsidRPr="003067D2" w:rsidRDefault="00D35C7A" w:rsidP="00AC4B46">
            <w:pPr>
              <w:pStyle w:val="Default"/>
              <w:rPr>
                <w:sz w:val="20"/>
                <w:szCs w:val="20"/>
              </w:rPr>
            </w:pPr>
            <w:r w:rsidRPr="003067D2">
              <w:rPr>
                <w:sz w:val="20"/>
                <w:szCs w:val="20"/>
              </w:rPr>
              <w:t>Mieszanki mineralno-asfaltowe – Metody badań mieszanek mineralno-asfaltowych na gorąco – Część 2: Oznaczanie składu ziarnowego</w:t>
            </w:r>
          </w:p>
        </w:tc>
      </w:tr>
      <w:tr w:rsidR="00D35C7A" w:rsidRPr="003067D2" w:rsidTr="00AC4B46">
        <w:tblPrEx>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Ex>
        <w:trPr>
          <w:gridBefore w:val="1"/>
          <w:gridAfter w:val="1"/>
          <w:wBefore w:w="180" w:type="dxa"/>
          <w:wAfter w:w="342" w:type="dxa"/>
          <w:trHeight w:val="246"/>
        </w:trPr>
        <w:tc>
          <w:tcPr>
            <w:tcW w:w="495" w:type="dxa"/>
            <w:gridSpan w:val="2"/>
            <w:tcBorders>
              <w:top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12.</w:t>
            </w:r>
          </w:p>
        </w:tc>
        <w:tc>
          <w:tcPr>
            <w:tcW w:w="1701" w:type="dxa"/>
            <w:tcBorders>
              <w:top w:val="single" w:sz="6" w:space="0" w:color="000000"/>
              <w:left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PN-EN 12697-3</w:t>
            </w:r>
          </w:p>
        </w:tc>
        <w:tc>
          <w:tcPr>
            <w:tcW w:w="6804" w:type="dxa"/>
            <w:gridSpan w:val="2"/>
            <w:tcBorders>
              <w:top w:val="single" w:sz="6" w:space="0" w:color="000000"/>
              <w:left w:val="single" w:sz="6" w:space="0" w:color="000000"/>
              <w:bottom w:val="single" w:sz="6" w:space="0" w:color="000000"/>
            </w:tcBorders>
            <w:vAlign w:val="center"/>
          </w:tcPr>
          <w:p w:rsidR="00D35C7A" w:rsidRPr="003067D2" w:rsidRDefault="00D35C7A" w:rsidP="00AC4B46">
            <w:pPr>
              <w:pStyle w:val="Default"/>
              <w:rPr>
                <w:sz w:val="20"/>
                <w:szCs w:val="20"/>
              </w:rPr>
            </w:pPr>
            <w:r w:rsidRPr="003067D2">
              <w:rPr>
                <w:sz w:val="20"/>
                <w:szCs w:val="20"/>
              </w:rPr>
              <w:t>Mieszanki mineralno-asfaltowe – Metody badań mieszanek mineralno-asfaltowych na gorąco – Część 3: Odzyskiwanie asfaltu – Wyparka obrotowa</w:t>
            </w:r>
          </w:p>
        </w:tc>
      </w:tr>
      <w:tr w:rsidR="00D35C7A" w:rsidRPr="003067D2" w:rsidTr="00AC4B46">
        <w:tblPrEx>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Ex>
        <w:trPr>
          <w:gridBefore w:val="1"/>
          <w:gridAfter w:val="1"/>
          <w:wBefore w:w="180" w:type="dxa"/>
          <w:wAfter w:w="342" w:type="dxa"/>
          <w:trHeight w:val="246"/>
        </w:trPr>
        <w:tc>
          <w:tcPr>
            <w:tcW w:w="495" w:type="dxa"/>
            <w:gridSpan w:val="2"/>
            <w:tcBorders>
              <w:top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13.</w:t>
            </w:r>
          </w:p>
        </w:tc>
        <w:tc>
          <w:tcPr>
            <w:tcW w:w="1701" w:type="dxa"/>
            <w:tcBorders>
              <w:top w:val="single" w:sz="6" w:space="0" w:color="000000"/>
              <w:left w:val="single" w:sz="6" w:space="0" w:color="000000"/>
              <w:bottom w:val="single" w:sz="6" w:space="0" w:color="000000"/>
              <w:right w:val="single" w:sz="4" w:space="0" w:color="auto"/>
            </w:tcBorders>
            <w:vAlign w:val="center"/>
          </w:tcPr>
          <w:p w:rsidR="00D35C7A" w:rsidRPr="003067D2" w:rsidRDefault="00D35C7A" w:rsidP="00AC4B46">
            <w:pPr>
              <w:pStyle w:val="Default"/>
              <w:rPr>
                <w:sz w:val="20"/>
                <w:szCs w:val="20"/>
              </w:rPr>
            </w:pPr>
            <w:r w:rsidRPr="003067D2">
              <w:rPr>
                <w:sz w:val="20"/>
                <w:szCs w:val="20"/>
              </w:rPr>
              <w:t>PN-EN 12697-4</w:t>
            </w:r>
          </w:p>
        </w:tc>
        <w:tc>
          <w:tcPr>
            <w:tcW w:w="6804" w:type="dxa"/>
            <w:gridSpan w:val="2"/>
            <w:tcBorders>
              <w:top w:val="single" w:sz="6" w:space="0" w:color="000000"/>
              <w:left w:val="single" w:sz="4" w:space="0" w:color="auto"/>
              <w:bottom w:val="single" w:sz="6" w:space="0" w:color="000000"/>
            </w:tcBorders>
            <w:vAlign w:val="center"/>
          </w:tcPr>
          <w:p w:rsidR="00D35C7A" w:rsidRPr="003067D2" w:rsidRDefault="00D35C7A" w:rsidP="00AC4B46">
            <w:pPr>
              <w:pStyle w:val="Default"/>
              <w:rPr>
                <w:sz w:val="20"/>
                <w:szCs w:val="20"/>
              </w:rPr>
            </w:pPr>
            <w:r w:rsidRPr="003067D2">
              <w:rPr>
                <w:sz w:val="20"/>
                <w:szCs w:val="20"/>
              </w:rPr>
              <w:t>Mieszanki mineralno-asfaltowe – Metody badań mieszanek mineralno-asfaltowych na gorąco – Część 4: Odzyskiwanie asfaltu – Kolumna o destylacji frakcyjnej</w:t>
            </w:r>
          </w:p>
        </w:tc>
      </w:tr>
      <w:tr w:rsidR="00D35C7A" w:rsidRPr="003067D2" w:rsidTr="00AC4B46">
        <w:tblPrEx>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Ex>
        <w:trPr>
          <w:gridBefore w:val="1"/>
          <w:gridAfter w:val="1"/>
          <w:wBefore w:w="180" w:type="dxa"/>
          <w:wAfter w:w="342" w:type="dxa"/>
          <w:trHeight w:val="131"/>
        </w:trPr>
        <w:tc>
          <w:tcPr>
            <w:tcW w:w="495" w:type="dxa"/>
            <w:gridSpan w:val="2"/>
            <w:tcBorders>
              <w:top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14.</w:t>
            </w:r>
          </w:p>
        </w:tc>
        <w:tc>
          <w:tcPr>
            <w:tcW w:w="1701" w:type="dxa"/>
            <w:tcBorders>
              <w:top w:val="single" w:sz="6" w:space="0" w:color="000000"/>
              <w:left w:val="single" w:sz="6" w:space="0" w:color="000000"/>
              <w:bottom w:val="single" w:sz="6" w:space="0" w:color="000000"/>
              <w:right w:val="single" w:sz="4" w:space="0" w:color="auto"/>
            </w:tcBorders>
            <w:vAlign w:val="center"/>
          </w:tcPr>
          <w:p w:rsidR="00D35C7A" w:rsidRPr="003067D2" w:rsidRDefault="00D35C7A" w:rsidP="00AC4B46">
            <w:pPr>
              <w:pStyle w:val="Default"/>
              <w:rPr>
                <w:sz w:val="20"/>
                <w:szCs w:val="20"/>
              </w:rPr>
            </w:pPr>
            <w:r w:rsidRPr="003067D2">
              <w:rPr>
                <w:sz w:val="20"/>
                <w:szCs w:val="20"/>
              </w:rPr>
              <w:t>PN-EN 12697-5</w:t>
            </w:r>
          </w:p>
        </w:tc>
        <w:tc>
          <w:tcPr>
            <w:tcW w:w="6804" w:type="dxa"/>
            <w:gridSpan w:val="2"/>
            <w:tcBorders>
              <w:top w:val="single" w:sz="6" w:space="0" w:color="000000"/>
              <w:left w:val="single" w:sz="4" w:space="0" w:color="auto"/>
              <w:bottom w:val="single" w:sz="6" w:space="0" w:color="000000"/>
            </w:tcBorders>
            <w:vAlign w:val="center"/>
          </w:tcPr>
          <w:p w:rsidR="00D35C7A" w:rsidRPr="003067D2" w:rsidRDefault="00D35C7A" w:rsidP="00AC4B46">
            <w:pPr>
              <w:pStyle w:val="Default"/>
              <w:rPr>
                <w:sz w:val="20"/>
                <w:szCs w:val="20"/>
              </w:rPr>
            </w:pPr>
            <w:r w:rsidRPr="003067D2">
              <w:rPr>
                <w:sz w:val="20"/>
                <w:szCs w:val="20"/>
              </w:rPr>
              <w:t>Mieszanki mineralno-asfaltowe – Metody badań mieszanek mineralno-asfaltowych na gorąco – Część 5: Oznaczanie gęstości</w:t>
            </w:r>
          </w:p>
        </w:tc>
      </w:tr>
      <w:tr w:rsidR="00D35C7A" w:rsidRPr="003067D2" w:rsidTr="00AC4B46">
        <w:tblPrEx>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Ex>
        <w:trPr>
          <w:gridBefore w:val="1"/>
          <w:gridAfter w:val="1"/>
          <w:wBefore w:w="180" w:type="dxa"/>
          <w:wAfter w:w="342" w:type="dxa"/>
          <w:trHeight w:val="131"/>
        </w:trPr>
        <w:tc>
          <w:tcPr>
            <w:tcW w:w="495" w:type="dxa"/>
            <w:gridSpan w:val="2"/>
            <w:tcBorders>
              <w:top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15.</w:t>
            </w:r>
          </w:p>
        </w:tc>
        <w:tc>
          <w:tcPr>
            <w:tcW w:w="1701" w:type="dxa"/>
            <w:tcBorders>
              <w:top w:val="single" w:sz="6" w:space="0" w:color="000000"/>
              <w:left w:val="single" w:sz="6" w:space="0" w:color="000000"/>
              <w:bottom w:val="single" w:sz="6" w:space="0" w:color="000000"/>
              <w:right w:val="single" w:sz="4" w:space="0" w:color="auto"/>
            </w:tcBorders>
            <w:vAlign w:val="center"/>
          </w:tcPr>
          <w:p w:rsidR="00D35C7A" w:rsidRPr="003067D2" w:rsidRDefault="00D35C7A" w:rsidP="00AC4B46">
            <w:pPr>
              <w:pStyle w:val="Default"/>
              <w:rPr>
                <w:sz w:val="20"/>
                <w:szCs w:val="20"/>
              </w:rPr>
            </w:pPr>
            <w:r w:rsidRPr="003067D2">
              <w:rPr>
                <w:sz w:val="20"/>
                <w:szCs w:val="20"/>
              </w:rPr>
              <w:t>PN-EN 12697-6</w:t>
            </w:r>
          </w:p>
        </w:tc>
        <w:tc>
          <w:tcPr>
            <w:tcW w:w="6804" w:type="dxa"/>
            <w:gridSpan w:val="2"/>
            <w:tcBorders>
              <w:top w:val="single" w:sz="6" w:space="0" w:color="000000"/>
              <w:left w:val="single" w:sz="4" w:space="0" w:color="auto"/>
              <w:bottom w:val="single" w:sz="6" w:space="0" w:color="000000"/>
            </w:tcBorders>
            <w:vAlign w:val="center"/>
          </w:tcPr>
          <w:p w:rsidR="00D35C7A" w:rsidRPr="003067D2" w:rsidRDefault="00D35C7A" w:rsidP="00AC4B46">
            <w:pPr>
              <w:pStyle w:val="Default"/>
              <w:rPr>
                <w:sz w:val="20"/>
                <w:szCs w:val="20"/>
              </w:rPr>
            </w:pPr>
            <w:r w:rsidRPr="003067D2">
              <w:rPr>
                <w:sz w:val="20"/>
                <w:szCs w:val="20"/>
              </w:rPr>
              <w:t>Mieszanki mineralno-asfaltowe – Metody badań mieszanek mineralno-asfaltowych na gorąco – Część 6: Oznaczanie gęstości objętościowej metodą hydrostatyczną</w:t>
            </w:r>
          </w:p>
        </w:tc>
      </w:tr>
      <w:tr w:rsidR="00D35C7A" w:rsidRPr="003067D2" w:rsidTr="00AC4B46">
        <w:tblPrEx>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Ex>
        <w:trPr>
          <w:gridBefore w:val="1"/>
          <w:gridAfter w:val="1"/>
          <w:wBefore w:w="180" w:type="dxa"/>
          <w:wAfter w:w="342" w:type="dxa"/>
          <w:trHeight w:val="246"/>
        </w:trPr>
        <w:tc>
          <w:tcPr>
            <w:tcW w:w="495" w:type="dxa"/>
            <w:gridSpan w:val="2"/>
            <w:tcBorders>
              <w:top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16.</w:t>
            </w:r>
          </w:p>
        </w:tc>
        <w:tc>
          <w:tcPr>
            <w:tcW w:w="1701" w:type="dxa"/>
            <w:tcBorders>
              <w:top w:val="single" w:sz="6" w:space="0" w:color="000000"/>
              <w:left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PN-EN 12697-8</w:t>
            </w:r>
          </w:p>
        </w:tc>
        <w:tc>
          <w:tcPr>
            <w:tcW w:w="6804" w:type="dxa"/>
            <w:gridSpan w:val="2"/>
            <w:tcBorders>
              <w:top w:val="single" w:sz="6" w:space="0" w:color="000000"/>
              <w:left w:val="single" w:sz="6" w:space="0" w:color="000000"/>
              <w:bottom w:val="single" w:sz="6" w:space="0" w:color="000000"/>
            </w:tcBorders>
            <w:vAlign w:val="center"/>
          </w:tcPr>
          <w:p w:rsidR="00D35C7A" w:rsidRPr="003067D2" w:rsidRDefault="00D35C7A" w:rsidP="00AC4B46">
            <w:pPr>
              <w:pStyle w:val="Default"/>
              <w:rPr>
                <w:sz w:val="20"/>
                <w:szCs w:val="20"/>
              </w:rPr>
            </w:pPr>
            <w:r w:rsidRPr="003067D2">
              <w:rPr>
                <w:sz w:val="20"/>
                <w:szCs w:val="20"/>
              </w:rPr>
              <w:t>Mieszanki mineralno-asfaltowe – Metody badań mieszanek mineralno-asfaltowych na gorąco – Część 8: Oznaczanie zawartości wolnej przestrzeni</w:t>
            </w:r>
          </w:p>
        </w:tc>
      </w:tr>
      <w:tr w:rsidR="00D35C7A" w:rsidRPr="003067D2" w:rsidTr="00AC4B46">
        <w:tblPrEx>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Ex>
        <w:trPr>
          <w:gridBefore w:val="1"/>
          <w:gridAfter w:val="1"/>
          <w:wBefore w:w="180" w:type="dxa"/>
          <w:wAfter w:w="342" w:type="dxa"/>
          <w:trHeight w:val="246"/>
        </w:trPr>
        <w:tc>
          <w:tcPr>
            <w:tcW w:w="495" w:type="dxa"/>
            <w:gridSpan w:val="2"/>
            <w:tcBorders>
              <w:top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17.</w:t>
            </w:r>
          </w:p>
        </w:tc>
        <w:tc>
          <w:tcPr>
            <w:tcW w:w="1701" w:type="dxa"/>
            <w:tcBorders>
              <w:top w:val="single" w:sz="6" w:space="0" w:color="000000"/>
              <w:left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PN-EN 12697-10</w:t>
            </w:r>
          </w:p>
        </w:tc>
        <w:tc>
          <w:tcPr>
            <w:tcW w:w="6804" w:type="dxa"/>
            <w:gridSpan w:val="2"/>
            <w:tcBorders>
              <w:top w:val="single" w:sz="6" w:space="0" w:color="000000"/>
              <w:left w:val="single" w:sz="6" w:space="0" w:color="000000"/>
              <w:bottom w:val="single" w:sz="6" w:space="0" w:color="000000"/>
            </w:tcBorders>
            <w:vAlign w:val="center"/>
          </w:tcPr>
          <w:p w:rsidR="00D35C7A" w:rsidRPr="003067D2" w:rsidRDefault="00D35C7A" w:rsidP="00AC4B46">
            <w:pPr>
              <w:pStyle w:val="Default"/>
              <w:rPr>
                <w:sz w:val="20"/>
                <w:szCs w:val="20"/>
              </w:rPr>
            </w:pPr>
            <w:r w:rsidRPr="003067D2">
              <w:rPr>
                <w:sz w:val="20"/>
                <w:szCs w:val="20"/>
              </w:rPr>
              <w:t xml:space="preserve">Mieszanki mineralno-asfaltowe – Metody badań mieszanek mineralno-asfaltowych na gorąco – Część 10: </w:t>
            </w:r>
            <w:proofErr w:type="spellStart"/>
            <w:r w:rsidRPr="003067D2">
              <w:rPr>
                <w:sz w:val="20"/>
                <w:szCs w:val="20"/>
              </w:rPr>
              <w:t>Zagęszczalność</w:t>
            </w:r>
            <w:proofErr w:type="spellEnd"/>
          </w:p>
        </w:tc>
      </w:tr>
      <w:tr w:rsidR="00D35C7A" w:rsidRPr="003067D2" w:rsidTr="00AC4B46">
        <w:tblPrEx>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Ex>
        <w:trPr>
          <w:gridBefore w:val="1"/>
          <w:gridAfter w:val="1"/>
          <w:wBefore w:w="180" w:type="dxa"/>
          <w:wAfter w:w="342" w:type="dxa"/>
          <w:trHeight w:val="246"/>
        </w:trPr>
        <w:tc>
          <w:tcPr>
            <w:tcW w:w="495" w:type="dxa"/>
            <w:gridSpan w:val="2"/>
            <w:tcBorders>
              <w:top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18.</w:t>
            </w:r>
          </w:p>
        </w:tc>
        <w:tc>
          <w:tcPr>
            <w:tcW w:w="1701" w:type="dxa"/>
            <w:tcBorders>
              <w:top w:val="single" w:sz="6" w:space="0" w:color="000000"/>
              <w:left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PN-EN 12697-11</w:t>
            </w:r>
          </w:p>
        </w:tc>
        <w:tc>
          <w:tcPr>
            <w:tcW w:w="6804" w:type="dxa"/>
            <w:gridSpan w:val="2"/>
            <w:tcBorders>
              <w:top w:val="single" w:sz="6" w:space="0" w:color="000000"/>
              <w:left w:val="single" w:sz="6" w:space="0" w:color="000000"/>
              <w:bottom w:val="single" w:sz="6" w:space="0" w:color="000000"/>
            </w:tcBorders>
            <w:vAlign w:val="center"/>
          </w:tcPr>
          <w:p w:rsidR="00D35C7A" w:rsidRPr="003067D2" w:rsidRDefault="00D35C7A" w:rsidP="00AC4B46">
            <w:pPr>
              <w:pStyle w:val="Default"/>
              <w:rPr>
                <w:sz w:val="20"/>
                <w:szCs w:val="20"/>
              </w:rPr>
            </w:pPr>
            <w:r w:rsidRPr="003067D2">
              <w:rPr>
                <w:sz w:val="20"/>
                <w:szCs w:val="20"/>
              </w:rPr>
              <w:t>Mieszanki mineralno-asfaltowe – Metody badań mieszanek mineralno-asfaltowych na gorąco – Część 11: Określenie powiązania pomiędzy kruszywem i asfaltem</w:t>
            </w:r>
          </w:p>
        </w:tc>
      </w:tr>
      <w:tr w:rsidR="00D35C7A" w:rsidRPr="003067D2" w:rsidTr="00AC4B46">
        <w:tblPrEx>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Ex>
        <w:trPr>
          <w:gridBefore w:val="1"/>
          <w:gridAfter w:val="1"/>
          <w:wBefore w:w="180" w:type="dxa"/>
          <w:wAfter w:w="342" w:type="dxa"/>
          <w:trHeight w:val="246"/>
        </w:trPr>
        <w:tc>
          <w:tcPr>
            <w:tcW w:w="495" w:type="dxa"/>
            <w:gridSpan w:val="2"/>
            <w:tcBorders>
              <w:top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19.</w:t>
            </w:r>
          </w:p>
        </w:tc>
        <w:tc>
          <w:tcPr>
            <w:tcW w:w="1701" w:type="dxa"/>
            <w:tcBorders>
              <w:top w:val="single" w:sz="6" w:space="0" w:color="000000"/>
              <w:left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PN-EN 12697-12</w:t>
            </w:r>
          </w:p>
        </w:tc>
        <w:tc>
          <w:tcPr>
            <w:tcW w:w="6804" w:type="dxa"/>
            <w:gridSpan w:val="2"/>
            <w:tcBorders>
              <w:top w:val="single" w:sz="6" w:space="0" w:color="000000"/>
              <w:left w:val="single" w:sz="6" w:space="0" w:color="000000"/>
              <w:bottom w:val="single" w:sz="6" w:space="0" w:color="000000"/>
            </w:tcBorders>
            <w:vAlign w:val="center"/>
          </w:tcPr>
          <w:p w:rsidR="00D35C7A" w:rsidRPr="003067D2" w:rsidRDefault="00D35C7A" w:rsidP="00AC4B46">
            <w:pPr>
              <w:pStyle w:val="Default"/>
              <w:rPr>
                <w:sz w:val="20"/>
                <w:szCs w:val="20"/>
              </w:rPr>
            </w:pPr>
            <w:r w:rsidRPr="003067D2">
              <w:rPr>
                <w:sz w:val="20"/>
                <w:szCs w:val="20"/>
              </w:rPr>
              <w:t>Mieszanki mineralno-asfaltowe – Metody badań mieszanek mineralno-asfaltowych na gorąco – Część 12: Określenie wrażliwości na wodę</w:t>
            </w:r>
          </w:p>
        </w:tc>
      </w:tr>
      <w:tr w:rsidR="00D35C7A" w:rsidRPr="003067D2" w:rsidTr="00AC4B46">
        <w:tblPrEx>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Ex>
        <w:trPr>
          <w:gridBefore w:val="1"/>
          <w:gridAfter w:val="1"/>
          <w:wBefore w:w="180" w:type="dxa"/>
          <w:wAfter w:w="342" w:type="dxa"/>
          <w:trHeight w:val="246"/>
        </w:trPr>
        <w:tc>
          <w:tcPr>
            <w:tcW w:w="495" w:type="dxa"/>
            <w:gridSpan w:val="2"/>
            <w:tcBorders>
              <w:top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20.</w:t>
            </w:r>
          </w:p>
        </w:tc>
        <w:tc>
          <w:tcPr>
            <w:tcW w:w="1701" w:type="dxa"/>
            <w:tcBorders>
              <w:top w:val="single" w:sz="6" w:space="0" w:color="000000"/>
              <w:left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PN-EN 12697-13</w:t>
            </w:r>
          </w:p>
        </w:tc>
        <w:tc>
          <w:tcPr>
            <w:tcW w:w="6804" w:type="dxa"/>
            <w:gridSpan w:val="2"/>
            <w:tcBorders>
              <w:top w:val="single" w:sz="6" w:space="0" w:color="000000"/>
              <w:left w:val="single" w:sz="6" w:space="0" w:color="000000"/>
              <w:bottom w:val="single" w:sz="6" w:space="0" w:color="000000"/>
            </w:tcBorders>
            <w:vAlign w:val="center"/>
          </w:tcPr>
          <w:p w:rsidR="00D35C7A" w:rsidRPr="003067D2" w:rsidRDefault="00D35C7A" w:rsidP="00AC4B46">
            <w:pPr>
              <w:pStyle w:val="Default"/>
              <w:rPr>
                <w:sz w:val="20"/>
                <w:szCs w:val="20"/>
              </w:rPr>
            </w:pPr>
            <w:r w:rsidRPr="003067D2">
              <w:rPr>
                <w:sz w:val="20"/>
                <w:szCs w:val="20"/>
              </w:rPr>
              <w:t>Mieszanki mineralno-asfaltowe – Metody badań mieszanek mineralno-asfaltowych na gorąco – Część 13: Pomiar temperatury</w:t>
            </w:r>
          </w:p>
        </w:tc>
      </w:tr>
      <w:tr w:rsidR="00D35C7A" w:rsidRPr="003067D2" w:rsidTr="00AC4B46">
        <w:tblPrEx>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Ex>
        <w:trPr>
          <w:gridBefore w:val="1"/>
          <w:gridAfter w:val="1"/>
          <w:wBefore w:w="180" w:type="dxa"/>
          <w:wAfter w:w="342" w:type="dxa"/>
          <w:trHeight w:val="246"/>
        </w:trPr>
        <w:tc>
          <w:tcPr>
            <w:tcW w:w="495" w:type="dxa"/>
            <w:gridSpan w:val="2"/>
            <w:tcBorders>
              <w:top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21.</w:t>
            </w:r>
          </w:p>
        </w:tc>
        <w:tc>
          <w:tcPr>
            <w:tcW w:w="1701" w:type="dxa"/>
            <w:tcBorders>
              <w:top w:val="single" w:sz="6" w:space="0" w:color="000000"/>
              <w:left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PN-EN 12697-14</w:t>
            </w:r>
          </w:p>
        </w:tc>
        <w:tc>
          <w:tcPr>
            <w:tcW w:w="6804" w:type="dxa"/>
            <w:gridSpan w:val="2"/>
            <w:tcBorders>
              <w:top w:val="single" w:sz="6" w:space="0" w:color="000000"/>
              <w:left w:val="single" w:sz="6" w:space="0" w:color="000000"/>
              <w:bottom w:val="single" w:sz="6" w:space="0" w:color="000000"/>
            </w:tcBorders>
            <w:vAlign w:val="center"/>
          </w:tcPr>
          <w:p w:rsidR="00D35C7A" w:rsidRPr="003067D2" w:rsidRDefault="00D35C7A" w:rsidP="00AC4B46">
            <w:pPr>
              <w:pStyle w:val="Default"/>
              <w:rPr>
                <w:sz w:val="20"/>
                <w:szCs w:val="20"/>
              </w:rPr>
            </w:pPr>
            <w:r w:rsidRPr="003067D2">
              <w:rPr>
                <w:sz w:val="20"/>
                <w:szCs w:val="20"/>
              </w:rPr>
              <w:t>Mieszanki mineralno-asfaltowe – Metody badań mieszanek mineralno-asfaltowych na gorąco – Część 14: Zawartość wody</w:t>
            </w:r>
          </w:p>
        </w:tc>
      </w:tr>
      <w:tr w:rsidR="00D35C7A" w:rsidRPr="003067D2" w:rsidTr="00AC4B46">
        <w:tblPrEx>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Ex>
        <w:trPr>
          <w:gridBefore w:val="1"/>
          <w:gridAfter w:val="1"/>
          <w:wBefore w:w="180" w:type="dxa"/>
          <w:wAfter w:w="342" w:type="dxa"/>
          <w:trHeight w:val="246"/>
        </w:trPr>
        <w:tc>
          <w:tcPr>
            <w:tcW w:w="495" w:type="dxa"/>
            <w:gridSpan w:val="2"/>
            <w:tcBorders>
              <w:top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22.</w:t>
            </w:r>
          </w:p>
        </w:tc>
        <w:tc>
          <w:tcPr>
            <w:tcW w:w="1701" w:type="dxa"/>
            <w:tcBorders>
              <w:top w:val="single" w:sz="6" w:space="0" w:color="000000"/>
              <w:left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PN-EN 12697-17</w:t>
            </w:r>
          </w:p>
        </w:tc>
        <w:tc>
          <w:tcPr>
            <w:tcW w:w="6804" w:type="dxa"/>
            <w:gridSpan w:val="2"/>
            <w:tcBorders>
              <w:top w:val="single" w:sz="6" w:space="0" w:color="000000"/>
              <w:left w:val="single" w:sz="6" w:space="0" w:color="000000"/>
              <w:bottom w:val="single" w:sz="6" w:space="0" w:color="000000"/>
            </w:tcBorders>
            <w:vAlign w:val="center"/>
          </w:tcPr>
          <w:p w:rsidR="00D35C7A" w:rsidRPr="003067D2" w:rsidRDefault="00D35C7A" w:rsidP="00AC4B46">
            <w:pPr>
              <w:pStyle w:val="Default"/>
              <w:rPr>
                <w:sz w:val="20"/>
                <w:szCs w:val="20"/>
              </w:rPr>
            </w:pPr>
            <w:r w:rsidRPr="003067D2">
              <w:rPr>
                <w:sz w:val="20"/>
                <w:szCs w:val="20"/>
              </w:rPr>
              <w:t>Mieszanki mineralno-asfaltowe – Metody badań mieszanek mineralno-asfaltowych na gorąco – Część 17: Ubytek ziaren</w:t>
            </w:r>
          </w:p>
        </w:tc>
      </w:tr>
      <w:tr w:rsidR="00D35C7A" w:rsidRPr="003067D2" w:rsidTr="00AC4B46">
        <w:tblPrEx>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Ex>
        <w:trPr>
          <w:gridBefore w:val="1"/>
          <w:gridAfter w:val="1"/>
          <w:wBefore w:w="180" w:type="dxa"/>
          <w:wAfter w:w="342" w:type="dxa"/>
          <w:trHeight w:val="246"/>
        </w:trPr>
        <w:tc>
          <w:tcPr>
            <w:tcW w:w="495" w:type="dxa"/>
            <w:gridSpan w:val="2"/>
            <w:tcBorders>
              <w:top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23.</w:t>
            </w:r>
          </w:p>
        </w:tc>
        <w:tc>
          <w:tcPr>
            <w:tcW w:w="1701" w:type="dxa"/>
            <w:tcBorders>
              <w:top w:val="single" w:sz="6" w:space="0" w:color="000000"/>
              <w:left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PN-EN 12697-18</w:t>
            </w:r>
          </w:p>
        </w:tc>
        <w:tc>
          <w:tcPr>
            <w:tcW w:w="6804" w:type="dxa"/>
            <w:gridSpan w:val="2"/>
            <w:tcBorders>
              <w:top w:val="single" w:sz="6" w:space="0" w:color="000000"/>
              <w:left w:val="single" w:sz="6" w:space="0" w:color="000000"/>
              <w:bottom w:val="single" w:sz="6" w:space="0" w:color="000000"/>
            </w:tcBorders>
            <w:vAlign w:val="center"/>
          </w:tcPr>
          <w:p w:rsidR="00D35C7A" w:rsidRPr="003067D2" w:rsidRDefault="00D35C7A" w:rsidP="00AC4B46">
            <w:pPr>
              <w:pStyle w:val="Default"/>
              <w:rPr>
                <w:sz w:val="20"/>
                <w:szCs w:val="20"/>
              </w:rPr>
            </w:pPr>
            <w:r w:rsidRPr="003067D2">
              <w:rPr>
                <w:sz w:val="20"/>
                <w:szCs w:val="20"/>
              </w:rPr>
              <w:t>Mieszanki mineralno-asfaltowe – Metody badań mieszanek mineralno-asfaltowych na gorąco – Część 18: Spływanie lepiszcza</w:t>
            </w:r>
          </w:p>
        </w:tc>
      </w:tr>
      <w:tr w:rsidR="00D35C7A" w:rsidRPr="003067D2" w:rsidTr="00AC4B46">
        <w:tblPrEx>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Ex>
        <w:trPr>
          <w:gridBefore w:val="1"/>
          <w:gridAfter w:val="1"/>
          <w:wBefore w:w="180" w:type="dxa"/>
          <w:wAfter w:w="342" w:type="dxa"/>
          <w:trHeight w:val="246"/>
        </w:trPr>
        <w:tc>
          <w:tcPr>
            <w:tcW w:w="495" w:type="dxa"/>
            <w:gridSpan w:val="2"/>
            <w:tcBorders>
              <w:top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24.</w:t>
            </w:r>
          </w:p>
        </w:tc>
        <w:tc>
          <w:tcPr>
            <w:tcW w:w="1701" w:type="dxa"/>
            <w:tcBorders>
              <w:top w:val="single" w:sz="6" w:space="0" w:color="000000"/>
              <w:left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PN-EN 12697-19</w:t>
            </w:r>
          </w:p>
        </w:tc>
        <w:tc>
          <w:tcPr>
            <w:tcW w:w="6804" w:type="dxa"/>
            <w:gridSpan w:val="2"/>
            <w:tcBorders>
              <w:top w:val="single" w:sz="6" w:space="0" w:color="000000"/>
              <w:left w:val="single" w:sz="6" w:space="0" w:color="000000"/>
              <w:bottom w:val="single" w:sz="6" w:space="0" w:color="000000"/>
            </w:tcBorders>
            <w:vAlign w:val="center"/>
          </w:tcPr>
          <w:p w:rsidR="00D35C7A" w:rsidRPr="003067D2" w:rsidRDefault="00D35C7A" w:rsidP="00AC4B46">
            <w:pPr>
              <w:pStyle w:val="Default"/>
              <w:rPr>
                <w:sz w:val="20"/>
                <w:szCs w:val="20"/>
              </w:rPr>
            </w:pPr>
            <w:r w:rsidRPr="003067D2">
              <w:rPr>
                <w:sz w:val="20"/>
                <w:szCs w:val="20"/>
              </w:rPr>
              <w:t>Mieszanki mineralno-asfaltowe – Metody badań mieszanek mineralno-asfaltowych na gorąco – Część 19: Przepuszczalność próbek</w:t>
            </w:r>
          </w:p>
        </w:tc>
      </w:tr>
      <w:tr w:rsidR="00D35C7A" w:rsidRPr="003067D2" w:rsidTr="00AC4B46">
        <w:tblPrEx>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Ex>
        <w:trPr>
          <w:gridBefore w:val="1"/>
          <w:gridAfter w:val="1"/>
          <w:wBefore w:w="180" w:type="dxa"/>
          <w:wAfter w:w="342" w:type="dxa"/>
          <w:trHeight w:val="246"/>
        </w:trPr>
        <w:tc>
          <w:tcPr>
            <w:tcW w:w="495" w:type="dxa"/>
            <w:gridSpan w:val="2"/>
            <w:tcBorders>
              <w:top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25.</w:t>
            </w:r>
          </w:p>
        </w:tc>
        <w:tc>
          <w:tcPr>
            <w:tcW w:w="1701" w:type="dxa"/>
            <w:tcBorders>
              <w:top w:val="single" w:sz="6" w:space="0" w:color="000000"/>
              <w:left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PN-EN 12697-20</w:t>
            </w:r>
          </w:p>
        </w:tc>
        <w:tc>
          <w:tcPr>
            <w:tcW w:w="6804" w:type="dxa"/>
            <w:gridSpan w:val="2"/>
            <w:tcBorders>
              <w:top w:val="single" w:sz="6" w:space="0" w:color="000000"/>
              <w:left w:val="single" w:sz="6" w:space="0" w:color="000000"/>
              <w:bottom w:val="single" w:sz="6" w:space="0" w:color="000000"/>
            </w:tcBorders>
            <w:vAlign w:val="center"/>
          </w:tcPr>
          <w:p w:rsidR="00D35C7A" w:rsidRPr="003067D2" w:rsidRDefault="00D35C7A" w:rsidP="00AC4B46">
            <w:pPr>
              <w:pStyle w:val="Default"/>
              <w:rPr>
                <w:sz w:val="20"/>
                <w:szCs w:val="20"/>
              </w:rPr>
            </w:pPr>
            <w:r w:rsidRPr="003067D2">
              <w:rPr>
                <w:sz w:val="20"/>
                <w:szCs w:val="20"/>
              </w:rPr>
              <w:t>Mieszanki mineralno-asfaltowe – Metody badań mieszanek mineralno-asfaltowych na gorąco – Część 20: Penetracja próbek sześciennych lub Marshalla</w:t>
            </w:r>
          </w:p>
        </w:tc>
      </w:tr>
      <w:tr w:rsidR="00D35C7A" w:rsidRPr="003067D2" w:rsidTr="00AC4B46">
        <w:tblPrEx>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Ex>
        <w:trPr>
          <w:gridBefore w:val="1"/>
          <w:gridAfter w:val="1"/>
          <w:wBefore w:w="180" w:type="dxa"/>
          <w:wAfter w:w="342" w:type="dxa"/>
          <w:trHeight w:val="246"/>
        </w:trPr>
        <w:tc>
          <w:tcPr>
            <w:tcW w:w="495" w:type="dxa"/>
            <w:gridSpan w:val="2"/>
            <w:tcBorders>
              <w:top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26.</w:t>
            </w:r>
          </w:p>
        </w:tc>
        <w:tc>
          <w:tcPr>
            <w:tcW w:w="1701" w:type="dxa"/>
            <w:tcBorders>
              <w:top w:val="single" w:sz="6" w:space="0" w:color="000000"/>
              <w:left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PN-EN 12697-22</w:t>
            </w:r>
          </w:p>
        </w:tc>
        <w:tc>
          <w:tcPr>
            <w:tcW w:w="6804" w:type="dxa"/>
            <w:gridSpan w:val="2"/>
            <w:tcBorders>
              <w:top w:val="single" w:sz="6" w:space="0" w:color="000000"/>
              <w:left w:val="single" w:sz="6" w:space="0" w:color="000000"/>
              <w:bottom w:val="single" w:sz="6" w:space="0" w:color="000000"/>
            </w:tcBorders>
            <w:vAlign w:val="center"/>
          </w:tcPr>
          <w:p w:rsidR="00D35C7A" w:rsidRPr="003067D2" w:rsidRDefault="00D35C7A" w:rsidP="00AC4B46">
            <w:pPr>
              <w:pStyle w:val="Default"/>
              <w:rPr>
                <w:sz w:val="20"/>
                <w:szCs w:val="20"/>
              </w:rPr>
            </w:pPr>
            <w:r w:rsidRPr="003067D2">
              <w:rPr>
                <w:sz w:val="20"/>
                <w:szCs w:val="20"/>
              </w:rPr>
              <w:t>Mieszanki mineralno-asfaltowe – Metody badań mieszanek mineralno-asfaltowych na gorąco – Część 22: Koleinowanie</w:t>
            </w:r>
          </w:p>
        </w:tc>
      </w:tr>
      <w:tr w:rsidR="00D35C7A" w:rsidRPr="003067D2" w:rsidTr="00AC4B46">
        <w:tblPrEx>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Ex>
        <w:trPr>
          <w:gridBefore w:val="1"/>
          <w:gridAfter w:val="1"/>
          <w:wBefore w:w="180" w:type="dxa"/>
          <w:wAfter w:w="342" w:type="dxa"/>
          <w:trHeight w:val="361"/>
        </w:trPr>
        <w:tc>
          <w:tcPr>
            <w:tcW w:w="495" w:type="dxa"/>
            <w:gridSpan w:val="2"/>
            <w:tcBorders>
              <w:top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27.</w:t>
            </w:r>
          </w:p>
        </w:tc>
        <w:tc>
          <w:tcPr>
            <w:tcW w:w="1701" w:type="dxa"/>
            <w:tcBorders>
              <w:top w:val="single" w:sz="6" w:space="0" w:color="000000"/>
              <w:left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PN-EN 12697-23</w:t>
            </w:r>
          </w:p>
        </w:tc>
        <w:tc>
          <w:tcPr>
            <w:tcW w:w="6804" w:type="dxa"/>
            <w:gridSpan w:val="2"/>
            <w:tcBorders>
              <w:top w:val="single" w:sz="6" w:space="0" w:color="000000"/>
              <w:left w:val="single" w:sz="6" w:space="0" w:color="000000"/>
              <w:bottom w:val="single" w:sz="6" w:space="0" w:color="000000"/>
            </w:tcBorders>
            <w:vAlign w:val="center"/>
          </w:tcPr>
          <w:p w:rsidR="00D35C7A" w:rsidRPr="003067D2" w:rsidRDefault="00D35C7A" w:rsidP="00AC4B46">
            <w:pPr>
              <w:pStyle w:val="Default"/>
              <w:rPr>
                <w:sz w:val="20"/>
                <w:szCs w:val="20"/>
              </w:rPr>
            </w:pPr>
            <w:r w:rsidRPr="003067D2">
              <w:rPr>
                <w:sz w:val="20"/>
                <w:szCs w:val="20"/>
              </w:rPr>
              <w:t>Mieszanki mineralno-asfaltowe – Metody badań mieszanek mineralno-asfaltowych na gorąco – Część 23: Określanie pośredniej wytrzymałości na rozciąganie próbek asfaltowych</w:t>
            </w:r>
          </w:p>
        </w:tc>
      </w:tr>
      <w:tr w:rsidR="00D35C7A" w:rsidRPr="003067D2" w:rsidTr="00AC4B46">
        <w:tblPrEx>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Ex>
        <w:trPr>
          <w:gridBefore w:val="1"/>
          <w:gridAfter w:val="1"/>
          <w:wBefore w:w="180" w:type="dxa"/>
          <w:wAfter w:w="342" w:type="dxa"/>
          <w:trHeight w:val="246"/>
        </w:trPr>
        <w:tc>
          <w:tcPr>
            <w:tcW w:w="495" w:type="dxa"/>
            <w:gridSpan w:val="2"/>
            <w:tcBorders>
              <w:top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28.</w:t>
            </w:r>
          </w:p>
        </w:tc>
        <w:tc>
          <w:tcPr>
            <w:tcW w:w="1701" w:type="dxa"/>
            <w:tcBorders>
              <w:top w:val="single" w:sz="6" w:space="0" w:color="000000"/>
              <w:left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PN-EN 12697-24</w:t>
            </w:r>
          </w:p>
        </w:tc>
        <w:tc>
          <w:tcPr>
            <w:tcW w:w="6804" w:type="dxa"/>
            <w:gridSpan w:val="2"/>
            <w:tcBorders>
              <w:top w:val="single" w:sz="6" w:space="0" w:color="000000"/>
              <w:left w:val="single" w:sz="6" w:space="0" w:color="000000"/>
              <w:bottom w:val="single" w:sz="6" w:space="0" w:color="000000"/>
            </w:tcBorders>
            <w:vAlign w:val="center"/>
          </w:tcPr>
          <w:p w:rsidR="00D35C7A" w:rsidRPr="003067D2" w:rsidRDefault="00D35C7A" w:rsidP="00AC4B46">
            <w:pPr>
              <w:pStyle w:val="Default"/>
              <w:rPr>
                <w:sz w:val="20"/>
                <w:szCs w:val="20"/>
              </w:rPr>
            </w:pPr>
            <w:r w:rsidRPr="003067D2">
              <w:rPr>
                <w:sz w:val="20"/>
                <w:szCs w:val="20"/>
              </w:rPr>
              <w:t>Mieszanki mineralno-asfaltowe – Metody badań mieszanek mineralno-asfaltowych na gorąco – Część 24: Odporność na zmęczenie</w:t>
            </w:r>
          </w:p>
        </w:tc>
      </w:tr>
      <w:tr w:rsidR="00D35C7A" w:rsidRPr="003067D2" w:rsidTr="00AC4B46">
        <w:tblPrEx>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Ex>
        <w:trPr>
          <w:gridBefore w:val="1"/>
          <w:gridAfter w:val="1"/>
          <w:wBefore w:w="180" w:type="dxa"/>
          <w:wAfter w:w="342" w:type="dxa"/>
          <w:trHeight w:val="246"/>
        </w:trPr>
        <w:tc>
          <w:tcPr>
            <w:tcW w:w="495" w:type="dxa"/>
            <w:gridSpan w:val="2"/>
            <w:tcBorders>
              <w:top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29.</w:t>
            </w:r>
          </w:p>
        </w:tc>
        <w:tc>
          <w:tcPr>
            <w:tcW w:w="1701" w:type="dxa"/>
            <w:tcBorders>
              <w:top w:val="single" w:sz="6" w:space="0" w:color="000000"/>
              <w:left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PN-EN 12697-26</w:t>
            </w:r>
          </w:p>
        </w:tc>
        <w:tc>
          <w:tcPr>
            <w:tcW w:w="6804" w:type="dxa"/>
            <w:gridSpan w:val="2"/>
            <w:tcBorders>
              <w:top w:val="single" w:sz="6" w:space="0" w:color="000000"/>
              <w:left w:val="single" w:sz="6" w:space="0" w:color="000000"/>
              <w:bottom w:val="single" w:sz="6" w:space="0" w:color="000000"/>
            </w:tcBorders>
            <w:vAlign w:val="center"/>
          </w:tcPr>
          <w:p w:rsidR="00D35C7A" w:rsidRPr="003067D2" w:rsidRDefault="00D35C7A" w:rsidP="00AC4B46">
            <w:pPr>
              <w:pStyle w:val="Default"/>
              <w:rPr>
                <w:sz w:val="20"/>
                <w:szCs w:val="20"/>
              </w:rPr>
            </w:pPr>
            <w:r w:rsidRPr="003067D2">
              <w:rPr>
                <w:sz w:val="20"/>
                <w:szCs w:val="20"/>
              </w:rPr>
              <w:t>Mieszanki mineralno-asfaltowe – Metody badań mieszanek mineralno-asfaltowych na gorąco – Część 26: Sztywność</w:t>
            </w:r>
          </w:p>
        </w:tc>
      </w:tr>
      <w:tr w:rsidR="00D35C7A" w:rsidRPr="003067D2" w:rsidTr="00AC4B46">
        <w:tblPrEx>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Ex>
        <w:trPr>
          <w:gridBefore w:val="1"/>
          <w:gridAfter w:val="1"/>
          <w:wBefore w:w="180" w:type="dxa"/>
          <w:wAfter w:w="342" w:type="dxa"/>
          <w:trHeight w:val="246"/>
        </w:trPr>
        <w:tc>
          <w:tcPr>
            <w:tcW w:w="495" w:type="dxa"/>
            <w:gridSpan w:val="2"/>
            <w:tcBorders>
              <w:top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30.</w:t>
            </w:r>
          </w:p>
        </w:tc>
        <w:tc>
          <w:tcPr>
            <w:tcW w:w="1701" w:type="dxa"/>
            <w:tcBorders>
              <w:top w:val="single" w:sz="6" w:space="0" w:color="000000"/>
              <w:left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PN-EN 12697-27</w:t>
            </w:r>
          </w:p>
        </w:tc>
        <w:tc>
          <w:tcPr>
            <w:tcW w:w="6804" w:type="dxa"/>
            <w:gridSpan w:val="2"/>
            <w:tcBorders>
              <w:top w:val="single" w:sz="6" w:space="0" w:color="000000"/>
              <w:left w:val="single" w:sz="6" w:space="0" w:color="000000"/>
              <w:bottom w:val="single" w:sz="6" w:space="0" w:color="000000"/>
            </w:tcBorders>
            <w:vAlign w:val="center"/>
          </w:tcPr>
          <w:p w:rsidR="00D35C7A" w:rsidRPr="003067D2" w:rsidRDefault="00D35C7A" w:rsidP="00AC4B46">
            <w:pPr>
              <w:pStyle w:val="Default"/>
              <w:rPr>
                <w:sz w:val="20"/>
                <w:szCs w:val="20"/>
              </w:rPr>
            </w:pPr>
            <w:r w:rsidRPr="003067D2">
              <w:rPr>
                <w:sz w:val="20"/>
                <w:szCs w:val="20"/>
              </w:rPr>
              <w:t>Mieszanki mineralno-asfaltowe – Metody badań mieszanek mineralno-asfaltowych na gorąco – Część 27: Pobieranie próbek</w:t>
            </w:r>
          </w:p>
        </w:tc>
      </w:tr>
      <w:tr w:rsidR="00D35C7A" w:rsidRPr="003067D2" w:rsidTr="00AC4B46">
        <w:tblPrEx>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Ex>
        <w:trPr>
          <w:gridBefore w:val="1"/>
          <w:gridAfter w:val="1"/>
          <w:wBefore w:w="180" w:type="dxa"/>
          <w:wAfter w:w="342" w:type="dxa"/>
          <w:trHeight w:val="361"/>
        </w:trPr>
        <w:tc>
          <w:tcPr>
            <w:tcW w:w="495" w:type="dxa"/>
            <w:gridSpan w:val="2"/>
            <w:tcBorders>
              <w:top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31.</w:t>
            </w:r>
          </w:p>
        </w:tc>
        <w:tc>
          <w:tcPr>
            <w:tcW w:w="1701" w:type="dxa"/>
            <w:tcBorders>
              <w:top w:val="single" w:sz="6" w:space="0" w:color="000000"/>
              <w:left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PN-EN 12697-28</w:t>
            </w:r>
          </w:p>
        </w:tc>
        <w:tc>
          <w:tcPr>
            <w:tcW w:w="6804" w:type="dxa"/>
            <w:gridSpan w:val="2"/>
            <w:tcBorders>
              <w:top w:val="single" w:sz="6" w:space="0" w:color="000000"/>
              <w:left w:val="single" w:sz="6" w:space="0" w:color="000000"/>
              <w:bottom w:val="single" w:sz="6" w:space="0" w:color="000000"/>
            </w:tcBorders>
            <w:vAlign w:val="center"/>
          </w:tcPr>
          <w:p w:rsidR="00D35C7A" w:rsidRPr="003067D2" w:rsidRDefault="00D35C7A" w:rsidP="00AC4B46">
            <w:pPr>
              <w:pStyle w:val="Default"/>
              <w:rPr>
                <w:sz w:val="20"/>
                <w:szCs w:val="20"/>
              </w:rPr>
            </w:pPr>
            <w:r w:rsidRPr="003067D2">
              <w:rPr>
                <w:sz w:val="20"/>
                <w:szCs w:val="20"/>
              </w:rPr>
              <w:t>Mieszanki mineralno-asfaltowe – Metody badań mieszanek mineralno-</w:t>
            </w:r>
            <w:r w:rsidRPr="003067D2">
              <w:rPr>
                <w:sz w:val="20"/>
                <w:szCs w:val="20"/>
              </w:rPr>
              <w:lastRenderedPageBreak/>
              <w:t>asfaltowych na gorąco – Część 28: Przygotowanie próbek do oznaczania zawartości lepiszcza, zawartości wody i uziarnienia</w:t>
            </w:r>
          </w:p>
        </w:tc>
      </w:tr>
      <w:tr w:rsidR="00D35C7A" w:rsidRPr="003067D2" w:rsidTr="00AC4B46">
        <w:tblPrEx>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Ex>
        <w:trPr>
          <w:gridBefore w:val="1"/>
          <w:gridAfter w:val="1"/>
          <w:wBefore w:w="180" w:type="dxa"/>
          <w:wAfter w:w="342" w:type="dxa"/>
          <w:trHeight w:val="246"/>
        </w:trPr>
        <w:tc>
          <w:tcPr>
            <w:tcW w:w="495" w:type="dxa"/>
            <w:gridSpan w:val="2"/>
            <w:tcBorders>
              <w:top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lastRenderedPageBreak/>
              <w:t>32.</w:t>
            </w:r>
          </w:p>
        </w:tc>
        <w:tc>
          <w:tcPr>
            <w:tcW w:w="1701" w:type="dxa"/>
            <w:tcBorders>
              <w:top w:val="single" w:sz="6" w:space="0" w:color="000000"/>
              <w:left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PN-EN 12697-29</w:t>
            </w:r>
          </w:p>
        </w:tc>
        <w:tc>
          <w:tcPr>
            <w:tcW w:w="6804" w:type="dxa"/>
            <w:gridSpan w:val="2"/>
            <w:tcBorders>
              <w:top w:val="single" w:sz="6" w:space="0" w:color="000000"/>
              <w:left w:val="single" w:sz="6" w:space="0" w:color="000000"/>
              <w:bottom w:val="single" w:sz="6" w:space="0" w:color="000000"/>
            </w:tcBorders>
            <w:vAlign w:val="center"/>
          </w:tcPr>
          <w:p w:rsidR="00D35C7A" w:rsidRPr="003067D2" w:rsidRDefault="00D35C7A" w:rsidP="00AC4B46">
            <w:pPr>
              <w:pStyle w:val="Default"/>
              <w:rPr>
                <w:sz w:val="20"/>
                <w:szCs w:val="20"/>
              </w:rPr>
            </w:pPr>
            <w:r w:rsidRPr="003067D2">
              <w:rPr>
                <w:sz w:val="20"/>
                <w:szCs w:val="20"/>
              </w:rPr>
              <w:t>Mieszanki mineralno-asfaltowe – Metody badań mieszanek mineralno-asfaltowych na gorąco – Część 29: Pomiar próbki z zagęszczonej mieszanki mineralno-asfaltowej</w:t>
            </w:r>
          </w:p>
        </w:tc>
      </w:tr>
      <w:tr w:rsidR="00D35C7A" w:rsidRPr="003067D2" w:rsidTr="00AC4B46">
        <w:tblPrEx>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Ex>
        <w:trPr>
          <w:gridBefore w:val="1"/>
          <w:gridAfter w:val="1"/>
          <w:wBefore w:w="180" w:type="dxa"/>
          <w:wAfter w:w="342" w:type="dxa"/>
          <w:trHeight w:val="246"/>
        </w:trPr>
        <w:tc>
          <w:tcPr>
            <w:tcW w:w="495" w:type="dxa"/>
            <w:gridSpan w:val="2"/>
            <w:tcBorders>
              <w:top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33.</w:t>
            </w:r>
          </w:p>
        </w:tc>
        <w:tc>
          <w:tcPr>
            <w:tcW w:w="1701" w:type="dxa"/>
            <w:tcBorders>
              <w:top w:val="single" w:sz="6" w:space="0" w:color="000000"/>
              <w:left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PN-EN 12697-30</w:t>
            </w:r>
          </w:p>
        </w:tc>
        <w:tc>
          <w:tcPr>
            <w:tcW w:w="6804" w:type="dxa"/>
            <w:gridSpan w:val="2"/>
            <w:tcBorders>
              <w:top w:val="single" w:sz="6" w:space="0" w:color="000000"/>
              <w:left w:val="single" w:sz="6" w:space="0" w:color="000000"/>
              <w:bottom w:val="single" w:sz="6" w:space="0" w:color="000000"/>
            </w:tcBorders>
            <w:vAlign w:val="center"/>
          </w:tcPr>
          <w:p w:rsidR="00D35C7A" w:rsidRPr="003067D2" w:rsidRDefault="00D35C7A" w:rsidP="00AC4B46">
            <w:pPr>
              <w:pStyle w:val="Default"/>
              <w:rPr>
                <w:sz w:val="20"/>
                <w:szCs w:val="20"/>
              </w:rPr>
            </w:pPr>
            <w:r w:rsidRPr="003067D2">
              <w:rPr>
                <w:sz w:val="20"/>
                <w:szCs w:val="20"/>
              </w:rPr>
              <w:t>Mieszanki mineralno-asfaltowe – Metody badań mieszanek mineralno-asfaltowych na gorąco – Część 30: Przygotowanie próbek zagęszczonych przez ubijanie</w:t>
            </w:r>
          </w:p>
        </w:tc>
      </w:tr>
      <w:tr w:rsidR="00D35C7A" w:rsidRPr="003067D2" w:rsidTr="00AC4B46">
        <w:tblPrEx>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Ex>
        <w:trPr>
          <w:gridBefore w:val="1"/>
          <w:gridAfter w:val="1"/>
          <w:wBefore w:w="180" w:type="dxa"/>
          <w:wAfter w:w="342" w:type="dxa"/>
          <w:trHeight w:val="246"/>
        </w:trPr>
        <w:tc>
          <w:tcPr>
            <w:tcW w:w="495" w:type="dxa"/>
            <w:gridSpan w:val="2"/>
            <w:tcBorders>
              <w:top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34.</w:t>
            </w:r>
          </w:p>
        </w:tc>
        <w:tc>
          <w:tcPr>
            <w:tcW w:w="1701" w:type="dxa"/>
            <w:tcBorders>
              <w:top w:val="single" w:sz="6" w:space="0" w:color="000000"/>
              <w:left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PN-EN 12697-33</w:t>
            </w:r>
          </w:p>
        </w:tc>
        <w:tc>
          <w:tcPr>
            <w:tcW w:w="6804" w:type="dxa"/>
            <w:gridSpan w:val="2"/>
            <w:tcBorders>
              <w:top w:val="single" w:sz="6" w:space="0" w:color="000000"/>
              <w:left w:val="single" w:sz="6" w:space="0" w:color="000000"/>
              <w:bottom w:val="single" w:sz="6" w:space="0" w:color="000000"/>
            </w:tcBorders>
            <w:vAlign w:val="center"/>
          </w:tcPr>
          <w:p w:rsidR="00D35C7A" w:rsidRPr="003067D2" w:rsidRDefault="00D35C7A" w:rsidP="00AC4B46">
            <w:pPr>
              <w:pStyle w:val="Default"/>
              <w:rPr>
                <w:sz w:val="20"/>
                <w:szCs w:val="20"/>
              </w:rPr>
            </w:pPr>
            <w:r w:rsidRPr="003067D2">
              <w:rPr>
                <w:sz w:val="20"/>
                <w:szCs w:val="20"/>
              </w:rPr>
              <w:t>Mieszanki mineralno-asfaltowe – Metody badań mieszanek mineralno-asfaltowych na gorąco – Część 33: Przygotowanie próbek zagęszczanych walcem</w:t>
            </w:r>
          </w:p>
        </w:tc>
      </w:tr>
      <w:tr w:rsidR="00D35C7A" w:rsidRPr="003067D2" w:rsidTr="00AC4B46">
        <w:tblPrEx>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Ex>
        <w:trPr>
          <w:gridBefore w:val="1"/>
          <w:gridAfter w:val="1"/>
          <w:wBefore w:w="180" w:type="dxa"/>
          <w:wAfter w:w="342" w:type="dxa"/>
          <w:trHeight w:val="246"/>
        </w:trPr>
        <w:tc>
          <w:tcPr>
            <w:tcW w:w="495" w:type="dxa"/>
            <w:gridSpan w:val="2"/>
            <w:tcBorders>
              <w:top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35.</w:t>
            </w:r>
          </w:p>
        </w:tc>
        <w:tc>
          <w:tcPr>
            <w:tcW w:w="1701" w:type="dxa"/>
            <w:tcBorders>
              <w:top w:val="single" w:sz="6" w:space="0" w:color="000000"/>
              <w:left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PN-EN 12697-34</w:t>
            </w:r>
          </w:p>
        </w:tc>
        <w:tc>
          <w:tcPr>
            <w:tcW w:w="6804" w:type="dxa"/>
            <w:gridSpan w:val="2"/>
            <w:tcBorders>
              <w:top w:val="single" w:sz="6" w:space="0" w:color="000000"/>
              <w:left w:val="single" w:sz="6" w:space="0" w:color="000000"/>
              <w:bottom w:val="single" w:sz="6" w:space="0" w:color="000000"/>
            </w:tcBorders>
            <w:vAlign w:val="center"/>
          </w:tcPr>
          <w:p w:rsidR="00D35C7A" w:rsidRPr="003067D2" w:rsidRDefault="00D35C7A" w:rsidP="00AC4B46">
            <w:pPr>
              <w:pStyle w:val="Default"/>
              <w:rPr>
                <w:sz w:val="20"/>
                <w:szCs w:val="20"/>
              </w:rPr>
            </w:pPr>
            <w:r w:rsidRPr="003067D2">
              <w:rPr>
                <w:sz w:val="20"/>
                <w:szCs w:val="20"/>
              </w:rPr>
              <w:t>Mieszanki mineralno-asfaltowe – Metody badań mieszanek mineralno-asfaltowych na gorąco – Część 34: Badanie Marshalla</w:t>
            </w:r>
          </w:p>
        </w:tc>
      </w:tr>
      <w:tr w:rsidR="00D35C7A" w:rsidRPr="003067D2" w:rsidTr="00AC4B46">
        <w:tblPrEx>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Ex>
        <w:trPr>
          <w:gridBefore w:val="1"/>
          <w:gridAfter w:val="1"/>
          <w:wBefore w:w="180" w:type="dxa"/>
          <w:wAfter w:w="342" w:type="dxa"/>
          <w:trHeight w:val="246"/>
        </w:trPr>
        <w:tc>
          <w:tcPr>
            <w:tcW w:w="495" w:type="dxa"/>
            <w:gridSpan w:val="2"/>
            <w:tcBorders>
              <w:top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36.</w:t>
            </w:r>
          </w:p>
        </w:tc>
        <w:tc>
          <w:tcPr>
            <w:tcW w:w="1701" w:type="dxa"/>
            <w:tcBorders>
              <w:top w:val="single" w:sz="6" w:space="0" w:color="000000"/>
              <w:left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PN-EN 12697-35</w:t>
            </w:r>
          </w:p>
        </w:tc>
        <w:tc>
          <w:tcPr>
            <w:tcW w:w="6804" w:type="dxa"/>
            <w:gridSpan w:val="2"/>
            <w:tcBorders>
              <w:top w:val="single" w:sz="6" w:space="0" w:color="000000"/>
              <w:left w:val="single" w:sz="6" w:space="0" w:color="000000"/>
              <w:bottom w:val="single" w:sz="6" w:space="0" w:color="000000"/>
            </w:tcBorders>
            <w:vAlign w:val="center"/>
          </w:tcPr>
          <w:p w:rsidR="00D35C7A" w:rsidRPr="003067D2" w:rsidRDefault="00D35C7A" w:rsidP="00AC4B46">
            <w:pPr>
              <w:pStyle w:val="Default"/>
              <w:rPr>
                <w:sz w:val="20"/>
                <w:szCs w:val="20"/>
              </w:rPr>
            </w:pPr>
            <w:r w:rsidRPr="003067D2">
              <w:rPr>
                <w:sz w:val="20"/>
                <w:szCs w:val="20"/>
              </w:rPr>
              <w:t>Mieszanki mineralno-asfaltowe – Metody badań mieszanek mineralno-asfaltowych na gorąco – Część 35: Mieszanie laboratoryjne</w:t>
            </w:r>
          </w:p>
        </w:tc>
      </w:tr>
      <w:tr w:rsidR="00D35C7A" w:rsidRPr="003067D2" w:rsidTr="00AC4B46">
        <w:tblPrEx>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Ex>
        <w:trPr>
          <w:gridBefore w:val="1"/>
          <w:gridAfter w:val="1"/>
          <w:wBefore w:w="180" w:type="dxa"/>
          <w:wAfter w:w="342" w:type="dxa"/>
          <w:trHeight w:val="246"/>
        </w:trPr>
        <w:tc>
          <w:tcPr>
            <w:tcW w:w="495" w:type="dxa"/>
            <w:gridSpan w:val="2"/>
            <w:tcBorders>
              <w:top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37.</w:t>
            </w:r>
          </w:p>
        </w:tc>
        <w:tc>
          <w:tcPr>
            <w:tcW w:w="1701" w:type="dxa"/>
            <w:tcBorders>
              <w:top w:val="single" w:sz="6" w:space="0" w:color="000000"/>
              <w:left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PN-EN 12697-36</w:t>
            </w:r>
          </w:p>
        </w:tc>
        <w:tc>
          <w:tcPr>
            <w:tcW w:w="6804" w:type="dxa"/>
            <w:gridSpan w:val="2"/>
            <w:tcBorders>
              <w:top w:val="single" w:sz="6" w:space="0" w:color="000000"/>
              <w:left w:val="single" w:sz="6" w:space="0" w:color="000000"/>
              <w:bottom w:val="single" w:sz="6" w:space="0" w:color="000000"/>
            </w:tcBorders>
            <w:vAlign w:val="center"/>
          </w:tcPr>
          <w:p w:rsidR="00D35C7A" w:rsidRPr="003067D2" w:rsidRDefault="00D35C7A" w:rsidP="00AC4B46">
            <w:pPr>
              <w:pStyle w:val="Default"/>
              <w:rPr>
                <w:sz w:val="20"/>
                <w:szCs w:val="20"/>
              </w:rPr>
            </w:pPr>
            <w:r w:rsidRPr="003067D2">
              <w:rPr>
                <w:sz w:val="20"/>
                <w:szCs w:val="20"/>
              </w:rPr>
              <w:t>Mieszanki mineralno-asfaltowe – Metody badań mieszanek mineralno-asfaltowych na gorąco – Część 36: Oznaczanie grubości nawierzchni asfaltowych</w:t>
            </w:r>
          </w:p>
        </w:tc>
      </w:tr>
      <w:tr w:rsidR="00D35C7A" w:rsidRPr="003067D2" w:rsidTr="00AC4B46">
        <w:tblPrEx>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Ex>
        <w:trPr>
          <w:gridBefore w:val="1"/>
          <w:gridAfter w:val="1"/>
          <w:wBefore w:w="180" w:type="dxa"/>
          <w:wAfter w:w="342" w:type="dxa"/>
          <w:trHeight w:val="246"/>
        </w:trPr>
        <w:tc>
          <w:tcPr>
            <w:tcW w:w="495" w:type="dxa"/>
            <w:gridSpan w:val="2"/>
            <w:tcBorders>
              <w:top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38.</w:t>
            </w:r>
          </w:p>
        </w:tc>
        <w:tc>
          <w:tcPr>
            <w:tcW w:w="1701" w:type="dxa"/>
            <w:tcBorders>
              <w:top w:val="single" w:sz="6" w:space="0" w:color="000000"/>
              <w:left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PN-EN 12697-38</w:t>
            </w:r>
          </w:p>
        </w:tc>
        <w:tc>
          <w:tcPr>
            <w:tcW w:w="6804" w:type="dxa"/>
            <w:gridSpan w:val="2"/>
            <w:tcBorders>
              <w:top w:val="single" w:sz="6" w:space="0" w:color="000000"/>
              <w:left w:val="single" w:sz="6" w:space="0" w:color="000000"/>
              <w:bottom w:val="single" w:sz="6" w:space="0" w:color="000000"/>
            </w:tcBorders>
            <w:vAlign w:val="center"/>
          </w:tcPr>
          <w:p w:rsidR="00D35C7A" w:rsidRPr="003067D2" w:rsidRDefault="00D35C7A" w:rsidP="00AC4B46">
            <w:pPr>
              <w:pStyle w:val="Default"/>
              <w:rPr>
                <w:sz w:val="20"/>
                <w:szCs w:val="20"/>
              </w:rPr>
            </w:pPr>
            <w:r w:rsidRPr="003067D2">
              <w:rPr>
                <w:sz w:val="20"/>
                <w:szCs w:val="20"/>
              </w:rPr>
              <w:t>Mieszanki mineralno-asfaltowe – Metody badań mieszanek mineralno-asfaltowych na gorąco – Część 38: Podstawowe wyposażenie i kalibracja</w:t>
            </w:r>
          </w:p>
        </w:tc>
      </w:tr>
      <w:tr w:rsidR="00D35C7A" w:rsidRPr="003067D2" w:rsidTr="00AC4B46">
        <w:tblPrEx>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Ex>
        <w:trPr>
          <w:gridBefore w:val="1"/>
          <w:gridAfter w:val="1"/>
          <w:wBefore w:w="180" w:type="dxa"/>
          <w:wAfter w:w="342" w:type="dxa"/>
          <w:trHeight w:val="361"/>
        </w:trPr>
        <w:tc>
          <w:tcPr>
            <w:tcW w:w="495" w:type="dxa"/>
            <w:gridSpan w:val="2"/>
            <w:tcBorders>
              <w:top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39.</w:t>
            </w:r>
          </w:p>
        </w:tc>
        <w:tc>
          <w:tcPr>
            <w:tcW w:w="1701" w:type="dxa"/>
            <w:tcBorders>
              <w:top w:val="single" w:sz="6" w:space="0" w:color="000000"/>
              <w:left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PN-EN 12697-39</w:t>
            </w:r>
          </w:p>
        </w:tc>
        <w:tc>
          <w:tcPr>
            <w:tcW w:w="6804" w:type="dxa"/>
            <w:gridSpan w:val="2"/>
            <w:tcBorders>
              <w:top w:val="single" w:sz="6" w:space="0" w:color="000000"/>
              <w:left w:val="single" w:sz="6" w:space="0" w:color="000000"/>
              <w:bottom w:val="single" w:sz="6" w:space="0" w:color="000000"/>
            </w:tcBorders>
            <w:vAlign w:val="center"/>
          </w:tcPr>
          <w:p w:rsidR="00D35C7A" w:rsidRPr="003067D2" w:rsidRDefault="00D35C7A" w:rsidP="00AC4B46">
            <w:pPr>
              <w:pStyle w:val="Default"/>
              <w:rPr>
                <w:sz w:val="20"/>
                <w:szCs w:val="20"/>
              </w:rPr>
            </w:pPr>
            <w:r w:rsidRPr="003067D2">
              <w:rPr>
                <w:sz w:val="20"/>
                <w:szCs w:val="20"/>
              </w:rPr>
              <w:t>Mieszanki mineralno-asfaltowe – Metody badań mieszanek mineralno-asfaltowych na gorąco – Część 39: Oznaczanie zawartości lepiszcza rozpuszczalnego metodą spalania</w:t>
            </w:r>
          </w:p>
        </w:tc>
      </w:tr>
      <w:tr w:rsidR="00D35C7A" w:rsidRPr="003067D2" w:rsidTr="00AC4B46">
        <w:tblPrEx>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Ex>
        <w:trPr>
          <w:gridBefore w:val="1"/>
          <w:gridAfter w:val="1"/>
          <w:wBefore w:w="180" w:type="dxa"/>
          <w:wAfter w:w="342" w:type="dxa"/>
          <w:trHeight w:val="246"/>
        </w:trPr>
        <w:tc>
          <w:tcPr>
            <w:tcW w:w="495" w:type="dxa"/>
            <w:gridSpan w:val="2"/>
            <w:tcBorders>
              <w:top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40.</w:t>
            </w:r>
          </w:p>
        </w:tc>
        <w:tc>
          <w:tcPr>
            <w:tcW w:w="1701" w:type="dxa"/>
            <w:tcBorders>
              <w:top w:val="single" w:sz="6" w:space="0" w:color="000000"/>
              <w:left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PN-EN 12697-40</w:t>
            </w:r>
          </w:p>
        </w:tc>
        <w:tc>
          <w:tcPr>
            <w:tcW w:w="6804" w:type="dxa"/>
            <w:gridSpan w:val="2"/>
            <w:tcBorders>
              <w:top w:val="single" w:sz="6" w:space="0" w:color="000000"/>
              <w:left w:val="single" w:sz="6" w:space="0" w:color="000000"/>
              <w:bottom w:val="single" w:sz="6" w:space="0" w:color="000000"/>
            </w:tcBorders>
            <w:vAlign w:val="center"/>
          </w:tcPr>
          <w:p w:rsidR="00D35C7A" w:rsidRPr="003067D2" w:rsidRDefault="00D35C7A" w:rsidP="00AC4B46">
            <w:pPr>
              <w:pStyle w:val="Default"/>
              <w:rPr>
                <w:sz w:val="20"/>
                <w:szCs w:val="20"/>
              </w:rPr>
            </w:pPr>
            <w:r w:rsidRPr="003067D2">
              <w:rPr>
                <w:sz w:val="20"/>
                <w:szCs w:val="20"/>
              </w:rPr>
              <w:t>Mieszanki mineralno-asfaltowe – Metody badań mieszanek mineralno-asfaltowych na gorąco – Część 40: Wodoprzepuszczalność „in-situ”</w:t>
            </w:r>
          </w:p>
        </w:tc>
      </w:tr>
      <w:tr w:rsidR="00D35C7A" w:rsidRPr="003067D2" w:rsidTr="00AC4B46">
        <w:tblPrEx>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Ex>
        <w:trPr>
          <w:gridBefore w:val="1"/>
          <w:gridAfter w:val="1"/>
          <w:wBefore w:w="180" w:type="dxa"/>
          <w:wAfter w:w="342" w:type="dxa"/>
          <w:trHeight w:val="246"/>
        </w:trPr>
        <w:tc>
          <w:tcPr>
            <w:tcW w:w="495" w:type="dxa"/>
            <w:gridSpan w:val="2"/>
            <w:tcBorders>
              <w:top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41.</w:t>
            </w:r>
          </w:p>
        </w:tc>
        <w:tc>
          <w:tcPr>
            <w:tcW w:w="1701" w:type="dxa"/>
            <w:tcBorders>
              <w:top w:val="single" w:sz="6" w:space="0" w:color="000000"/>
              <w:left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PN-EN 12697-41</w:t>
            </w:r>
          </w:p>
        </w:tc>
        <w:tc>
          <w:tcPr>
            <w:tcW w:w="6804" w:type="dxa"/>
            <w:gridSpan w:val="2"/>
            <w:tcBorders>
              <w:top w:val="single" w:sz="6" w:space="0" w:color="000000"/>
              <w:left w:val="single" w:sz="6" w:space="0" w:color="000000"/>
              <w:bottom w:val="single" w:sz="6" w:space="0" w:color="000000"/>
            </w:tcBorders>
            <w:vAlign w:val="center"/>
          </w:tcPr>
          <w:p w:rsidR="00D35C7A" w:rsidRPr="003067D2" w:rsidRDefault="00D35C7A" w:rsidP="00AC4B46">
            <w:pPr>
              <w:pStyle w:val="Default"/>
              <w:rPr>
                <w:sz w:val="20"/>
                <w:szCs w:val="20"/>
              </w:rPr>
            </w:pPr>
            <w:r w:rsidRPr="003067D2">
              <w:rPr>
                <w:sz w:val="20"/>
                <w:szCs w:val="20"/>
              </w:rPr>
              <w:t xml:space="preserve">Mieszanki mineralno-asfaltowe – Metody badań mieszanek mineralno-asfaltowych na gorąco – Część 41: Odporność na płyny </w:t>
            </w:r>
            <w:proofErr w:type="spellStart"/>
            <w:r w:rsidRPr="003067D2">
              <w:rPr>
                <w:sz w:val="20"/>
                <w:szCs w:val="20"/>
              </w:rPr>
              <w:t>przeciwgołoledziowe</w:t>
            </w:r>
            <w:proofErr w:type="spellEnd"/>
          </w:p>
        </w:tc>
      </w:tr>
      <w:tr w:rsidR="00D35C7A" w:rsidRPr="003067D2" w:rsidTr="00AC4B46">
        <w:tblPrEx>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Ex>
        <w:trPr>
          <w:gridBefore w:val="1"/>
          <w:gridAfter w:val="1"/>
          <w:wBefore w:w="180" w:type="dxa"/>
          <w:wAfter w:w="342" w:type="dxa"/>
          <w:trHeight w:val="246"/>
        </w:trPr>
        <w:tc>
          <w:tcPr>
            <w:tcW w:w="495" w:type="dxa"/>
            <w:gridSpan w:val="2"/>
            <w:tcBorders>
              <w:top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42.</w:t>
            </w:r>
          </w:p>
        </w:tc>
        <w:tc>
          <w:tcPr>
            <w:tcW w:w="1701" w:type="dxa"/>
            <w:tcBorders>
              <w:top w:val="single" w:sz="6" w:space="0" w:color="000000"/>
              <w:left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PN-EN 12697-42</w:t>
            </w:r>
          </w:p>
        </w:tc>
        <w:tc>
          <w:tcPr>
            <w:tcW w:w="6804" w:type="dxa"/>
            <w:gridSpan w:val="2"/>
            <w:tcBorders>
              <w:top w:val="single" w:sz="6" w:space="0" w:color="000000"/>
              <w:left w:val="single" w:sz="6" w:space="0" w:color="000000"/>
              <w:bottom w:val="single" w:sz="6" w:space="0" w:color="000000"/>
            </w:tcBorders>
            <w:vAlign w:val="center"/>
          </w:tcPr>
          <w:p w:rsidR="00D35C7A" w:rsidRPr="003067D2" w:rsidRDefault="00D35C7A" w:rsidP="00AC4B46">
            <w:pPr>
              <w:pStyle w:val="Default"/>
              <w:rPr>
                <w:sz w:val="20"/>
                <w:szCs w:val="20"/>
              </w:rPr>
            </w:pPr>
            <w:r w:rsidRPr="003067D2">
              <w:rPr>
                <w:sz w:val="20"/>
                <w:szCs w:val="20"/>
              </w:rPr>
              <w:t>Mieszanki mineralno-asfaltowe – Metody badań mieszanek mineralno-asfaltowych na gorąco – Część 42: Zawartość zanieczyszczeń w destrukcie asfaltowym</w:t>
            </w:r>
          </w:p>
        </w:tc>
      </w:tr>
      <w:tr w:rsidR="00D35C7A" w:rsidRPr="003067D2" w:rsidTr="00AC4B46">
        <w:tblPrEx>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Ex>
        <w:trPr>
          <w:gridBefore w:val="1"/>
          <w:gridAfter w:val="1"/>
          <w:wBefore w:w="180" w:type="dxa"/>
          <w:wAfter w:w="342" w:type="dxa"/>
          <w:trHeight w:val="246"/>
        </w:trPr>
        <w:tc>
          <w:tcPr>
            <w:tcW w:w="495" w:type="dxa"/>
            <w:gridSpan w:val="2"/>
            <w:tcBorders>
              <w:top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43.</w:t>
            </w:r>
          </w:p>
        </w:tc>
        <w:tc>
          <w:tcPr>
            <w:tcW w:w="1701" w:type="dxa"/>
            <w:tcBorders>
              <w:top w:val="single" w:sz="6" w:space="0" w:color="000000"/>
              <w:left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PN-EN 12697-43</w:t>
            </w:r>
          </w:p>
        </w:tc>
        <w:tc>
          <w:tcPr>
            <w:tcW w:w="6804" w:type="dxa"/>
            <w:gridSpan w:val="2"/>
            <w:tcBorders>
              <w:top w:val="single" w:sz="6" w:space="0" w:color="000000"/>
              <w:left w:val="single" w:sz="6" w:space="0" w:color="000000"/>
              <w:bottom w:val="single" w:sz="6" w:space="0" w:color="000000"/>
            </w:tcBorders>
            <w:vAlign w:val="center"/>
          </w:tcPr>
          <w:p w:rsidR="00D35C7A" w:rsidRPr="003067D2" w:rsidRDefault="00D35C7A" w:rsidP="00AC4B46">
            <w:pPr>
              <w:pStyle w:val="Default"/>
              <w:rPr>
                <w:sz w:val="20"/>
                <w:szCs w:val="20"/>
              </w:rPr>
            </w:pPr>
            <w:r w:rsidRPr="003067D2">
              <w:rPr>
                <w:sz w:val="20"/>
                <w:szCs w:val="20"/>
              </w:rPr>
              <w:t>Mieszanki mineralno-asfaltowe – Metody badań mieszanek mineralno-asfaltowych na gorąco – Część 43: Odporność na paliwo</w:t>
            </w:r>
          </w:p>
        </w:tc>
      </w:tr>
      <w:tr w:rsidR="00D35C7A" w:rsidRPr="003067D2" w:rsidTr="00AC4B46">
        <w:tblPrEx>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Ex>
        <w:trPr>
          <w:gridBefore w:val="1"/>
          <w:gridAfter w:val="1"/>
          <w:wBefore w:w="180" w:type="dxa"/>
          <w:wAfter w:w="342" w:type="dxa"/>
          <w:trHeight w:val="131"/>
        </w:trPr>
        <w:tc>
          <w:tcPr>
            <w:tcW w:w="495" w:type="dxa"/>
            <w:gridSpan w:val="2"/>
            <w:tcBorders>
              <w:top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44.</w:t>
            </w:r>
          </w:p>
        </w:tc>
        <w:tc>
          <w:tcPr>
            <w:tcW w:w="1701" w:type="dxa"/>
            <w:tcBorders>
              <w:top w:val="single" w:sz="6" w:space="0" w:color="000000"/>
              <w:left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PN-EN 13108-1</w:t>
            </w:r>
          </w:p>
        </w:tc>
        <w:tc>
          <w:tcPr>
            <w:tcW w:w="6804" w:type="dxa"/>
            <w:gridSpan w:val="2"/>
            <w:tcBorders>
              <w:top w:val="single" w:sz="6" w:space="0" w:color="000000"/>
              <w:left w:val="single" w:sz="6" w:space="0" w:color="000000"/>
              <w:bottom w:val="single" w:sz="6" w:space="0" w:color="000000"/>
            </w:tcBorders>
            <w:vAlign w:val="center"/>
          </w:tcPr>
          <w:p w:rsidR="00D35C7A" w:rsidRPr="003067D2" w:rsidRDefault="00D35C7A" w:rsidP="00AC4B46">
            <w:pPr>
              <w:pStyle w:val="Default"/>
              <w:rPr>
                <w:sz w:val="20"/>
                <w:szCs w:val="20"/>
              </w:rPr>
            </w:pPr>
            <w:r w:rsidRPr="003067D2">
              <w:rPr>
                <w:sz w:val="20"/>
                <w:szCs w:val="20"/>
              </w:rPr>
              <w:t>Mieszanki mineralno-asfaltowe – Wymagania – Część 1: Beton asfaltowy</w:t>
            </w:r>
          </w:p>
        </w:tc>
      </w:tr>
      <w:tr w:rsidR="00D35C7A" w:rsidRPr="003067D2" w:rsidTr="00AC4B46">
        <w:tblPrEx>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Ex>
        <w:trPr>
          <w:gridBefore w:val="1"/>
          <w:gridAfter w:val="1"/>
          <w:wBefore w:w="180" w:type="dxa"/>
          <w:wAfter w:w="342" w:type="dxa"/>
          <w:trHeight w:val="246"/>
        </w:trPr>
        <w:tc>
          <w:tcPr>
            <w:tcW w:w="495" w:type="dxa"/>
            <w:gridSpan w:val="2"/>
            <w:tcBorders>
              <w:top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45.</w:t>
            </w:r>
          </w:p>
        </w:tc>
        <w:tc>
          <w:tcPr>
            <w:tcW w:w="1701" w:type="dxa"/>
            <w:tcBorders>
              <w:top w:val="single" w:sz="6" w:space="0" w:color="000000"/>
              <w:left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PN-EN 13108-2</w:t>
            </w:r>
          </w:p>
        </w:tc>
        <w:tc>
          <w:tcPr>
            <w:tcW w:w="6804" w:type="dxa"/>
            <w:gridSpan w:val="2"/>
            <w:tcBorders>
              <w:top w:val="single" w:sz="6" w:space="0" w:color="000000"/>
              <w:left w:val="single" w:sz="6" w:space="0" w:color="000000"/>
              <w:bottom w:val="single" w:sz="6" w:space="0" w:color="000000"/>
            </w:tcBorders>
            <w:vAlign w:val="center"/>
          </w:tcPr>
          <w:p w:rsidR="00D35C7A" w:rsidRPr="003067D2" w:rsidRDefault="00D35C7A" w:rsidP="00AC4B46">
            <w:pPr>
              <w:pStyle w:val="Default"/>
              <w:rPr>
                <w:sz w:val="20"/>
                <w:szCs w:val="20"/>
              </w:rPr>
            </w:pPr>
            <w:r w:rsidRPr="003067D2">
              <w:rPr>
                <w:sz w:val="20"/>
                <w:szCs w:val="20"/>
              </w:rPr>
              <w:t>Mieszanki mineralno-asfaltowe – Wymagania – Część 2: Beton asfaltowy do bardzo cienkich warstw</w:t>
            </w:r>
          </w:p>
        </w:tc>
      </w:tr>
      <w:tr w:rsidR="00D35C7A" w:rsidRPr="003067D2" w:rsidTr="00AC4B46">
        <w:tblPrEx>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Ex>
        <w:trPr>
          <w:gridBefore w:val="1"/>
          <w:gridAfter w:val="1"/>
          <w:wBefore w:w="180" w:type="dxa"/>
          <w:wAfter w:w="342" w:type="dxa"/>
          <w:trHeight w:val="131"/>
        </w:trPr>
        <w:tc>
          <w:tcPr>
            <w:tcW w:w="495" w:type="dxa"/>
            <w:gridSpan w:val="2"/>
            <w:tcBorders>
              <w:top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46.</w:t>
            </w:r>
          </w:p>
        </w:tc>
        <w:tc>
          <w:tcPr>
            <w:tcW w:w="1701" w:type="dxa"/>
            <w:tcBorders>
              <w:top w:val="single" w:sz="6" w:space="0" w:color="000000"/>
              <w:left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PN-EN 13108-20</w:t>
            </w:r>
          </w:p>
        </w:tc>
        <w:tc>
          <w:tcPr>
            <w:tcW w:w="6804" w:type="dxa"/>
            <w:gridSpan w:val="2"/>
            <w:tcBorders>
              <w:top w:val="single" w:sz="6" w:space="0" w:color="000000"/>
              <w:left w:val="single" w:sz="6" w:space="0" w:color="000000"/>
              <w:bottom w:val="single" w:sz="6" w:space="0" w:color="000000"/>
            </w:tcBorders>
            <w:vAlign w:val="center"/>
          </w:tcPr>
          <w:p w:rsidR="00D35C7A" w:rsidRPr="003067D2" w:rsidRDefault="00D35C7A" w:rsidP="00AC4B46">
            <w:pPr>
              <w:pStyle w:val="Default"/>
              <w:rPr>
                <w:sz w:val="20"/>
                <w:szCs w:val="20"/>
              </w:rPr>
            </w:pPr>
            <w:r w:rsidRPr="003067D2">
              <w:rPr>
                <w:sz w:val="20"/>
                <w:szCs w:val="20"/>
              </w:rPr>
              <w:t>Mieszanki mineralno-asfaltowe – Wymagania – Część 20: Badanie typu</w:t>
            </w:r>
          </w:p>
        </w:tc>
      </w:tr>
      <w:tr w:rsidR="00D35C7A" w:rsidRPr="003067D2" w:rsidTr="00AC4B46">
        <w:tblPrEx>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Ex>
        <w:trPr>
          <w:gridBefore w:val="1"/>
          <w:gridAfter w:val="1"/>
          <w:wBefore w:w="180" w:type="dxa"/>
          <w:wAfter w:w="342" w:type="dxa"/>
          <w:trHeight w:val="246"/>
        </w:trPr>
        <w:tc>
          <w:tcPr>
            <w:tcW w:w="495" w:type="dxa"/>
            <w:gridSpan w:val="2"/>
            <w:tcBorders>
              <w:top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47.</w:t>
            </w:r>
          </w:p>
        </w:tc>
        <w:tc>
          <w:tcPr>
            <w:tcW w:w="1701" w:type="dxa"/>
            <w:tcBorders>
              <w:top w:val="single" w:sz="6" w:space="0" w:color="000000"/>
              <w:left w:val="single" w:sz="6" w:space="0" w:color="000000"/>
              <w:bottom w:val="single" w:sz="6" w:space="0" w:color="000000"/>
              <w:right w:val="single" w:sz="6" w:space="0" w:color="000000"/>
            </w:tcBorders>
            <w:vAlign w:val="center"/>
          </w:tcPr>
          <w:p w:rsidR="00D35C7A" w:rsidRPr="003067D2" w:rsidRDefault="00D35C7A" w:rsidP="00AC4B46">
            <w:pPr>
              <w:pStyle w:val="Default"/>
              <w:rPr>
                <w:sz w:val="20"/>
                <w:szCs w:val="20"/>
              </w:rPr>
            </w:pPr>
            <w:r w:rsidRPr="003067D2">
              <w:rPr>
                <w:sz w:val="20"/>
                <w:szCs w:val="20"/>
              </w:rPr>
              <w:t>PN-EN 13108-21</w:t>
            </w:r>
          </w:p>
        </w:tc>
        <w:tc>
          <w:tcPr>
            <w:tcW w:w="6804" w:type="dxa"/>
            <w:gridSpan w:val="2"/>
            <w:tcBorders>
              <w:top w:val="single" w:sz="6" w:space="0" w:color="000000"/>
              <w:left w:val="single" w:sz="6" w:space="0" w:color="000000"/>
              <w:bottom w:val="single" w:sz="6" w:space="0" w:color="000000"/>
            </w:tcBorders>
            <w:vAlign w:val="center"/>
          </w:tcPr>
          <w:p w:rsidR="00D35C7A" w:rsidRPr="003067D2" w:rsidRDefault="00D35C7A" w:rsidP="00AC4B46">
            <w:pPr>
              <w:pStyle w:val="Default"/>
              <w:rPr>
                <w:sz w:val="20"/>
                <w:szCs w:val="20"/>
              </w:rPr>
            </w:pPr>
            <w:r w:rsidRPr="003067D2">
              <w:rPr>
                <w:sz w:val="20"/>
                <w:szCs w:val="20"/>
              </w:rPr>
              <w:t>Mieszanki mineralno-asfaltowe – Wymagania – Część 21: Zakładowa kontrola produkcji</w:t>
            </w:r>
          </w:p>
        </w:tc>
      </w:tr>
      <w:tr w:rsidR="00D35C7A" w:rsidRPr="003067D2" w:rsidTr="00AC4B46">
        <w:tblPrEx>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Ex>
        <w:trPr>
          <w:gridBefore w:val="1"/>
          <w:gridAfter w:val="1"/>
          <w:wBefore w:w="180" w:type="dxa"/>
          <w:wAfter w:w="342" w:type="dxa"/>
          <w:trHeight w:val="246"/>
        </w:trPr>
        <w:tc>
          <w:tcPr>
            <w:tcW w:w="495" w:type="dxa"/>
            <w:gridSpan w:val="2"/>
            <w:tcBorders>
              <w:top w:val="single" w:sz="6" w:space="0" w:color="000000"/>
              <w:bottom w:val="single" w:sz="6" w:space="0" w:color="000000"/>
              <w:right w:val="single" w:sz="6" w:space="0" w:color="000000"/>
            </w:tcBorders>
          </w:tcPr>
          <w:p w:rsidR="00D35C7A" w:rsidRPr="003067D2" w:rsidRDefault="00D35C7A" w:rsidP="00AC4B46">
            <w:pPr>
              <w:rPr>
                <w:szCs w:val="20"/>
              </w:rPr>
            </w:pPr>
            <w:r w:rsidRPr="003067D2">
              <w:rPr>
                <w:szCs w:val="20"/>
              </w:rPr>
              <w:t>48.</w:t>
            </w:r>
          </w:p>
        </w:tc>
        <w:tc>
          <w:tcPr>
            <w:tcW w:w="1701" w:type="dxa"/>
            <w:tcBorders>
              <w:top w:val="single" w:sz="6" w:space="0" w:color="000000"/>
              <w:left w:val="single" w:sz="6" w:space="0" w:color="000000"/>
              <w:bottom w:val="single" w:sz="6" w:space="0" w:color="000000"/>
              <w:right w:val="single" w:sz="6" w:space="0" w:color="000000"/>
            </w:tcBorders>
          </w:tcPr>
          <w:p w:rsidR="00D35C7A" w:rsidRPr="003067D2" w:rsidRDefault="00D35C7A" w:rsidP="00AC4B46">
            <w:pPr>
              <w:rPr>
                <w:szCs w:val="20"/>
              </w:rPr>
            </w:pPr>
            <w:r w:rsidRPr="003067D2">
              <w:rPr>
                <w:szCs w:val="20"/>
              </w:rPr>
              <w:t>PN-EN 13808</w:t>
            </w:r>
          </w:p>
        </w:tc>
        <w:tc>
          <w:tcPr>
            <w:tcW w:w="6804" w:type="dxa"/>
            <w:gridSpan w:val="2"/>
            <w:tcBorders>
              <w:top w:val="single" w:sz="6" w:space="0" w:color="000000"/>
              <w:left w:val="single" w:sz="6" w:space="0" w:color="000000"/>
              <w:bottom w:val="single" w:sz="6" w:space="0" w:color="000000"/>
            </w:tcBorders>
          </w:tcPr>
          <w:p w:rsidR="00D35C7A" w:rsidRPr="003067D2" w:rsidRDefault="00F1753E" w:rsidP="00AC4B46">
            <w:pPr>
              <w:rPr>
                <w:szCs w:val="20"/>
              </w:rPr>
            </w:pPr>
            <w:hyperlink r:id="rId18" w:tgtFrame="_self" w:history="1">
              <w:r w:rsidR="00D35C7A" w:rsidRPr="003067D2">
                <w:rPr>
                  <w:szCs w:val="20"/>
                </w:rPr>
                <w:t>Asfalty i lepiszcza asfaltowe. Zasady klasyfikacji kationowych emulsji asfaltowych</w:t>
              </w:r>
            </w:hyperlink>
          </w:p>
        </w:tc>
      </w:tr>
    </w:tbl>
    <w:p w:rsidR="00D35C7A" w:rsidRPr="003067D2" w:rsidRDefault="00D35C7A" w:rsidP="00D35C7A">
      <w:pPr>
        <w:tabs>
          <w:tab w:val="left" w:pos="0"/>
          <w:tab w:val="right" w:pos="8757"/>
        </w:tabs>
        <w:jc w:val="both"/>
        <w:rPr>
          <w:b/>
          <w:u w:val="single"/>
        </w:rPr>
      </w:pPr>
      <w:r w:rsidRPr="003067D2">
        <w:rPr>
          <w:b/>
          <w:u w:val="single"/>
        </w:rPr>
        <w:t>10.2. Inne dokumenty</w:t>
      </w:r>
    </w:p>
    <w:p w:rsidR="00D35C7A" w:rsidRPr="003067D2" w:rsidRDefault="00D35C7A" w:rsidP="00D35C7A">
      <w:pPr>
        <w:numPr>
          <w:ilvl w:val="0"/>
          <w:numId w:val="20"/>
        </w:numPr>
        <w:tabs>
          <w:tab w:val="clear" w:pos="0"/>
          <w:tab w:val="num" w:pos="142"/>
        </w:tabs>
        <w:overflowPunct w:val="0"/>
        <w:autoSpaceDE w:val="0"/>
        <w:autoSpaceDN w:val="0"/>
        <w:adjustRightInd w:val="0"/>
        <w:ind w:left="284" w:hanging="284"/>
        <w:jc w:val="both"/>
        <w:rPr>
          <w:color w:val="000000"/>
          <w:szCs w:val="20"/>
        </w:rPr>
      </w:pPr>
      <w:r w:rsidRPr="003067D2">
        <w:rPr>
          <w:color w:val="000000"/>
          <w:szCs w:val="20"/>
        </w:rPr>
        <w:t>Rozporządzenie Ministra Transportu i Gospodarki Morskiej z dnia 29 marca 1999 r. w sprawie warunków technicznych, jakim powinny odpowiadać drogi publiczne i ich usytuowanie (</w:t>
      </w:r>
      <w:proofErr w:type="spellStart"/>
      <w:r w:rsidRPr="003067D2">
        <w:rPr>
          <w:color w:val="000000"/>
          <w:szCs w:val="20"/>
        </w:rPr>
        <w:t>t.j</w:t>
      </w:r>
      <w:proofErr w:type="spellEnd"/>
      <w:r w:rsidRPr="003067D2">
        <w:rPr>
          <w:color w:val="000000"/>
          <w:szCs w:val="20"/>
        </w:rPr>
        <w:t>. Dz. U. z 2016r. poz. 124)</w:t>
      </w:r>
    </w:p>
    <w:p w:rsidR="00D35C7A" w:rsidRPr="003067D2" w:rsidRDefault="00D35C7A" w:rsidP="00D35C7A">
      <w:pPr>
        <w:numPr>
          <w:ilvl w:val="0"/>
          <w:numId w:val="20"/>
        </w:numPr>
        <w:overflowPunct w:val="0"/>
        <w:autoSpaceDE w:val="0"/>
        <w:autoSpaceDN w:val="0"/>
        <w:adjustRightInd w:val="0"/>
        <w:ind w:left="284" w:hanging="284"/>
        <w:jc w:val="both"/>
        <w:textAlignment w:val="baseline"/>
        <w:rPr>
          <w:szCs w:val="20"/>
        </w:rPr>
      </w:pPr>
      <w:r w:rsidRPr="003067D2">
        <w:rPr>
          <w:szCs w:val="20"/>
        </w:rPr>
        <w:t>Kruszywa do mieszanek mineralno-asfaltowych i powierzchniowych utrwaleń na drogach krajowych - WT-1 2014 - Kruszywa – Wymagania techniczne. Załącznik do Zarządzenia Generalnego Dyrektora Dróg Krajowych i Autostrad nr 46  z dnia 25 września 2014 r. i nr 8 z dnia 9 maja 2016 r.</w:t>
      </w:r>
    </w:p>
    <w:p w:rsidR="00D35C7A" w:rsidRPr="003067D2" w:rsidRDefault="00D35C7A" w:rsidP="00D35C7A">
      <w:pPr>
        <w:numPr>
          <w:ilvl w:val="0"/>
          <w:numId w:val="20"/>
        </w:numPr>
        <w:overflowPunct w:val="0"/>
        <w:autoSpaceDE w:val="0"/>
        <w:autoSpaceDN w:val="0"/>
        <w:adjustRightInd w:val="0"/>
        <w:ind w:left="284" w:hanging="284"/>
        <w:jc w:val="both"/>
        <w:textAlignment w:val="baseline"/>
        <w:rPr>
          <w:szCs w:val="20"/>
        </w:rPr>
      </w:pPr>
      <w:r w:rsidRPr="003067D2">
        <w:rPr>
          <w:szCs w:val="20"/>
        </w:rPr>
        <w:t xml:space="preserve">Nawierzchnie asfaltowe na drogach krajowych - WT-2 2014 – część I - Mieszanki mineralno-asfaltowe. Wymagania Techniczne. Załącznik do Zarządzenia nr 54 Generalnego Dyrektora Dróg Krajowych i Autostrad z dnia 18 listopada 2014 roku zmieniającego zarządzenie w sprawie stosowania wymagań technicznych na drogach krajowych dotyczących mieszanek mineralno-asfaltowych. </w:t>
      </w:r>
    </w:p>
    <w:p w:rsidR="00D35C7A" w:rsidRPr="003067D2" w:rsidRDefault="00D35C7A" w:rsidP="00D35C7A">
      <w:pPr>
        <w:numPr>
          <w:ilvl w:val="0"/>
          <w:numId w:val="20"/>
        </w:numPr>
        <w:overflowPunct w:val="0"/>
        <w:autoSpaceDE w:val="0"/>
        <w:autoSpaceDN w:val="0"/>
        <w:adjustRightInd w:val="0"/>
        <w:ind w:left="284" w:hanging="284"/>
        <w:jc w:val="both"/>
        <w:textAlignment w:val="baseline"/>
        <w:rPr>
          <w:szCs w:val="20"/>
        </w:rPr>
      </w:pPr>
      <w:r w:rsidRPr="003067D2">
        <w:rPr>
          <w:szCs w:val="20"/>
        </w:rPr>
        <w:t>Nawierzchnie asfaltowe na drogach krajowych - WT-2 2016 – część II - Wykonanie warstw nawierzchni asfaltowych. Wymagania Techniczne. Załącznik do Zarządzenia nr 7 Generalnego Dyrektora Dróg Krajowych i Autostrad z dnia 9 maja 2016 roku zmieniającego zarządzenie w sprawie stosowania wymagań technicznych na drogach krajowych dotyczących mieszanek mineralno-asfaltowych.</w:t>
      </w:r>
    </w:p>
    <w:p w:rsidR="00D35C7A" w:rsidRPr="003067D2" w:rsidRDefault="00D35C7A" w:rsidP="00D35C7A">
      <w:pPr>
        <w:pStyle w:val="Zwykytekst"/>
        <w:rPr>
          <w:rFonts w:ascii="Times New Roman" w:hAnsi="Times New Roman"/>
        </w:rPr>
      </w:pPr>
    </w:p>
    <w:p w:rsidR="00D53C0C" w:rsidRPr="00D35C7A" w:rsidRDefault="00D53C0C">
      <w:pPr>
        <w:rPr>
          <w:lang w:val="x-none"/>
        </w:rPr>
      </w:pPr>
    </w:p>
    <w:sectPr w:rsidR="00D53C0C" w:rsidRPr="00D35C7A">
      <w:headerReference w:type="default" r:id="rId1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1753E" w:rsidRDefault="00F1753E" w:rsidP="008C4F0E">
      <w:r>
        <w:separator/>
      </w:r>
    </w:p>
  </w:endnote>
  <w:endnote w:type="continuationSeparator" w:id="0">
    <w:p w:rsidR="00F1753E" w:rsidRDefault="00F1753E" w:rsidP="008C4F0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Sydnie">
    <w:altName w:val="Courier New"/>
    <w:charset w:val="00"/>
    <w:family w:val="auto"/>
    <w:pitch w:val="variable"/>
    <w:sig w:usb0="00000001" w:usb1="00000000" w:usb2="00000000" w:usb3="00000000" w:csb0="00000009" w:csb1="00000000"/>
  </w:font>
  <w:font w:name="Arial">
    <w:panose1 w:val="020B0604020202020204"/>
    <w:charset w:val="EE"/>
    <w:family w:val="swiss"/>
    <w:pitch w:val="variable"/>
    <w:sig w:usb0="E0002A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00002FF" w:usb1="4000ACFF" w:usb2="00000001" w:usb3="00000000" w:csb0="0000019F" w:csb1="00000000"/>
  </w:font>
  <w:font w:name="Bookman Old Style">
    <w:panose1 w:val="02050604050505020204"/>
    <w:charset w:val="EE"/>
    <w:family w:val="roman"/>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Palatino Linotype">
    <w:panose1 w:val="02040502050505030304"/>
    <w:charset w:val="EE"/>
    <w:family w:val="roman"/>
    <w:pitch w:val="variable"/>
    <w:sig w:usb0="E0000287" w:usb1="40000013" w:usb2="00000000" w:usb3="00000000" w:csb0="0000019F" w:csb1="00000000"/>
  </w:font>
  <w:font w:name="Georgia">
    <w:panose1 w:val="02040502050405020303"/>
    <w:charset w:val="EE"/>
    <w:family w:val="roman"/>
    <w:pitch w:val="variable"/>
    <w:sig w:usb0="00000287" w:usb1="00000000" w:usb2="00000000" w:usb3="00000000" w:csb0="0000009F" w:csb1="00000000"/>
  </w:font>
  <w:font w:name="Impact">
    <w:panose1 w:val="020B0806030902050204"/>
    <w:charset w:val="EE"/>
    <w:family w:val="swiss"/>
    <w:pitch w:val="variable"/>
    <w:sig w:usb0="00000287" w:usb1="00000000" w:usb2="00000000" w:usb3="00000000" w:csb0="0000009F" w:csb1="00000000"/>
  </w:font>
  <w:font w:name="MS Reference Sans Serif">
    <w:panose1 w:val="020B0604030504040204"/>
    <w:charset w:val="EE"/>
    <w:family w:val="swiss"/>
    <w:pitch w:val="variable"/>
    <w:sig w:usb0="20000287" w:usb1="00000000" w:usb2="00000000" w:usb3="00000000" w:csb0="0000019F" w:csb1="00000000"/>
  </w:font>
  <w:font w:name="Trebuchet MS">
    <w:panose1 w:val="020B0603020202020204"/>
    <w:charset w:val="EE"/>
    <w:family w:val="swiss"/>
    <w:pitch w:val="variable"/>
    <w:sig w:usb0="00000287" w:usb1="00000000" w:usb2="00000000" w:usb3="00000000" w:csb0="0000009F" w:csb1="00000000"/>
  </w:font>
  <w:font w:name="AngsanaUPC">
    <w:panose1 w:val="02020603050405020304"/>
    <w:charset w:val="00"/>
    <w:family w:val="roman"/>
    <w:pitch w:val="variable"/>
    <w:sig w:usb0="81000003" w:usb1="00000000" w:usb2="00000000" w:usb3="00000000" w:csb0="00010001" w:csb1="00000000"/>
  </w:font>
  <w:font w:name="Cordia New">
    <w:panose1 w:val="020B0304020202020204"/>
    <w:charset w:val="00"/>
    <w:family w:val="swiss"/>
    <w:pitch w:val="variable"/>
    <w:sig w:usb0="81000003" w:usb1="00000000" w:usb2="00000000" w:usb3="00000000" w:csb0="00010001" w:csb1="00000000"/>
  </w:font>
  <w:font w:name="Segoe UI">
    <w:panose1 w:val="020B0502040204020203"/>
    <w:charset w:val="EE"/>
    <w:family w:val="swiss"/>
    <w:pitch w:val="variable"/>
    <w:sig w:usb0="E10022FF" w:usb1="C000E47F" w:usb2="00000029" w:usb3="00000000" w:csb0="000001DF" w:csb1="00000000"/>
  </w:font>
  <w:font w:name="MS Gothic">
    <w:altName w:val="ＭＳ ゴシック"/>
    <w:panose1 w:val="020B0609070205080204"/>
    <w:charset w:val="80"/>
    <w:family w:val="modern"/>
    <w:pitch w:val="fixed"/>
    <w:sig w:usb0="E00002FF" w:usb1="6AC7FDFB" w:usb2="00000012" w:usb3="00000000" w:csb0="0002009F" w:csb1="00000000"/>
  </w:font>
  <w:font w:name="Candara">
    <w:panose1 w:val="020E0502030303020204"/>
    <w:charset w:val="EE"/>
    <w:family w:val="swiss"/>
    <w:pitch w:val="variable"/>
    <w:sig w:usb0="A00002EF" w:usb1="4000A44B" w:usb2="00000000" w:usb3="00000000" w:csb0="0000019F" w:csb1="00000000"/>
  </w:font>
  <w:font w:name="CG Times">
    <w:altName w:val="Times New Roman"/>
    <w:charset w:val="EE"/>
    <w:family w:val="roman"/>
    <w:pitch w:val="variable"/>
    <w:sig w:usb0="00000007" w:usb1="00000000" w:usb2="00000000" w:usb3="00000000" w:csb0="00000093" w:csb1="00000000"/>
  </w:font>
  <w:font w:name="Times New Roman CE Normalny">
    <w:panose1 w:val="00000000000000000000"/>
    <w:charset w:val="EE"/>
    <w:family w:val="roman"/>
    <w:notTrueType/>
    <w:pitch w:val="default"/>
    <w:sig w:usb0="00000005" w:usb1="00000000" w:usb2="00000000" w:usb3="00000000" w:csb0="00000002" w:csb1="00000000"/>
  </w:font>
  <w:font w:name="Verdana">
    <w:panose1 w:val="020B0604030504040204"/>
    <w:charset w:val="EE"/>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Sylfaen">
    <w:panose1 w:val="010A0502050306030303"/>
    <w:charset w:val="EE"/>
    <w:family w:val="roman"/>
    <w:pitch w:val="variable"/>
    <w:sig w:usb0="040006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EE"/>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1753E" w:rsidRDefault="00F1753E" w:rsidP="008C4F0E">
      <w:r>
        <w:separator/>
      </w:r>
    </w:p>
  </w:footnote>
  <w:footnote w:type="continuationSeparator" w:id="0">
    <w:p w:rsidR="00F1753E" w:rsidRDefault="00F1753E" w:rsidP="008C4F0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4F0E" w:rsidRPr="004108CD" w:rsidRDefault="003028AF" w:rsidP="004108CD">
    <w:pPr>
      <w:pStyle w:val="Nagwek"/>
      <w:rPr>
        <w:lang w:val="pl-PL"/>
      </w:rPr>
    </w:pPr>
    <w:r w:rsidRPr="003028AF">
      <w:rPr>
        <w:rFonts w:ascii="Arial Narrow" w:hAnsi="Arial Narrow"/>
        <w:b/>
        <w:bCs/>
        <w:sz w:val="28"/>
        <w:szCs w:val="40"/>
        <w:lang w:val="pl-PL" w:eastAsia="pl-PL"/>
      </w:rPr>
      <w:t xml:space="preserve">Przebudowa drogi gminnej nr. </w:t>
    </w:r>
    <w:proofErr w:type="spellStart"/>
    <w:r w:rsidRPr="003028AF">
      <w:rPr>
        <w:rFonts w:ascii="Arial Narrow" w:hAnsi="Arial Narrow"/>
        <w:b/>
        <w:bCs/>
        <w:sz w:val="28"/>
        <w:szCs w:val="40"/>
        <w:lang w:val="pl-PL" w:eastAsia="pl-PL"/>
      </w:rPr>
      <w:t>ewid</w:t>
    </w:r>
    <w:proofErr w:type="spellEnd"/>
    <w:r w:rsidRPr="003028AF">
      <w:rPr>
        <w:rFonts w:ascii="Arial Narrow" w:hAnsi="Arial Narrow"/>
        <w:b/>
        <w:bCs/>
        <w:sz w:val="28"/>
        <w:szCs w:val="40"/>
        <w:lang w:val="pl-PL" w:eastAsia="pl-PL"/>
      </w:rPr>
      <w:t>. 268, 527, 528  Rzeczyca Mokra - Gerlachów w km 0+000 do km 0+870</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0"/>
    <w:multiLevelType w:val="singleLevel"/>
    <w:tmpl w:val="3014CBB8"/>
    <w:lvl w:ilvl="0">
      <w:start w:val="1"/>
      <w:numFmt w:val="bullet"/>
      <w:pStyle w:val="Listapunktowana5"/>
      <w:lvlText w:val=""/>
      <w:lvlJc w:val="left"/>
      <w:pPr>
        <w:tabs>
          <w:tab w:val="num" w:pos="1492"/>
        </w:tabs>
        <w:ind w:left="1492" w:hanging="360"/>
      </w:pPr>
      <w:rPr>
        <w:rFonts w:ascii="Symbol" w:hAnsi="Symbol" w:hint="default"/>
      </w:rPr>
    </w:lvl>
  </w:abstractNum>
  <w:abstractNum w:abstractNumId="1">
    <w:nsid w:val="FFFFFF81"/>
    <w:multiLevelType w:val="singleLevel"/>
    <w:tmpl w:val="65E693B6"/>
    <w:lvl w:ilvl="0">
      <w:start w:val="1"/>
      <w:numFmt w:val="bullet"/>
      <w:pStyle w:val="Listapunktowana4"/>
      <w:lvlText w:val=""/>
      <w:lvlJc w:val="left"/>
      <w:pPr>
        <w:tabs>
          <w:tab w:val="num" w:pos="1209"/>
        </w:tabs>
        <w:ind w:left="1209" w:hanging="360"/>
      </w:pPr>
      <w:rPr>
        <w:rFonts w:ascii="Symbol" w:hAnsi="Symbol" w:hint="default"/>
      </w:rPr>
    </w:lvl>
  </w:abstractNum>
  <w:abstractNum w:abstractNumId="2">
    <w:nsid w:val="FFFFFF82"/>
    <w:multiLevelType w:val="singleLevel"/>
    <w:tmpl w:val="AB7E81EE"/>
    <w:lvl w:ilvl="0">
      <w:start w:val="1"/>
      <w:numFmt w:val="bullet"/>
      <w:pStyle w:val="Listapunktowana3"/>
      <w:lvlText w:val=""/>
      <w:lvlJc w:val="left"/>
      <w:pPr>
        <w:tabs>
          <w:tab w:val="num" w:pos="926"/>
        </w:tabs>
        <w:ind w:left="926" w:hanging="360"/>
      </w:pPr>
      <w:rPr>
        <w:rFonts w:ascii="Symbol" w:hAnsi="Symbol" w:hint="default"/>
      </w:rPr>
    </w:lvl>
  </w:abstractNum>
  <w:abstractNum w:abstractNumId="3">
    <w:nsid w:val="FFFFFF83"/>
    <w:multiLevelType w:val="singleLevel"/>
    <w:tmpl w:val="F5986E7C"/>
    <w:lvl w:ilvl="0">
      <w:start w:val="1"/>
      <w:numFmt w:val="bullet"/>
      <w:pStyle w:val="Listapunktowana2"/>
      <w:lvlText w:val=""/>
      <w:lvlJc w:val="left"/>
      <w:pPr>
        <w:tabs>
          <w:tab w:val="num" w:pos="643"/>
        </w:tabs>
        <w:ind w:left="643" w:hanging="360"/>
      </w:pPr>
      <w:rPr>
        <w:rFonts w:ascii="Symbol" w:hAnsi="Symbol" w:hint="default"/>
      </w:rPr>
    </w:lvl>
  </w:abstractNum>
  <w:abstractNum w:abstractNumId="4">
    <w:nsid w:val="FFFFFF89"/>
    <w:multiLevelType w:val="singleLevel"/>
    <w:tmpl w:val="1758F14C"/>
    <w:lvl w:ilvl="0">
      <w:start w:val="1"/>
      <w:numFmt w:val="bullet"/>
      <w:pStyle w:val="Listapunktowana"/>
      <w:lvlText w:val=""/>
      <w:lvlJc w:val="left"/>
      <w:pPr>
        <w:tabs>
          <w:tab w:val="num" w:pos="360"/>
        </w:tabs>
        <w:ind w:left="360" w:hanging="360"/>
      </w:pPr>
      <w:rPr>
        <w:rFonts w:ascii="Symbol" w:hAnsi="Symbol" w:hint="default"/>
      </w:rPr>
    </w:lvl>
  </w:abstractNum>
  <w:abstractNum w:abstractNumId="5">
    <w:nsid w:val="FFFFFFFE"/>
    <w:multiLevelType w:val="singleLevel"/>
    <w:tmpl w:val="FFFFFFFF"/>
    <w:lvl w:ilvl="0">
      <w:numFmt w:val="decimal"/>
      <w:lvlText w:val="*"/>
      <w:lvlJc w:val="left"/>
    </w:lvl>
  </w:abstractNum>
  <w:abstractNum w:abstractNumId="6">
    <w:nsid w:val="0C595D04"/>
    <w:multiLevelType w:val="multilevel"/>
    <w:tmpl w:val="7132F2CE"/>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7">
    <w:nsid w:val="0CDA2DB0"/>
    <w:multiLevelType w:val="singleLevel"/>
    <w:tmpl w:val="D0E8CAEA"/>
    <w:lvl w:ilvl="0">
      <w:start w:val="1"/>
      <w:numFmt w:val="lowerLetter"/>
      <w:pStyle w:val="a"/>
      <w:lvlText w:val="%1)"/>
      <w:lvlJc w:val="left"/>
      <w:pPr>
        <w:tabs>
          <w:tab w:val="num" w:pos="360"/>
        </w:tabs>
        <w:ind w:left="360" w:hanging="360"/>
      </w:pPr>
      <w:rPr>
        <w:b w:val="0"/>
        <w:i w:val="0"/>
      </w:rPr>
    </w:lvl>
  </w:abstractNum>
  <w:abstractNum w:abstractNumId="8">
    <w:nsid w:val="11AA6796"/>
    <w:multiLevelType w:val="hybridMultilevel"/>
    <w:tmpl w:val="744C1780"/>
    <w:lvl w:ilvl="0" w:tplc="85B2649A">
      <w:start w:val="1"/>
      <w:numFmt w:val="bullet"/>
      <w:lvlText w:val="-"/>
      <w:lvlJc w:val="left"/>
      <w:pPr>
        <w:tabs>
          <w:tab w:val="num" w:pos="720"/>
        </w:tabs>
        <w:ind w:left="720" w:hanging="360"/>
      </w:pPr>
      <w:rPr>
        <w:rFonts w:ascii="Sydnie" w:hAnsi="Sydnie"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9">
    <w:nsid w:val="308472A5"/>
    <w:multiLevelType w:val="multilevel"/>
    <w:tmpl w:val="50927FCE"/>
    <w:lvl w:ilvl="0">
      <w:start w:val="11"/>
      <w:numFmt w:val="decimal"/>
      <w:lvlText w:val="%1."/>
      <w:lvlJc w:val="left"/>
      <w:pPr>
        <w:tabs>
          <w:tab w:val="num" w:pos="360"/>
        </w:tabs>
        <w:ind w:left="360" w:hanging="360"/>
      </w:pPr>
      <w:rPr>
        <w:rFonts w:hint="default"/>
        <w:b w:val="0"/>
        <w:i w:val="0"/>
      </w:rPr>
    </w:lvl>
    <w:lvl w:ilvl="1">
      <w:start w:val="1"/>
      <w:numFmt w:val="lowerLetter"/>
      <w:pStyle w:val="Normalny1"/>
      <w:lvlText w:val="%2."/>
      <w:lvlJc w:val="left"/>
      <w:pPr>
        <w:tabs>
          <w:tab w:val="num" w:pos="1440"/>
        </w:tabs>
        <w:ind w:left="1440" w:hanging="360"/>
      </w:pPr>
      <w:rPr>
        <w:rFonts w:hint="default"/>
      </w:rPr>
    </w:lvl>
    <w:lvl w:ilvl="2">
      <w:start w:val="1"/>
      <w:numFmt w:val="lowerRoman"/>
      <w:pStyle w:val="Normalny1"/>
      <w:lvlText w:val="%3."/>
      <w:lvlJc w:val="right"/>
      <w:pPr>
        <w:tabs>
          <w:tab w:val="num" w:pos="2160"/>
        </w:tabs>
        <w:ind w:left="2160" w:hanging="180"/>
      </w:pPr>
      <w:rPr>
        <w:rFonts w:hint="default"/>
      </w:rPr>
    </w:lvl>
    <w:lvl w:ilvl="3">
      <w:start w:val="1"/>
      <w:numFmt w:val="decimal"/>
      <w:pStyle w:val="Normalny1"/>
      <w:lvlText w:val="%4."/>
      <w:lvlJc w:val="left"/>
      <w:pPr>
        <w:tabs>
          <w:tab w:val="num" w:pos="2880"/>
        </w:tabs>
        <w:ind w:left="2880" w:hanging="360"/>
      </w:pPr>
      <w:rPr>
        <w:rFonts w:hint="default"/>
      </w:rPr>
    </w:lvl>
    <w:lvl w:ilvl="4">
      <w:start w:val="1"/>
      <w:numFmt w:val="lowerLetter"/>
      <w:pStyle w:val="Normalny1"/>
      <w:lvlText w:val="%5."/>
      <w:lvlJc w:val="left"/>
      <w:pPr>
        <w:tabs>
          <w:tab w:val="num" w:pos="3600"/>
        </w:tabs>
        <w:ind w:left="3600" w:hanging="360"/>
      </w:pPr>
      <w:rPr>
        <w:rFonts w:hint="default"/>
      </w:rPr>
    </w:lvl>
    <w:lvl w:ilvl="5">
      <w:start w:val="1"/>
      <w:numFmt w:val="lowerRoman"/>
      <w:pStyle w:val="Normalny1"/>
      <w:lvlText w:val="%6."/>
      <w:lvlJc w:val="right"/>
      <w:pPr>
        <w:tabs>
          <w:tab w:val="num" w:pos="4320"/>
        </w:tabs>
        <w:ind w:left="4320" w:hanging="180"/>
      </w:pPr>
      <w:rPr>
        <w:rFonts w:hint="default"/>
      </w:rPr>
    </w:lvl>
    <w:lvl w:ilvl="6">
      <w:start w:val="1"/>
      <w:numFmt w:val="decimal"/>
      <w:pStyle w:val="Normalny1"/>
      <w:lvlText w:val="%7."/>
      <w:lvlJc w:val="left"/>
      <w:pPr>
        <w:tabs>
          <w:tab w:val="num" w:pos="5040"/>
        </w:tabs>
        <w:ind w:left="5040" w:hanging="360"/>
      </w:pPr>
      <w:rPr>
        <w:rFonts w:hint="default"/>
      </w:rPr>
    </w:lvl>
    <w:lvl w:ilvl="7">
      <w:start w:val="1"/>
      <w:numFmt w:val="lowerLetter"/>
      <w:pStyle w:val="Normalny1"/>
      <w:lvlText w:val="%8."/>
      <w:lvlJc w:val="left"/>
      <w:pPr>
        <w:tabs>
          <w:tab w:val="num" w:pos="5760"/>
        </w:tabs>
        <w:ind w:left="5760" w:hanging="360"/>
      </w:pPr>
      <w:rPr>
        <w:rFonts w:hint="default"/>
      </w:rPr>
    </w:lvl>
    <w:lvl w:ilvl="8">
      <w:start w:val="1"/>
      <w:numFmt w:val="lowerRoman"/>
      <w:pStyle w:val="Normalny1"/>
      <w:lvlText w:val="%9."/>
      <w:lvlJc w:val="right"/>
      <w:pPr>
        <w:tabs>
          <w:tab w:val="num" w:pos="6480"/>
        </w:tabs>
        <w:ind w:left="6480" w:hanging="180"/>
      </w:pPr>
      <w:rPr>
        <w:rFonts w:hint="default"/>
      </w:rPr>
    </w:lvl>
  </w:abstractNum>
  <w:abstractNum w:abstractNumId="10">
    <w:nsid w:val="356C2C8D"/>
    <w:multiLevelType w:val="singleLevel"/>
    <w:tmpl w:val="37761FC8"/>
    <w:lvl w:ilvl="0">
      <w:start w:val="1"/>
      <w:numFmt w:val="bullet"/>
      <w:lvlText w:val=""/>
      <w:lvlJc w:val="left"/>
      <w:pPr>
        <w:tabs>
          <w:tab w:val="num" w:pos="360"/>
        </w:tabs>
        <w:ind w:left="357" w:hanging="357"/>
      </w:pPr>
      <w:rPr>
        <w:rFonts w:ascii="Symbol" w:hAnsi="Symbol" w:hint="default"/>
        <w:sz w:val="20"/>
      </w:rPr>
    </w:lvl>
  </w:abstractNum>
  <w:abstractNum w:abstractNumId="11">
    <w:nsid w:val="38CD3D64"/>
    <w:multiLevelType w:val="singleLevel"/>
    <w:tmpl w:val="A91E58DE"/>
    <w:lvl w:ilvl="0">
      <w:start w:val="1"/>
      <w:numFmt w:val="bullet"/>
      <w:lvlText w:val=""/>
      <w:lvlJc w:val="left"/>
      <w:pPr>
        <w:tabs>
          <w:tab w:val="num" w:pos="360"/>
        </w:tabs>
        <w:ind w:left="357" w:hanging="357"/>
      </w:pPr>
      <w:rPr>
        <w:rFonts w:ascii="Symbol" w:hAnsi="Symbol" w:hint="default"/>
        <w:sz w:val="20"/>
      </w:rPr>
    </w:lvl>
  </w:abstractNum>
  <w:abstractNum w:abstractNumId="12">
    <w:nsid w:val="3B6F4E48"/>
    <w:multiLevelType w:val="singleLevel"/>
    <w:tmpl w:val="F02C4792"/>
    <w:lvl w:ilvl="0">
      <w:start w:val="1"/>
      <w:numFmt w:val="bullet"/>
      <w:pStyle w:val="NAGWEK1SPECYFIKACJA"/>
      <w:lvlText w:val="-"/>
      <w:lvlJc w:val="left"/>
      <w:pPr>
        <w:tabs>
          <w:tab w:val="num" w:pos="1440"/>
        </w:tabs>
        <w:ind w:left="1440" w:hanging="360"/>
      </w:pPr>
      <w:rPr>
        <w:rFonts w:ascii="Arial" w:hAnsi="Arial" w:hint="default"/>
      </w:rPr>
    </w:lvl>
  </w:abstractNum>
  <w:abstractNum w:abstractNumId="13">
    <w:nsid w:val="403B5DE4"/>
    <w:multiLevelType w:val="hybridMultilevel"/>
    <w:tmpl w:val="845EA390"/>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nsid w:val="44E372C3"/>
    <w:multiLevelType w:val="singleLevel"/>
    <w:tmpl w:val="5BBEDCA2"/>
    <w:lvl w:ilvl="0">
      <w:start w:val="1"/>
      <w:numFmt w:val="bullet"/>
      <w:pStyle w:val="Lista"/>
      <w:lvlText w:val=""/>
      <w:lvlJc w:val="left"/>
      <w:pPr>
        <w:tabs>
          <w:tab w:val="num" w:pos="737"/>
        </w:tabs>
        <w:ind w:left="737" w:hanging="397"/>
      </w:pPr>
      <w:rPr>
        <w:rFonts w:ascii="Symbol" w:hAnsi="Symbol" w:hint="default"/>
      </w:rPr>
    </w:lvl>
  </w:abstractNum>
  <w:abstractNum w:abstractNumId="15">
    <w:nsid w:val="4AC24724"/>
    <w:multiLevelType w:val="multilevel"/>
    <w:tmpl w:val="6FB281D6"/>
    <w:lvl w:ilvl="0">
      <w:start w:val="1"/>
      <w:numFmt w:val="decimal"/>
      <w:pStyle w:val="tekstost"/>
      <w:lvlText w:val="%1."/>
      <w:lvlJc w:val="left"/>
      <w:pPr>
        <w:tabs>
          <w:tab w:val="num" w:pos="928"/>
        </w:tabs>
        <w:ind w:left="928" w:hanging="360"/>
      </w:pPr>
      <w:rPr>
        <w:rFonts w:cs="Times New Roman"/>
      </w:rPr>
    </w:lvl>
    <w:lvl w:ilvl="1">
      <w:start w:val="4"/>
      <w:numFmt w:val="decimal"/>
      <w:isLgl/>
      <w:lvlText w:val="%1.%2."/>
      <w:lvlJc w:val="left"/>
      <w:pPr>
        <w:tabs>
          <w:tab w:val="num" w:pos="750"/>
        </w:tabs>
        <w:ind w:left="750" w:hanging="390"/>
      </w:pPr>
      <w:rPr>
        <w:rFonts w:cs="Times New Roman"/>
      </w:rPr>
    </w:lvl>
    <w:lvl w:ilvl="2">
      <w:start w:val="1"/>
      <w:numFmt w:val="decimal"/>
      <w:isLgl/>
      <w:lvlText w:val="%1.%2.%3."/>
      <w:lvlJc w:val="left"/>
      <w:pPr>
        <w:tabs>
          <w:tab w:val="num" w:pos="1080"/>
        </w:tabs>
        <w:ind w:left="1080" w:hanging="720"/>
      </w:pPr>
      <w:rPr>
        <w:rFonts w:cs="Times New Roman"/>
      </w:rPr>
    </w:lvl>
    <w:lvl w:ilvl="3">
      <w:start w:val="1"/>
      <w:numFmt w:val="decimalZero"/>
      <w:isLgl/>
      <w:lvlText w:val="%1.%2.%3.%4."/>
      <w:lvlJc w:val="left"/>
      <w:pPr>
        <w:tabs>
          <w:tab w:val="num" w:pos="1080"/>
        </w:tabs>
        <w:ind w:left="1080" w:hanging="720"/>
      </w:pPr>
      <w:rPr>
        <w:rFonts w:cs="Times New Roman"/>
      </w:rPr>
    </w:lvl>
    <w:lvl w:ilvl="4">
      <w:start w:val="1"/>
      <w:numFmt w:val="decimal"/>
      <w:isLgl/>
      <w:lvlText w:val="%1.%2.%3.%4.%5."/>
      <w:lvlJc w:val="left"/>
      <w:pPr>
        <w:tabs>
          <w:tab w:val="num" w:pos="1440"/>
        </w:tabs>
        <w:ind w:left="1440" w:hanging="1080"/>
      </w:pPr>
      <w:rPr>
        <w:rFonts w:cs="Times New Roman"/>
      </w:rPr>
    </w:lvl>
    <w:lvl w:ilvl="5">
      <w:start w:val="1"/>
      <w:numFmt w:val="decimal"/>
      <w:isLgl/>
      <w:lvlText w:val="%1.%2.%3.%4.%5.%6."/>
      <w:lvlJc w:val="left"/>
      <w:pPr>
        <w:tabs>
          <w:tab w:val="num" w:pos="1440"/>
        </w:tabs>
        <w:ind w:left="1440" w:hanging="1080"/>
      </w:pPr>
      <w:rPr>
        <w:rFonts w:cs="Times New Roman"/>
      </w:rPr>
    </w:lvl>
    <w:lvl w:ilvl="6">
      <w:start w:val="1"/>
      <w:numFmt w:val="decimal"/>
      <w:isLgl/>
      <w:lvlText w:val="%1.%2.%3.%4.%5.%6.%7."/>
      <w:lvlJc w:val="left"/>
      <w:pPr>
        <w:tabs>
          <w:tab w:val="num" w:pos="1800"/>
        </w:tabs>
        <w:ind w:left="1800" w:hanging="1440"/>
      </w:pPr>
      <w:rPr>
        <w:rFonts w:cs="Times New Roman"/>
      </w:rPr>
    </w:lvl>
    <w:lvl w:ilvl="7">
      <w:start w:val="1"/>
      <w:numFmt w:val="decimal"/>
      <w:isLgl/>
      <w:lvlText w:val="%1.%2.%3.%4.%5.%6.%7.%8."/>
      <w:lvlJc w:val="left"/>
      <w:pPr>
        <w:tabs>
          <w:tab w:val="num" w:pos="1800"/>
        </w:tabs>
        <w:ind w:left="1800" w:hanging="1440"/>
      </w:pPr>
      <w:rPr>
        <w:rFonts w:cs="Times New Roman"/>
      </w:rPr>
    </w:lvl>
    <w:lvl w:ilvl="8">
      <w:start w:val="1"/>
      <w:numFmt w:val="decimal"/>
      <w:isLgl/>
      <w:lvlText w:val="%1.%2.%3.%4.%5.%6.%7.%8.%9."/>
      <w:lvlJc w:val="left"/>
      <w:pPr>
        <w:tabs>
          <w:tab w:val="num" w:pos="2160"/>
        </w:tabs>
        <w:ind w:left="2160" w:hanging="1800"/>
      </w:pPr>
      <w:rPr>
        <w:rFonts w:cs="Times New Roman"/>
      </w:rPr>
    </w:lvl>
  </w:abstractNum>
  <w:abstractNum w:abstractNumId="16">
    <w:nsid w:val="5F337D58"/>
    <w:multiLevelType w:val="hybridMultilevel"/>
    <w:tmpl w:val="687CE0B8"/>
    <w:lvl w:ilvl="0" w:tplc="091A8850">
      <w:start w:val="1"/>
      <w:numFmt w:val="decimal"/>
      <w:lvlText w:val="%1."/>
      <w:lvlJc w:val="left"/>
      <w:pPr>
        <w:tabs>
          <w:tab w:val="num" w:pos="0"/>
        </w:tabs>
        <w:ind w:left="283"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7">
    <w:nsid w:val="602B23A9"/>
    <w:multiLevelType w:val="singleLevel"/>
    <w:tmpl w:val="A91E58DE"/>
    <w:lvl w:ilvl="0">
      <w:start w:val="1"/>
      <w:numFmt w:val="bullet"/>
      <w:pStyle w:val="Bullet1points"/>
      <w:lvlText w:val=""/>
      <w:lvlJc w:val="left"/>
      <w:pPr>
        <w:tabs>
          <w:tab w:val="num" w:pos="360"/>
        </w:tabs>
        <w:ind w:left="357" w:hanging="357"/>
      </w:pPr>
      <w:rPr>
        <w:rFonts w:ascii="Symbol" w:hAnsi="Symbol" w:hint="default"/>
        <w:sz w:val="20"/>
      </w:rPr>
    </w:lvl>
  </w:abstractNum>
  <w:abstractNum w:abstractNumId="18">
    <w:nsid w:val="69AC4C8D"/>
    <w:multiLevelType w:val="multilevel"/>
    <w:tmpl w:val="6316A35E"/>
    <w:lvl w:ilvl="0">
      <w:start w:val="5"/>
      <w:numFmt w:val="decimal"/>
      <w:pStyle w:val="opistechnicznyy"/>
      <w:lvlText w:val="%1."/>
      <w:lvlJc w:val="left"/>
      <w:pPr>
        <w:tabs>
          <w:tab w:val="num" w:pos="454"/>
        </w:tabs>
        <w:ind w:left="454" w:hanging="454"/>
      </w:pPr>
      <w:rPr>
        <w:rFonts w:ascii="Times New Roman" w:hAnsi="Times New Roman" w:hint="default"/>
        <w:b/>
        <w:i w:val="0"/>
        <w:sz w:val="28"/>
        <w:u w:val="single"/>
      </w:rPr>
    </w:lvl>
    <w:lvl w:ilvl="1">
      <w:start w:val="1"/>
      <w:numFmt w:val="decimal"/>
      <w:lvlText w:val="%1.%2."/>
      <w:lvlJc w:val="left"/>
      <w:pPr>
        <w:tabs>
          <w:tab w:val="num" w:pos="720"/>
        </w:tabs>
        <w:ind w:left="170" w:hanging="170"/>
      </w:pPr>
      <w:rPr>
        <w:rFonts w:ascii="Times New Roman" w:hAnsi="Times New Roman" w:hint="default"/>
        <w:b/>
        <w:i w:val="0"/>
        <w:sz w:val="30"/>
        <w:u w:val="none"/>
      </w:rPr>
    </w:lvl>
    <w:lvl w:ilvl="2">
      <w:start w:val="1"/>
      <w:numFmt w:val="decimal"/>
      <w:lvlText w:val="%1.%2.%3."/>
      <w:lvlJc w:val="left"/>
      <w:pPr>
        <w:tabs>
          <w:tab w:val="num" w:pos="1304"/>
        </w:tabs>
        <w:ind w:left="1304" w:hanging="737"/>
      </w:pPr>
      <w:rPr>
        <w:rFonts w:ascii="Times New Roman" w:hAnsi="Times New Roman" w:hint="default"/>
        <w:b/>
        <w:i w:val="0"/>
        <w:sz w:val="26"/>
      </w:rPr>
    </w:lvl>
    <w:lvl w:ilvl="3">
      <w:start w:val="1"/>
      <w:numFmt w:val="decimal"/>
      <w:lvlText w:val="%1.%2.%3.%4."/>
      <w:lvlJc w:val="left"/>
      <w:pPr>
        <w:tabs>
          <w:tab w:val="num" w:pos="2157"/>
        </w:tabs>
        <w:ind w:left="1361" w:hanging="284"/>
      </w:pPr>
      <w:rPr>
        <w:rFonts w:ascii="Times New Roman" w:hAnsi="Times New Roman" w:hint="default"/>
        <w:b/>
        <w:i/>
        <w:sz w:val="26"/>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9">
    <w:nsid w:val="6FD91826"/>
    <w:multiLevelType w:val="singleLevel"/>
    <w:tmpl w:val="A91E58DE"/>
    <w:lvl w:ilvl="0">
      <w:start w:val="1"/>
      <w:numFmt w:val="bullet"/>
      <w:lvlText w:val=""/>
      <w:lvlJc w:val="left"/>
      <w:pPr>
        <w:tabs>
          <w:tab w:val="num" w:pos="360"/>
        </w:tabs>
        <w:ind w:left="357" w:hanging="357"/>
      </w:pPr>
      <w:rPr>
        <w:rFonts w:ascii="Symbol" w:hAnsi="Symbol" w:hint="default"/>
        <w:sz w:val="20"/>
      </w:rPr>
    </w:lvl>
  </w:abstractNum>
  <w:abstractNum w:abstractNumId="20">
    <w:nsid w:val="718127DB"/>
    <w:multiLevelType w:val="hybridMultilevel"/>
    <w:tmpl w:val="7A325794"/>
    <w:lvl w:ilvl="0" w:tplc="9DD436C8">
      <w:start w:val="1"/>
      <w:numFmt w:val="bullet"/>
      <w:pStyle w:val="StandardowyJwypunktowanie"/>
      <w:lvlText w:val=""/>
      <w:lvlJc w:val="left"/>
      <w:pPr>
        <w:tabs>
          <w:tab w:val="num" w:pos="360"/>
        </w:tabs>
        <w:ind w:left="360" w:hanging="360"/>
      </w:pPr>
      <w:rPr>
        <w:rFonts w:ascii="Symbol" w:hAnsi="Symbol" w:hint="default"/>
        <w:color w:val="auto"/>
      </w:rPr>
    </w:lvl>
    <w:lvl w:ilvl="1" w:tplc="04150003" w:tentative="1">
      <w:start w:val="1"/>
      <w:numFmt w:val="bullet"/>
      <w:lvlText w:val="o"/>
      <w:lvlJc w:val="left"/>
      <w:pPr>
        <w:tabs>
          <w:tab w:val="num" w:pos="-514"/>
        </w:tabs>
        <w:ind w:left="-514" w:hanging="360"/>
      </w:pPr>
      <w:rPr>
        <w:rFonts w:ascii="Courier New" w:hAnsi="Courier New" w:cs="Courier New" w:hint="default"/>
      </w:rPr>
    </w:lvl>
    <w:lvl w:ilvl="2" w:tplc="04150005" w:tentative="1">
      <w:start w:val="1"/>
      <w:numFmt w:val="bullet"/>
      <w:lvlText w:val=""/>
      <w:lvlJc w:val="left"/>
      <w:pPr>
        <w:tabs>
          <w:tab w:val="num" w:pos="206"/>
        </w:tabs>
        <w:ind w:left="206" w:hanging="360"/>
      </w:pPr>
      <w:rPr>
        <w:rFonts w:ascii="Wingdings" w:hAnsi="Wingdings" w:hint="default"/>
      </w:rPr>
    </w:lvl>
    <w:lvl w:ilvl="3" w:tplc="04150001" w:tentative="1">
      <w:start w:val="1"/>
      <w:numFmt w:val="bullet"/>
      <w:lvlText w:val=""/>
      <w:lvlJc w:val="left"/>
      <w:pPr>
        <w:tabs>
          <w:tab w:val="num" w:pos="926"/>
        </w:tabs>
        <w:ind w:left="926" w:hanging="360"/>
      </w:pPr>
      <w:rPr>
        <w:rFonts w:ascii="Symbol" w:hAnsi="Symbol" w:hint="default"/>
      </w:rPr>
    </w:lvl>
    <w:lvl w:ilvl="4" w:tplc="04150003" w:tentative="1">
      <w:start w:val="1"/>
      <w:numFmt w:val="bullet"/>
      <w:lvlText w:val="o"/>
      <w:lvlJc w:val="left"/>
      <w:pPr>
        <w:tabs>
          <w:tab w:val="num" w:pos="1646"/>
        </w:tabs>
        <w:ind w:left="1646" w:hanging="360"/>
      </w:pPr>
      <w:rPr>
        <w:rFonts w:ascii="Courier New" w:hAnsi="Courier New" w:cs="Courier New" w:hint="default"/>
      </w:rPr>
    </w:lvl>
    <w:lvl w:ilvl="5" w:tplc="04150005" w:tentative="1">
      <w:start w:val="1"/>
      <w:numFmt w:val="bullet"/>
      <w:lvlText w:val=""/>
      <w:lvlJc w:val="left"/>
      <w:pPr>
        <w:tabs>
          <w:tab w:val="num" w:pos="2366"/>
        </w:tabs>
        <w:ind w:left="2366" w:hanging="360"/>
      </w:pPr>
      <w:rPr>
        <w:rFonts w:ascii="Wingdings" w:hAnsi="Wingdings" w:hint="default"/>
      </w:rPr>
    </w:lvl>
    <w:lvl w:ilvl="6" w:tplc="04150001" w:tentative="1">
      <w:start w:val="1"/>
      <w:numFmt w:val="bullet"/>
      <w:lvlText w:val=""/>
      <w:lvlJc w:val="left"/>
      <w:pPr>
        <w:tabs>
          <w:tab w:val="num" w:pos="3086"/>
        </w:tabs>
        <w:ind w:left="3086" w:hanging="360"/>
      </w:pPr>
      <w:rPr>
        <w:rFonts w:ascii="Symbol" w:hAnsi="Symbol" w:hint="default"/>
      </w:rPr>
    </w:lvl>
    <w:lvl w:ilvl="7" w:tplc="04150003" w:tentative="1">
      <w:start w:val="1"/>
      <w:numFmt w:val="bullet"/>
      <w:lvlText w:val="o"/>
      <w:lvlJc w:val="left"/>
      <w:pPr>
        <w:tabs>
          <w:tab w:val="num" w:pos="3806"/>
        </w:tabs>
        <w:ind w:left="3806" w:hanging="360"/>
      </w:pPr>
      <w:rPr>
        <w:rFonts w:ascii="Courier New" w:hAnsi="Courier New" w:cs="Courier New" w:hint="default"/>
      </w:rPr>
    </w:lvl>
    <w:lvl w:ilvl="8" w:tplc="04150005" w:tentative="1">
      <w:start w:val="1"/>
      <w:numFmt w:val="bullet"/>
      <w:lvlText w:val=""/>
      <w:lvlJc w:val="left"/>
      <w:pPr>
        <w:tabs>
          <w:tab w:val="num" w:pos="4526"/>
        </w:tabs>
        <w:ind w:left="4526" w:hanging="360"/>
      </w:pPr>
      <w:rPr>
        <w:rFonts w:ascii="Wingdings" w:hAnsi="Wingdings" w:hint="default"/>
      </w:rPr>
    </w:lvl>
  </w:abstractNum>
  <w:abstractNum w:abstractNumId="21">
    <w:nsid w:val="784E1EE4"/>
    <w:multiLevelType w:val="hybridMultilevel"/>
    <w:tmpl w:val="D1EAAD12"/>
    <w:lvl w:ilvl="0" w:tplc="FFFFFFFF">
      <w:start w:val="1"/>
      <w:numFmt w:val="decimal"/>
      <w:lvlText w:val="%1."/>
      <w:lvlJc w:val="left"/>
      <w:pPr>
        <w:tabs>
          <w:tab w:val="num" w:pos="360"/>
        </w:tabs>
        <w:ind w:left="360" w:hanging="360"/>
      </w:pPr>
      <w:rPr>
        <w:rFonts w:hint="default"/>
        <w:b/>
        <w:i w:val="0"/>
        <w:sz w:val="20"/>
        <w:szCs w:val="20"/>
      </w:rPr>
    </w:lvl>
    <w:lvl w:ilvl="1" w:tplc="04150003">
      <w:start w:val="1"/>
      <w:numFmt w:val="bullet"/>
      <w:pStyle w:val="wyliczenie"/>
      <w:lvlText w:val=""/>
      <w:lvlJc w:val="left"/>
      <w:pPr>
        <w:tabs>
          <w:tab w:val="num" w:pos="1590"/>
        </w:tabs>
        <w:ind w:left="1590" w:hanging="510"/>
      </w:pPr>
      <w:rPr>
        <w:rFonts w:ascii="Symbol" w:hAnsi="Symbol" w:hint="default"/>
        <w:b/>
        <w:i w:val="0"/>
        <w:color w:val="auto"/>
        <w:sz w:val="20"/>
        <w:szCs w:val="20"/>
      </w:rPr>
    </w:lvl>
    <w:lvl w:ilvl="2" w:tplc="04150005" w:tentative="1">
      <w:start w:val="1"/>
      <w:numFmt w:val="lowerRoman"/>
      <w:lvlText w:val="%3."/>
      <w:lvlJc w:val="right"/>
      <w:pPr>
        <w:tabs>
          <w:tab w:val="num" w:pos="2160"/>
        </w:tabs>
        <w:ind w:left="2160" w:hanging="180"/>
      </w:pPr>
    </w:lvl>
    <w:lvl w:ilvl="3" w:tplc="04150001" w:tentative="1">
      <w:start w:val="1"/>
      <w:numFmt w:val="decimal"/>
      <w:lvlText w:val="%4."/>
      <w:lvlJc w:val="left"/>
      <w:pPr>
        <w:tabs>
          <w:tab w:val="num" w:pos="2880"/>
        </w:tabs>
        <w:ind w:left="2880" w:hanging="360"/>
      </w:pPr>
    </w:lvl>
    <w:lvl w:ilvl="4" w:tplc="04150003" w:tentative="1">
      <w:start w:val="1"/>
      <w:numFmt w:val="lowerLetter"/>
      <w:lvlText w:val="%5."/>
      <w:lvlJc w:val="left"/>
      <w:pPr>
        <w:tabs>
          <w:tab w:val="num" w:pos="3600"/>
        </w:tabs>
        <w:ind w:left="3600" w:hanging="360"/>
      </w:pPr>
    </w:lvl>
    <w:lvl w:ilvl="5" w:tplc="04150005" w:tentative="1">
      <w:start w:val="1"/>
      <w:numFmt w:val="lowerRoman"/>
      <w:lvlText w:val="%6."/>
      <w:lvlJc w:val="right"/>
      <w:pPr>
        <w:tabs>
          <w:tab w:val="num" w:pos="4320"/>
        </w:tabs>
        <w:ind w:left="4320" w:hanging="180"/>
      </w:p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22">
    <w:nsid w:val="79517948"/>
    <w:multiLevelType w:val="singleLevel"/>
    <w:tmpl w:val="D0E8CAEA"/>
    <w:lvl w:ilvl="0">
      <w:start w:val="1"/>
      <w:numFmt w:val="lowerLetter"/>
      <w:pStyle w:val="Listanumerowana2"/>
      <w:lvlText w:val="%1)"/>
      <w:lvlJc w:val="left"/>
      <w:pPr>
        <w:tabs>
          <w:tab w:val="num" w:pos="360"/>
        </w:tabs>
        <w:ind w:left="360" w:hanging="360"/>
      </w:pPr>
      <w:rPr>
        <w:b w:val="0"/>
        <w:i w:val="0"/>
      </w:rPr>
    </w:lvl>
  </w:abstractNum>
  <w:abstractNum w:abstractNumId="23">
    <w:nsid w:val="7CE52BBE"/>
    <w:multiLevelType w:val="multilevel"/>
    <w:tmpl w:val="CA9074FC"/>
    <w:lvl w:ilvl="0">
      <w:start w:val="1"/>
      <w:numFmt w:val="decimal"/>
      <w:pStyle w:val="KW-Lev-1"/>
      <w:lvlText w:val="%1."/>
      <w:lvlJc w:val="left"/>
      <w:pPr>
        <w:tabs>
          <w:tab w:val="num" w:pos="540"/>
        </w:tabs>
        <w:ind w:left="540" w:hanging="360"/>
      </w:pPr>
      <w:rPr>
        <w:rFonts w:ascii="Tahoma" w:hAnsi="Tahoma" w:hint="default"/>
        <w:b/>
        <w:i w:val="0"/>
        <w:strike w:val="0"/>
        <w:dstrike w:val="0"/>
        <w:color w:val="000000"/>
        <w:sz w:val="28"/>
        <w:szCs w:val="28"/>
        <w:vertAlign w:val="baseline"/>
      </w:rPr>
    </w:lvl>
    <w:lvl w:ilvl="1">
      <w:start w:val="1"/>
      <w:numFmt w:val="decimal"/>
      <w:pStyle w:val="KW-Lev-2"/>
      <w:lvlText w:val="%1.%2."/>
      <w:lvlJc w:val="left"/>
      <w:pPr>
        <w:tabs>
          <w:tab w:val="num" w:pos="788"/>
        </w:tabs>
        <w:ind w:left="788" w:hanging="71"/>
      </w:pPr>
      <w:rPr>
        <w:rFonts w:hint="default"/>
      </w:rPr>
    </w:lvl>
    <w:lvl w:ilvl="2">
      <w:start w:val="1"/>
      <w:numFmt w:val="decimal"/>
      <w:pStyle w:val="KW-Lev-3"/>
      <w:lvlText w:val="%1.%2.%3."/>
      <w:lvlJc w:val="left"/>
      <w:pPr>
        <w:tabs>
          <w:tab w:val="num" w:pos="1797"/>
        </w:tabs>
        <w:ind w:left="1581" w:hanging="504"/>
      </w:pPr>
      <w:rPr>
        <w:rFonts w:hint="default"/>
      </w:rPr>
    </w:lvl>
    <w:lvl w:ilvl="3">
      <w:start w:val="1"/>
      <w:numFmt w:val="lowerLetter"/>
      <w:pStyle w:val="KW-Lev-4"/>
      <w:lvlText w:val="%4)"/>
      <w:lvlJc w:val="left"/>
      <w:pPr>
        <w:tabs>
          <w:tab w:val="num" w:pos="2157"/>
        </w:tabs>
        <w:ind w:left="2085" w:hanging="648"/>
      </w:pPr>
      <w:rPr>
        <w:rFonts w:hint="default"/>
      </w:rPr>
    </w:lvl>
    <w:lvl w:ilvl="4">
      <w:start w:val="1"/>
      <w:numFmt w:val="lowerLetter"/>
      <w:lvlText w:val="%5)"/>
      <w:lvlJc w:val="left"/>
      <w:pPr>
        <w:tabs>
          <w:tab w:val="num" w:pos="2157"/>
        </w:tabs>
        <w:ind w:left="2157" w:hanging="360"/>
      </w:pPr>
      <w:rPr>
        <w:rFonts w:hint="default"/>
        <w:b/>
        <w:i w:val="0"/>
        <w:strike w:val="0"/>
        <w:dstrike w:val="0"/>
        <w:color w:val="000000"/>
        <w:sz w:val="28"/>
        <w:szCs w:val="28"/>
        <w:vertAlign w:val="baseline"/>
      </w:rPr>
    </w:lvl>
    <w:lvl w:ilvl="5">
      <w:start w:val="3"/>
      <w:numFmt w:val="decimal"/>
      <w:lvlText w:val="%1.%2.%3.%4.%5.%6."/>
      <w:lvlJc w:val="left"/>
      <w:pPr>
        <w:tabs>
          <w:tab w:val="num" w:pos="3237"/>
        </w:tabs>
        <w:ind w:left="3093" w:hanging="936"/>
      </w:pPr>
      <w:rPr>
        <w:rFonts w:hint="default"/>
      </w:rPr>
    </w:lvl>
    <w:lvl w:ilvl="6">
      <w:start w:val="1"/>
      <w:numFmt w:val="decimal"/>
      <w:lvlText w:val="%1.%2.%3.%4.%5.%6.%7."/>
      <w:lvlJc w:val="left"/>
      <w:pPr>
        <w:tabs>
          <w:tab w:val="num" w:pos="3957"/>
        </w:tabs>
        <w:ind w:left="3597" w:hanging="1080"/>
      </w:pPr>
      <w:rPr>
        <w:rFonts w:hint="default"/>
      </w:rPr>
    </w:lvl>
    <w:lvl w:ilvl="7">
      <w:start w:val="1"/>
      <w:numFmt w:val="decimal"/>
      <w:lvlText w:val="%1.%2.%3.%4.%5.%6.%7.%8."/>
      <w:lvlJc w:val="left"/>
      <w:pPr>
        <w:tabs>
          <w:tab w:val="num" w:pos="4317"/>
        </w:tabs>
        <w:ind w:left="4101" w:hanging="1224"/>
      </w:pPr>
      <w:rPr>
        <w:rFonts w:hint="default"/>
      </w:rPr>
    </w:lvl>
    <w:lvl w:ilvl="8">
      <w:start w:val="1"/>
      <w:numFmt w:val="decimal"/>
      <w:lvlText w:val="%1.%2.%3.%4.%5.%6.%7.%8.%9."/>
      <w:lvlJc w:val="left"/>
      <w:pPr>
        <w:tabs>
          <w:tab w:val="num" w:pos="5037"/>
        </w:tabs>
        <w:ind w:left="4677" w:hanging="1440"/>
      </w:pPr>
      <w:rPr>
        <w:rFonts w:hint="default"/>
      </w:rPr>
    </w:lvl>
  </w:abstractNum>
  <w:num w:numId="1">
    <w:abstractNumId w:val="4"/>
  </w:num>
  <w:num w:numId="2">
    <w:abstractNumId w:val="3"/>
  </w:num>
  <w:num w:numId="3">
    <w:abstractNumId w:val="2"/>
  </w:num>
  <w:num w:numId="4">
    <w:abstractNumId w:val="1"/>
  </w:num>
  <w:num w:numId="5">
    <w:abstractNumId w:val="0"/>
  </w:num>
  <w:num w:numId="6">
    <w:abstractNumId w:val="5"/>
    <w:lvlOverride w:ilvl="0">
      <w:lvl w:ilvl="0">
        <w:start w:val="1"/>
        <w:numFmt w:val="bullet"/>
        <w:lvlText w:val=""/>
        <w:legacy w:legacy="1" w:legacySpace="0" w:legacyIndent="283"/>
        <w:lvlJc w:val="left"/>
        <w:pPr>
          <w:ind w:left="283" w:hanging="283"/>
        </w:pPr>
        <w:rPr>
          <w:rFonts w:ascii="Symbol" w:hAnsi="Symbol" w:hint="default"/>
        </w:rPr>
      </w:lvl>
    </w:lvlOverride>
  </w:num>
  <w:num w:numId="7">
    <w:abstractNumId w:val="14"/>
  </w:num>
  <w:num w:numId="8">
    <w:abstractNumId w:val="22"/>
  </w:num>
  <w:num w:numId="9">
    <w:abstractNumId w:val="7"/>
  </w:num>
  <w:num w:numId="10">
    <w:abstractNumId w:val="17"/>
  </w:num>
  <w:num w:numId="11">
    <w:abstractNumId w:val="19"/>
  </w:num>
  <w:num w:numId="12">
    <w:abstractNumId w:val="11"/>
  </w:num>
  <w:num w:numId="13">
    <w:abstractNumId w:val="10"/>
  </w:num>
  <w:num w:numId="14">
    <w:abstractNumId w:val="9"/>
  </w:num>
  <w:num w:numId="15">
    <w:abstractNumId w:val="12"/>
  </w:num>
  <w:num w:numId="16">
    <w:abstractNumId w:val="18"/>
  </w:num>
  <w:num w:numId="17">
    <w:abstractNumId w:val="21"/>
  </w:num>
  <w:num w:numId="18">
    <w:abstractNumId w:val="23"/>
  </w:num>
  <w:num w:numId="19">
    <w:abstractNumId w:val="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6"/>
  </w:num>
  <w:num w:numId="21">
    <w:abstractNumId w:val="6"/>
  </w:num>
  <w:num w:numId="22">
    <w:abstractNumId w:val="13"/>
  </w:num>
  <w:num w:numId="23">
    <w:abstractNumId w:val="20"/>
  </w:num>
  <w:num w:numId="24">
    <w:abstractNumId w:val="15"/>
    <w:lvlOverride w:ilvl="0">
      <w:startOverride w:val="1"/>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5"/>
    <w:lvlOverride w:ilvl="0">
      <w:lvl w:ilvl="0">
        <w:numFmt w:val="bullet"/>
        <w:lvlText w:val=""/>
        <w:legacy w:legacy="1" w:legacySpace="0" w:legacyIndent="283"/>
        <w:lvlJc w:val="left"/>
        <w:pPr>
          <w:ind w:left="283" w:hanging="283"/>
        </w:pPr>
        <w:rPr>
          <w:rFonts w:ascii="Symbol" w:hAnsi="Symbol" w:cs="Symbol" w:hint="default"/>
        </w:rPr>
      </w:lvl>
    </w:lvlOverride>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35C7A"/>
    <w:rsid w:val="0008127C"/>
    <w:rsid w:val="000E2EC5"/>
    <w:rsid w:val="00186FA9"/>
    <w:rsid w:val="001C2195"/>
    <w:rsid w:val="003028AF"/>
    <w:rsid w:val="0034396C"/>
    <w:rsid w:val="004108CD"/>
    <w:rsid w:val="00437540"/>
    <w:rsid w:val="00441F6B"/>
    <w:rsid w:val="0059291D"/>
    <w:rsid w:val="00741620"/>
    <w:rsid w:val="00780E60"/>
    <w:rsid w:val="00893DE2"/>
    <w:rsid w:val="008C4F0E"/>
    <w:rsid w:val="00956755"/>
    <w:rsid w:val="00A83E73"/>
    <w:rsid w:val="00AC4B46"/>
    <w:rsid w:val="00AF14AB"/>
    <w:rsid w:val="00BF1761"/>
    <w:rsid w:val="00C42345"/>
    <w:rsid w:val="00D35C7A"/>
    <w:rsid w:val="00D53C0C"/>
    <w:rsid w:val="00F1753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imes New Roman"/>
        <w:sz w:val="24"/>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lsdException w:name="header" w:uiPriority="0"/>
    <w:lsdException w:name="caption" w:uiPriority="0" w:qFormat="1"/>
    <w:lsdException w:name="footnote reference" w:uiPriority="0"/>
    <w:lsdException w:name="page number" w:uiPriority="0"/>
    <w:lsdException w:name="endnote reference" w:uiPriority="0"/>
    <w:lsdException w:name="List" w:uiPriority="0"/>
    <w:lsdException w:name="List Bullet" w:uiPriority="0"/>
    <w:lsdException w:name="List Number" w:uiPriority="0"/>
    <w:lsdException w:name="List 2" w:uiPriority="0"/>
    <w:lsdException w:name="List Bullet 2" w:uiPriority="0"/>
    <w:lsdException w:name="List Bullet 3" w:uiPriority="0"/>
    <w:lsdException w:name="List Bullet 4" w:uiPriority="0"/>
    <w:lsdException w:name="List Bullet 5" w:uiPriority="0"/>
    <w:lsdException w:name="List Number 2" w:uiPriority="0"/>
    <w:lsdException w:name="Title" w:semiHidden="0" w:uiPriority="0" w:unhideWhenUsed="0" w:qFormat="1"/>
    <w:lsdException w:name="Default Paragraph Font" w:uiPriority="1"/>
    <w:lsdException w:name="Body Text" w:uiPriority="0"/>
    <w:lsdException w:name="Body Text Indent" w:uiPriority="0"/>
    <w:lsdException w:name="List Continue" w:uiPriority="0"/>
    <w:lsdException w:name="List Continue 2"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nhideWhenUsed="0" w:qFormat="1"/>
    <w:lsdException w:name="Emphasis" w:semiHidden="0" w:uiPriority="20" w:unhideWhenUsed="0" w:qFormat="1"/>
    <w:lsdException w:name="Plain Text" w:uiPriority="0"/>
    <w:lsdException w:name="annotation subjec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aliases w:val="Standardowy1"/>
    <w:qFormat/>
    <w:rsid w:val="00D35C7A"/>
    <w:pPr>
      <w:spacing w:after="0" w:line="240" w:lineRule="auto"/>
    </w:pPr>
    <w:rPr>
      <w:rFonts w:eastAsia="Times New Roman"/>
      <w:sz w:val="20"/>
      <w:szCs w:val="24"/>
      <w:lang w:eastAsia="pl-PL"/>
    </w:rPr>
  </w:style>
  <w:style w:type="paragraph" w:styleId="Nagwek1">
    <w:name w:val="heading 1"/>
    <w:aliases w:val="Nagłówek 1 Znak1,Nagłówek 1 Znak Znak, Znak7 Znak Znak,Title 1"/>
    <w:basedOn w:val="Normalny"/>
    <w:next w:val="Normalny"/>
    <w:link w:val="Nagwek1Znak"/>
    <w:qFormat/>
    <w:rsid w:val="00D35C7A"/>
    <w:pPr>
      <w:keepNext/>
      <w:keepLines/>
      <w:pageBreakBefore/>
      <w:outlineLvl w:val="0"/>
    </w:pPr>
    <w:rPr>
      <w:b/>
      <w:snapToGrid w:val="0"/>
      <w:color w:val="000000"/>
      <w:sz w:val="28"/>
      <w:szCs w:val="28"/>
      <w:lang w:val="x-none" w:eastAsia="x-none"/>
    </w:rPr>
  </w:style>
  <w:style w:type="paragraph" w:styleId="Nagwek2">
    <w:name w:val="heading 2"/>
    <w:aliases w:val="SST Nagłówek,Znak6, Znak6"/>
    <w:basedOn w:val="Normalny"/>
    <w:next w:val="Normalny"/>
    <w:link w:val="Nagwek2Znak"/>
    <w:qFormat/>
    <w:rsid w:val="00D35C7A"/>
    <w:pPr>
      <w:keepNext/>
      <w:outlineLvl w:val="1"/>
    </w:pPr>
    <w:rPr>
      <w:b/>
      <w:sz w:val="24"/>
      <w:szCs w:val="20"/>
      <w:lang w:val="x-none" w:eastAsia="x-none"/>
    </w:rPr>
  </w:style>
  <w:style w:type="paragraph" w:styleId="Nagwek3">
    <w:name w:val="heading 3"/>
    <w:aliases w:val="Title 3"/>
    <w:basedOn w:val="Normalny"/>
    <w:next w:val="Normalny"/>
    <w:link w:val="Nagwek3Znak"/>
    <w:qFormat/>
    <w:rsid w:val="00D35C7A"/>
    <w:pPr>
      <w:keepNext/>
      <w:tabs>
        <w:tab w:val="left" w:pos="0"/>
      </w:tabs>
      <w:spacing w:line="240" w:lineRule="atLeast"/>
      <w:outlineLvl w:val="2"/>
    </w:pPr>
    <w:rPr>
      <w:szCs w:val="20"/>
      <w:lang w:val="en-GB"/>
    </w:rPr>
  </w:style>
  <w:style w:type="paragraph" w:styleId="Nagwek4">
    <w:name w:val="heading 4"/>
    <w:aliases w:val=" Znak, Znak4"/>
    <w:basedOn w:val="Normalny"/>
    <w:next w:val="Normalny"/>
    <w:link w:val="Nagwek4Znak"/>
    <w:qFormat/>
    <w:rsid w:val="00D35C7A"/>
    <w:pPr>
      <w:keepNext/>
      <w:tabs>
        <w:tab w:val="left" w:pos="0"/>
        <w:tab w:val="right" w:pos="8953"/>
      </w:tabs>
      <w:spacing w:line="240" w:lineRule="atLeast"/>
      <w:outlineLvl w:val="3"/>
    </w:pPr>
    <w:rPr>
      <w:rFonts w:ascii="Arial" w:hAnsi="Arial"/>
      <w:szCs w:val="20"/>
      <w:lang w:val="en-GB"/>
    </w:rPr>
  </w:style>
  <w:style w:type="paragraph" w:styleId="Nagwek5">
    <w:name w:val="heading 5"/>
    <w:basedOn w:val="Normalny"/>
    <w:next w:val="Normalny"/>
    <w:link w:val="Nagwek5Znak"/>
    <w:qFormat/>
    <w:rsid w:val="00D35C7A"/>
    <w:pPr>
      <w:keepNext/>
      <w:jc w:val="both"/>
      <w:outlineLvl w:val="4"/>
    </w:pPr>
    <w:rPr>
      <w:b/>
      <w:lang w:val="x-none" w:eastAsia="x-none"/>
    </w:rPr>
  </w:style>
  <w:style w:type="paragraph" w:styleId="Nagwek6">
    <w:name w:val="heading 6"/>
    <w:basedOn w:val="Normalny"/>
    <w:next w:val="Normalny"/>
    <w:link w:val="Nagwek6Znak"/>
    <w:qFormat/>
    <w:rsid w:val="00D35C7A"/>
    <w:pPr>
      <w:keepNext/>
      <w:tabs>
        <w:tab w:val="left" w:pos="0"/>
        <w:tab w:val="right" w:pos="8953"/>
      </w:tabs>
      <w:spacing w:line="360" w:lineRule="atLeast"/>
      <w:jc w:val="both"/>
      <w:outlineLvl w:val="5"/>
    </w:pPr>
    <w:rPr>
      <w:rFonts w:ascii="Arial" w:hAnsi="Arial"/>
      <w:b/>
      <w:sz w:val="22"/>
      <w:szCs w:val="20"/>
      <w:u w:val="single"/>
      <w:lang w:val="en-GB"/>
    </w:rPr>
  </w:style>
  <w:style w:type="paragraph" w:styleId="Nagwek7">
    <w:name w:val="heading 7"/>
    <w:basedOn w:val="Normalny"/>
    <w:next w:val="Normalny"/>
    <w:link w:val="Nagwek7Znak"/>
    <w:qFormat/>
    <w:rsid w:val="00D35C7A"/>
    <w:pPr>
      <w:outlineLvl w:val="6"/>
    </w:pPr>
    <w:rPr>
      <w:rFonts w:ascii="Arial" w:hAnsi="Arial"/>
      <w:b/>
      <w:szCs w:val="20"/>
      <w:u w:val="single"/>
      <w:lang w:val="en-GB"/>
    </w:rPr>
  </w:style>
  <w:style w:type="paragraph" w:styleId="Nagwek8">
    <w:name w:val="heading 8"/>
    <w:basedOn w:val="Normalny"/>
    <w:next w:val="Normalny"/>
    <w:link w:val="Nagwek8Znak"/>
    <w:qFormat/>
    <w:rsid w:val="00D35C7A"/>
    <w:pPr>
      <w:outlineLvl w:val="7"/>
    </w:pPr>
    <w:rPr>
      <w:szCs w:val="20"/>
    </w:rPr>
  </w:style>
  <w:style w:type="paragraph" w:styleId="Nagwek9">
    <w:name w:val="heading 9"/>
    <w:basedOn w:val="Normalny"/>
    <w:next w:val="Normalny"/>
    <w:link w:val="Nagwek9Znak"/>
    <w:qFormat/>
    <w:rsid w:val="00D35C7A"/>
    <w:pPr>
      <w:keepNext/>
      <w:tabs>
        <w:tab w:val="left" w:pos="1008"/>
        <w:tab w:val="left" w:pos="7459"/>
      </w:tabs>
      <w:jc w:val="both"/>
      <w:outlineLvl w:val="8"/>
    </w:pPr>
    <w:rPr>
      <w:b/>
      <w:snapToGrid w:val="0"/>
      <w:color w:val="000000"/>
      <w:sz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Nagłówek 1 Znak1 Znak,Nagłówek 1 Znak Znak Znak, Znak7 Znak Znak Znak,Title 1 Znak"/>
    <w:basedOn w:val="Domylnaczcionkaakapitu"/>
    <w:link w:val="Nagwek1"/>
    <w:rsid w:val="00D35C7A"/>
    <w:rPr>
      <w:rFonts w:eastAsia="Times New Roman"/>
      <w:b/>
      <w:snapToGrid w:val="0"/>
      <w:color w:val="000000"/>
      <w:sz w:val="28"/>
      <w:szCs w:val="28"/>
      <w:lang w:val="x-none" w:eastAsia="x-none"/>
    </w:rPr>
  </w:style>
  <w:style w:type="character" w:customStyle="1" w:styleId="Nagwek2Znak">
    <w:name w:val="Nagłówek 2 Znak"/>
    <w:aliases w:val="SST Nagłówek Znak,Znak6 Znak, Znak6 Znak1"/>
    <w:basedOn w:val="Domylnaczcionkaakapitu"/>
    <w:link w:val="Nagwek2"/>
    <w:rsid w:val="00D35C7A"/>
    <w:rPr>
      <w:rFonts w:eastAsia="Times New Roman"/>
      <w:b/>
      <w:szCs w:val="20"/>
      <w:lang w:val="x-none" w:eastAsia="x-none"/>
    </w:rPr>
  </w:style>
  <w:style w:type="character" w:customStyle="1" w:styleId="Nagwek3Znak">
    <w:name w:val="Nagłówek 3 Znak"/>
    <w:aliases w:val="Title 3 Znak"/>
    <w:basedOn w:val="Domylnaczcionkaakapitu"/>
    <w:link w:val="Nagwek3"/>
    <w:rsid w:val="00D35C7A"/>
    <w:rPr>
      <w:rFonts w:eastAsia="Times New Roman"/>
      <w:sz w:val="20"/>
      <w:szCs w:val="20"/>
      <w:lang w:val="en-GB" w:eastAsia="pl-PL"/>
    </w:rPr>
  </w:style>
  <w:style w:type="character" w:customStyle="1" w:styleId="Nagwek4Znak">
    <w:name w:val="Nagłówek 4 Znak"/>
    <w:aliases w:val=" Znak Znak2, Znak4 Znak1"/>
    <w:basedOn w:val="Domylnaczcionkaakapitu"/>
    <w:link w:val="Nagwek4"/>
    <w:rsid w:val="00D35C7A"/>
    <w:rPr>
      <w:rFonts w:ascii="Arial" w:eastAsia="Times New Roman" w:hAnsi="Arial"/>
      <w:sz w:val="20"/>
      <w:szCs w:val="20"/>
      <w:lang w:val="en-GB" w:eastAsia="pl-PL"/>
    </w:rPr>
  </w:style>
  <w:style w:type="character" w:customStyle="1" w:styleId="Nagwek5Znak">
    <w:name w:val="Nagłówek 5 Znak"/>
    <w:basedOn w:val="Domylnaczcionkaakapitu"/>
    <w:link w:val="Nagwek5"/>
    <w:rsid w:val="00D35C7A"/>
    <w:rPr>
      <w:rFonts w:eastAsia="Times New Roman"/>
      <w:b/>
      <w:sz w:val="20"/>
      <w:szCs w:val="24"/>
      <w:lang w:val="x-none" w:eastAsia="x-none"/>
    </w:rPr>
  </w:style>
  <w:style w:type="character" w:customStyle="1" w:styleId="Nagwek6Znak">
    <w:name w:val="Nagłówek 6 Znak"/>
    <w:basedOn w:val="Domylnaczcionkaakapitu"/>
    <w:link w:val="Nagwek6"/>
    <w:rsid w:val="00D35C7A"/>
    <w:rPr>
      <w:rFonts w:ascii="Arial" w:eastAsia="Times New Roman" w:hAnsi="Arial"/>
      <w:b/>
      <w:sz w:val="22"/>
      <w:szCs w:val="20"/>
      <w:u w:val="single"/>
      <w:lang w:val="en-GB" w:eastAsia="pl-PL"/>
    </w:rPr>
  </w:style>
  <w:style w:type="character" w:customStyle="1" w:styleId="Nagwek7Znak">
    <w:name w:val="Nagłówek 7 Znak"/>
    <w:basedOn w:val="Domylnaczcionkaakapitu"/>
    <w:link w:val="Nagwek7"/>
    <w:rsid w:val="00D35C7A"/>
    <w:rPr>
      <w:rFonts w:ascii="Arial" w:eastAsia="Times New Roman" w:hAnsi="Arial"/>
      <w:b/>
      <w:sz w:val="20"/>
      <w:szCs w:val="20"/>
      <w:u w:val="single"/>
      <w:lang w:val="en-GB" w:eastAsia="pl-PL"/>
    </w:rPr>
  </w:style>
  <w:style w:type="character" w:customStyle="1" w:styleId="Nagwek8Znak">
    <w:name w:val="Nagłówek 8 Znak"/>
    <w:basedOn w:val="Domylnaczcionkaakapitu"/>
    <w:link w:val="Nagwek8"/>
    <w:rsid w:val="00D35C7A"/>
    <w:rPr>
      <w:rFonts w:eastAsia="Times New Roman"/>
      <w:sz w:val="20"/>
      <w:szCs w:val="20"/>
      <w:lang w:eastAsia="pl-PL"/>
    </w:rPr>
  </w:style>
  <w:style w:type="character" w:customStyle="1" w:styleId="Nagwek9Znak">
    <w:name w:val="Nagłówek 9 Znak"/>
    <w:basedOn w:val="Domylnaczcionkaakapitu"/>
    <w:link w:val="Nagwek9"/>
    <w:rsid w:val="00D35C7A"/>
    <w:rPr>
      <w:rFonts w:eastAsia="Times New Roman"/>
      <w:b/>
      <w:snapToGrid w:val="0"/>
      <w:color w:val="000000"/>
      <w:sz w:val="22"/>
      <w:szCs w:val="24"/>
      <w:lang w:eastAsia="pl-PL"/>
    </w:rPr>
  </w:style>
  <w:style w:type="paragraph" w:styleId="Listapunktowana">
    <w:name w:val="List Bullet"/>
    <w:basedOn w:val="Normalny"/>
    <w:autoRedefine/>
    <w:rsid w:val="00D35C7A"/>
    <w:pPr>
      <w:numPr>
        <w:numId w:val="1"/>
      </w:numPr>
    </w:pPr>
    <w:rPr>
      <w:szCs w:val="20"/>
    </w:rPr>
  </w:style>
  <w:style w:type="paragraph" w:styleId="Listapunktowana2">
    <w:name w:val="List Bullet 2"/>
    <w:basedOn w:val="Normalny"/>
    <w:autoRedefine/>
    <w:rsid w:val="00D35C7A"/>
    <w:pPr>
      <w:numPr>
        <w:numId w:val="2"/>
      </w:numPr>
    </w:pPr>
    <w:rPr>
      <w:szCs w:val="20"/>
    </w:rPr>
  </w:style>
  <w:style w:type="paragraph" w:styleId="Listapunktowana3">
    <w:name w:val="List Bullet 3"/>
    <w:basedOn w:val="Normalny"/>
    <w:autoRedefine/>
    <w:rsid w:val="00D35C7A"/>
    <w:pPr>
      <w:numPr>
        <w:numId w:val="3"/>
      </w:numPr>
    </w:pPr>
    <w:rPr>
      <w:szCs w:val="20"/>
    </w:rPr>
  </w:style>
  <w:style w:type="paragraph" w:styleId="Listapunktowana4">
    <w:name w:val="List Bullet 4"/>
    <w:basedOn w:val="Normalny"/>
    <w:autoRedefine/>
    <w:rsid w:val="00D35C7A"/>
    <w:pPr>
      <w:numPr>
        <w:numId w:val="4"/>
      </w:numPr>
    </w:pPr>
    <w:rPr>
      <w:szCs w:val="20"/>
    </w:rPr>
  </w:style>
  <w:style w:type="paragraph" w:styleId="Listapunktowana5">
    <w:name w:val="List Bullet 5"/>
    <w:basedOn w:val="Normalny"/>
    <w:autoRedefine/>
    <w:rsid w:val="00D35C7A"/>
    <w:pPr>
      <w:numPr>
        <w:numId w:val="5"/>
      </w:numPr>
    </w:pPr>
    <w:rPr>
      <w:szCs w:val="20"/>
    </w:rPr>
  </w:style>
  <w:style w:type="paragraph" w:customStyle="1" w:styleId="Tekstpodstawowywcity22">
    <w:name w:val="Tekst podstawowy wcięty 22"/>
    <w:basedOn w:val="Normalny"/>
    <w:rsid w:val="00D35C7A"/>
    <w:pPr>
      <w:tabs>
        <w:tab w:val="left" w:pos="0"/>
        <w:tab w:val="right" w:pos="8953"/>
      </w:tabs>
      <w:ind w:left="1985" w:hanging="1191"/>
      <w:jc w:val="both"/>
    </w:pPr>
    <w:rPr>
      <w:i/>
      <w:sz w:val="22"/>
      <w:szCs w:val="20"/>
    </w:rPr>
  </w:style>
  <w:style w:type="paragraph" w:customStyle="1" w:styleId="Tekstpodstawowy24">
    <w:name w:val="Tekst podstawowy 24"/>
    <w:basedOn w:val="Normalny"/>
    <w:rsid w:val="00D35C7A"/>
    <w:pPr>
      <w:tabs>
        <w:tab w:val="left" w:pos="0"/>
        <w:tab w:val="right" w:pos="8953"/>
      </w:tabs>
      <w:ind w:firstLine="794"/>
      <w:jc w:val="both"/>
    </w:pPr>
    <w:rPr>
      <w:sz w:val="22"/>
      <w:szCs w:val="20"/>
    </w:rPr>
  </w:style>
  <w:style w:type="paragraph" w:customStyle="1" w:styleId="tekstost">
    <w:name w:val="tekst ost"/>
    <w:basedOn w:val="Normalny"/>
    <w:rsid w:val="00D35C7A"/>
    <w:pPr>
      <w:numPr>
        <w:numId w:val="24"/>
      </w:numPr>
      <w:tabs>
        <w:tab w:val="clear" w:pos="928"/>
      </w:tabs>
      <w:ind w:left="0" w:firstLine="0"/>
      <w:jc w:val="both"/>
    </w:pPr>
    <w:rPr>
      <w:szCs w:val="20"/>
    </w:rPr>
  </w:style>
  <w:style w:type="paragraph" w:customStyle="1" w:styleId="StandardowytekstZnakZnakZnakZnakZnakZnak">
    <w:name w:val="Standardowy.tekst Znak Znak Znak Znak Znak Znak"/>
    <w:rsid w:val="00D35C7A"/>
    <w:pPr>
      <w:overflowPunct w:val="0"/>
      <w:autoSpaceDE w:val="0"/>
      <w:autoSpaceDN w:val="0"/>
      <w:adjustRightInd w:val="0"/>
      <w:spacing w:after="0" w:line="240" w:lineRule="auto"/>
      <w:jc w:val="both"/>
      <w:textAlignment w:val="baseline"/>
    </w:pPr>
    <w:rPr>
      <w:rFonts w:eastAsia="Times New Roman"/>
      <w:sz w:val="20"/>
      <w:szCs w:val="20"/>
      <w:lang w:eastAsia="pl-PL"/>
    </w:rPr>
  </w:style>
  <w:style w:type="paragraph" w:customStyle="1" w:styleId="Punktowanie">
    <w:name w:val="Punktowanie"/>
    <w:basedOn w:val="Normalny"/>
    <w:rsid w:val="00D35C7A"/>
    <w:pPr>
      <w:tabs>
        <w:tab w:val="num" w:pos="397"/>
      </w:tabs>
      <w:ind w:left="397" w:hanging="397"/>
    </w:pPr>
    <w:rPr>
      <w:rFonts w:ascii="Arial" w:hAnsi="Arial"/>
      <w:szCs w:val="20"/>
    </w:rPr>
  </w:style>
  <w:style w:type="paragraph" w:customStyle="1" w:styleId="StylIwony">
    <w:name w:val="Styl Iwony"/>
    <w:basedOn w:val="Normalny"/>
    <w:uiPriority w:val="99"/>
    <w:rsid w:val="00D35C7A"/>
    <w:pPr>
      <w:overflowPunct w:val="0"/>
      <w:autoSpaceDE w:val="0"/>
      <w:autoSpaceDN w:val="0"/>
      <w:adjustRightInd w:val="0"/>
      <w:spacing w:before="120" w:after="120"/>
      <w:jc w:val="both"/>
      <w:textAlignment w:val="baseline"/>
    </w:pPr>
    <w:rPr>
      <w:rFonts w:ascii="Bookman Old Style" w:hAnsi="Bookman Old Style"/>
      <w:szCs w:val="20"/>
    </w:rPr>
  </w:style>
  <w:style w:type="paragraph" w:styleId="Tekstpodstawowywcity">
    <w:name w:val="Body Text Indent"/>
    <w:aliases w:val=" Znak12"/>
    <w:basedOn w:val="Normalny"/>
    <w:link w:val="TekstpodstawowywcityZnak"/>
    <w:rsid w:val="00D35C7A"/>
    <w:pPr>
      <w:tabs>
        <w:tab w:val="left" w:pos="1008"/>
        <w:tab w:val="left" w:pos="7459"/>
      </w:tabs>
      <w:ind w:left="1276" w:hanging="1276"/>
    </w:pPr>
    <w:rPr>
      <w:rFonts w:ascii="Arial" w:hAnsi="Arial"/>
      <w:b/>
      <w:snapToGrid w:val="0"/>
      <w:color w:val="000000"/>
      <w:szCs w:val="20"/>
    </w:rPr>
  </w:style>
  <w:style w:type="character" w:customStyle="1" w:styleId="TekstpodstawowywcityZnak">
    <w:name w:val="Tekst podstawowy wcięty Znak"/>
    <w:aliases w:val=" Znak12 Znak"/>
    <w:basedOn w:val="Domylnaczcionkaakapitu"/>
    <w:link w:val="Tekstpodstawowywcity"/>
    <w:rsid w:val="00D35C7A"/>
    <w:rPr>
      <w:rFonts w:ascii="Arial" w:eastAsia="Times New Roman" w:hAnsi="Arial"/>
      <w:b/>
      <w:snapToGrid w:val="0"/>
      <w:color w:val="000000"/>
      <w:sz w:val="20"/>
      <w:szCs w:val="20"/>
      <w:lang w:eastAsia="pl-PL"/>
    </w:rPr>
  </w:style>
  <w:style w:type="paragraph" w:styleId="Tekstpodstawowy">
    <w:name w:val="Body Text"/>
    <w:aliases w:val=" Znak10, Znak3 Znak Znak Znak Znak Znak, Znak3 Znak Znak Znak Znak Znak Znak Zna"/>
    <w:basedOn w:val="Normalny"/>
    <w:link w:val="TekstpodstawowyZnak"/>
    <w:rsid w:val="00D35C7A"/>
    <w:pPr>
      <w:tabs>
        <w:tab w:val="left" w:pos="1008"/>
        <w:tab w:val="left" w:pos="7459"/>
      </w:tabs>
    </w:pPr>
    <w:rPr>
      <w:rFonts w:ascii="Arial" w:hAnsi="Arial"/>
      <w:b/>
      <w:snapToGrid w:val="0"/>
      <w:color w:val="000000"/>
      <w:szCs w:val="20"/>
      <w:lang w:val="x-none" w:eastAsia="x-none"/>
    </w:rPr>
  </w:style>
  <w:style w:type="character" w:customStyle="1" w:styleId="TekstpodstawowyZnak">
    <w:name w:val="Tekst podstawowy Znak"/>
    <w:aliases w:val=" Znak10 Znak, Znak3 Znak Znak Znak Znak Znak Znak, Znak3 Znak Znak Znak Znak Znak Znak Zna Znak"/>
    <w:basedOn w:val="Domylnaczcionkaakapitu"/>
    <w:link w:val="Tekstpodstawowy"/>
    <w:rsid w:val="00D35C7A"/>
    <w:rPr>
      <w:rFonts w:ascii="Arial" w:eastAsia="Times New Roman" w:hAnsi="Arial"/>
      <w:b/>
      <w:snapToGrid w:val="0"/>
      <w:color w:val="000000"/>
      <w:sz w:val="20"/>
      <w:szCs w:val="20"/>
      <w:lang w:val="x-none" w:eastAsia="x-none"/>
    </w:rPr>
  </w:style>
  <w:style w:type="paragraph" w:styleId="Tekstpodstawowywcity2">
    <w:name w:val="Body Text Indent 2"/>
    <w:aliases w:val="Tekst podstawowy wcięty 21, Znak Znak"/>
    <w:basedOn w:val="Normalny"/>
    <w:link w:val="Tekstpodstawowywcity2Znak"/>
    <w:rsid w:val="00D35C7A"/>
    <w:rPr>
      <w:sz w:val="22"/>
      <w:szCs w:val="20"/>
    </w:rPr>
  </w:style>
  <w:style w:type="character" w:customStyle="1" w:styleId="Tekstpodstawowywcity2Znak">
    <w:name w:val="Tekst podstawowy wcięty 2 Znak"/>
    <w:aliases w:val="Tekst podstawowy wcięty 21 Znak, Znak Znak Znak"/>
    <w:basedOn w:val="Domylnaczcionkaakapitu"/>
    <w:link w:val="Tekstpodstawowywcity2"/>
    <w:rsid w:val="00D35C7A"/>
    <w:rPr>
      <w:rFonts w:eastAsia="Times New Roman"/>
      <w:sz w:val="22"/>
      <w:szCs w:val="20"/>
      <w:lang w:eastAsia="pl-PL"/>
    </w:rPr>
  </w:style>
  <w:style w:type="paragraph" w:styleId="Tekstpodstawowy2">
    <w:name w:val="Body Text 2"/>
    <w:aliases w:val="Tekst podstawowy 23, Znak Znak8, Znak Znak81"/>
    <w:basedOn w:val="Normalny"/>
    <w:link w:val="Tekstpodstawowy2Znak"/>
    <w:rsid w:val="00D35C7A"/>
    <w:pPr>
      <w:tabs>
        <w:tab w:val="left" w:pos="0"/>
        <w:tab w:val="right" w:pos="5766"/>
      </w:tabs>
      <w:spacing w:line="240" w:lineRule="atLeast"/>
    </w:pPr>
    <w:rPr>
      <w:rFonts w:ascii="Arial" w:hAnsi="Arial"/>
      <w:szCs w:val="20"/>
      <w:lang w:val="en-GB"/>
    </w:rPr>
  </w:style>
  <w:style w:type="character" w:customStyle="1" w:styleId="Tekstpodstawowy2Znak">
    <w:name w:val="Tekst podstawowy 2 Znak"/>
    <w:aliases w:val="Tekst podstawowy 23 Znak, Znak Znak8 Znak1, Znak Znak81 Znak"/>
    <w:basedOn w:val="Domylnaczcionkaakapitu"/>
    <w:link w:val="Tekstpodstawowy2"/>
    <w:rsid w:val="00D35C7A"/>
    <w:rPr>
      <w:rFonts w:ascii="Arial" w:eastAsia="Times New Roman" w:hAnsi="Arial"/>
      <w:sz w:val="20"/>
      <w:szCs w:val="20"/>
      <w:lang w:val="en-GB" w:eastAsia="pl-PL"/>
    </w:rPr>
  </w:style>
  <w:style w:type="paragraph" w:styleId="Tekstpodstawowy3">
    <w:name w:val="Body Text 3"/>
    <w:basedOn w:val="Normalny"/>
    <w:link w:val="Tekstpodstawowy3Znak"/>
    <w:rsid w:val="00D35C7A"/>
    <w:pPr>
      <w:tabs>
        <w:tab w:val="left" w:pos="0"/>
        <w:tab w:val="right" w:pos="8809"/>
      </w:tabs>
      <w:jc w:val="both"/>
    </w:pPr>
    <w:rPr>
      <w:sz w:val="22"/>
      <w:szCs w:val="20"/>
      <w:lang w:val="x-none" w:eastAsia="x-none"/>
    </w:rPr>
  </w:style>
  <w:style w:type="character" w:customStyle="1" w:styleId="Tekstpodstawowy3Znak">
    <w:name w:val="Tekst podstawowy 3 Znak"/>
    <w:basedOn w:val="Domylnaczcionkaakapitu"/>
    <w:link w:val="Tekstpodstawowy3"/>
    <w:rsid w:val="00D35C7A"/>
    <w:rPr>
      <w:rFonts w:eastAsia="Times New Roman"/>
      <w:sz w:val="22"/>
      <w:szCs w:val="20"/>
      <w:lang w:val="x-none" w:eastAsia="x-none"/>
    </w:rPr>
  </w:style>
  <w:style w:type="paragraph" w:styleId="Zwykytekst">
    <w:name w:val="Plain Text"/>
    <w:basedOn w:val="Normalny"/>
    <w:link w:val="ZwykytekstZnak"/>
    <w:rsid w:val="00D35C7A"/>
    <w:rPr>
      <w:rFonts w:ascii="Courier New" w:hAnsi="Courier New"/>
      <w:szCs w:val="20"/>
      <w:lang w:val="x-none" w:eastAsia="x-none"/>
    </w:rPr>
  </w:style>
  <w:style w:type="character" w:customStyle="1" w:styleId="ZwykytekstZnak">
    <w:name w:val="Zwykły tekst Znak"/>
    <w:basedOn w:val="Domylnaczcionkaakapitu"/>
    <w:link w:val="Zwykytekst"/>
    <w:rsid w:val="00D35C7A"/>
    <w:rPr>
      <w:rFonts w:ascii="Courier New" w:eastAsia="Times New Roman" w:hAnsi="Courier New"/>
      <w:sz w:val="20"/>
      <w:szCs w:val="20"/>
      <w:lang w:val="x-none" w:eastAsia="x-none"/>
    </w:rPr>
  </w:style>
  <w:style w:type="paragraph" w:styleId="Stopka">
    <w:name w:val="footer"/>
    <w:aliases w:val=" Znak2, Znak21, Znak211"/>
    <w:basedOn w:val="Normalny"/>
    <w:link w:val="StopkaZnak"/>
    <w:uiPriority w:val="99"/>
    <w:rsid w:val="00D35C7A"/>
    <w:pPr>
      <w:tabs>
        <w:tab w:val="center" w:pos="4536"/>
        <w:tab w:val="right" w:pos="9072"/>
      </w:tabs>
    </w:pPr>
    <w:rPr>
      <w:szCs w:val="20"/>
    </w:rPr>
  </w:style>
  <w:style w:type="character" w:customStyle="1" w:styleId="StopkaZnak">
    <w:name w:val="Stopka Znak"/>
    <w:aliases w:val=" Znak2 Znak, Znak21 Znak, Znak211 Znak"/>
    <w:basedOn w:val="Domylnaczcionkaakapitu"/>
    <w:link w:val="Stopka"/>
    <w:uiPriority w:val="99"/>
    <w:rsid w:val="00D35C7A"/>
    <w:rPr>
      <w:rFonts w:eastAsia="Times New Roman"/>
      <w:sz w:val="20"/>
      <w:szCs w:val="20"/>
      <w:lang w:eastAsia="pl-PL"/>
    </w:rPr>
  </w:style>
  <w:style w:type="paragraph" w:customStyle="1" w:styleId="Tekstpodstawowywcity31">
    <w:name w:val="Tekst podstawowy wcięty 31"/>
    <w:basedOn w:val="Normalny"/>
    <w:rsid w:val="00D35C7A"/>
    <w:rPr>
      <w:sz w:val="22"/>
      <w:szCs w:val="20"/>
    </w:rPr>
  </w:style>
  <w:style w:type="paragraph" w:customStyle="1" w:styleId="Standardowytekst1">
    <w:name w:val="Standardowy.tekst1"/>
    <w:rsid w:val="00D35C7A"/>
    <w:pPr>
      <w:overflowPunct w:val="0"/>
      <w:autoSpaceDE w:val="0"/>
      <w:autoSpaceDN w:val="0"/>
      <w:adjustRightInd w:val="0"/>
      <w:spacing w:after="0" w:line="240" w:lineRule="auto"/>
      <w:jc w:val="both"/>
      <w:textAlignment w:val="baseline"/>
    </w:pPr>
    <w:rPr>
      <w:rFonts w:eastAsia="Times New Roman"/>
      <w:sz w:val="20"/>
      <w:szCs w:val="20"/>
      <w:lang w:eastAsia="pl-PL"/>
    </w:rPr>
  </w:style>
  <w:style w:type="character" w:styleId="Numerstrony">
    <w:name w:val="page number"/>
    <w:basedOn w:val="Domylnaczcionkaakapitu"/>
    <w:rsid w:val="00D35C7A"/>
  </w:style>
  <w:style w:type="paragraph" w:styleId="Tytu">
    <w:name w:val="Title"/>
    <w:basedOn w:val="Normalny"/>
    <w:link w:val="TytuZnak"/>
    <w:qFormat/>
    <w:rsid w:val="00D35C7A"/>
    <w:pPr>
      <w:tabs>
        <w:tab w:val="left" w:pos="0"/>
        <w:tab w:val="right" w:pos="8953"/>
      </w:tabs>
      <w:jc w:val="center"/>
    </w:pPr>
    <w:rPr>
      <w:b/>
      <w:szCs w:val="20"/>
    </w:rPr>
  </w:style>
  <w:style w:type="character" w:customStyle="1" w:styleId="TytuZnak">
    <w:name w:val="Tytuł Znak"/>
    <w:basedOn w:val="Domylnaczcionkaakapitu"/>
    <w:link w:val="Tytu"/>
    <w:rsid w:val="00D35C7A"/>
    <w:rPr>
      <w:rFonts w:eastAsia="Times New Roman"/>
      <w:b/>
      <w:sz w:val="20"/>
      <w:szCs w:val="20"/>
      <w:lang w:eastAsia="pl-PL"/>
    </w:rPr>
  </w:style>
  <w:style w:type="paragraph" w:styleId="Nagwek">
    <w:name w:val="header"/>
    <w:aliases w:val="Nagłówek strony,Nagłówek strony nieparzystej,Nagłówek strony nieparzystej1,Nagłówek strony nieparzystej2,Nagłówek strony nieparzystej3,Nagłówek strony nieparzystej4,Nagłówek strony nieparzystej5,Nagłówek strony nieparzystej6,NAGŁÓWEK"/>
    <w:basedOn w:val="Normalny"/>
    <w:link w:val="NagwekZnak"/>
    <w:rsid w:val="00D35C7A"/>
    <w:pPr>
      <w:tabs>
        <w:tab w:val="center" w:pos="4536"/>
        <w:tab w:val="right" w:pos="9072"/>
      </w:tabs>
    </w:pPr>
    <w:rPr>
      <w:lang w:val="x-none" w:eastAsia="x-none"/>
    </w:rPr>
  </w:style>
  <w:style w:type="character" w:customStyle="1" w:styleId="NagwekZnak">
    <w:name w:val="Nagłówek Znak"/>
    <w:aliases w:val="Nagłówek strony Znak1,Nagłówek strony nieparzystej Znak,Nagłówek strony nieparzystej1 Znak,Nagłówek strony nieparzystej2 Znak,Nagłówek strony nieparzystej3 Znak,Nagłówek strony nieparzystej4 Znak,Nagłówek strony nieparzystej5 Znak"/>
    <w:basedOn w:val="Domylnaczcionkaakapitu"/>
    <w:link w:val="Nagwek"/>
    <w:rsid w:val="00D35C7A"/>
    <w:rPr>
      <w:rFonts w:eastAsia="Times New Roman"/>
      <w:sz w:val="20"/>
      <w:szCs w:val="24"/>
      <w:lang w:val="x-none" w:eastAsia="x-none"/>
    </w:rPr>
  </w:style>
  <w:style w:type="paragraph" w:styleId="Tekstkomentarza">
    <w:name w:val="annotation text"/>
    <w:aliases w:val=" Znak1, Znak11"/>
    <w:basedOn w:val="Normalny"/>
    <w:link w:val="TekstkomentarzaZnak"/>
    <w:uiPriority w:val="99"/>
    <w:semiHidden/>
    <w:rsid w:val="00D35C7A"/>
    <w:rPr>
      <w:szCs w:val="20"/>
    </w:rPr>
  </w:style>
  <w:style w:type="character" w:customStyle="1" w:styleId="TekstkomentarzaZnak">
    <w:name w:val="Tekst komentarza Znak"/>
    <w:aliases w:val=" Znak1 Znak, Znak11 Znak"/>
    <w:basedOn w:val="Domylnaczcionkaakapitu"/>
    <w:link w:val="Tekstkomentarza"/>
    <w:uiPriority w:val="99"/>
    <w:semiHidden/>
    <w:rsid w:val="00D35C7A"/>
    <w:rPr>
      <w:rFonts w:eastAsia="Times New Roman"/>
      <w:sz w:val="20"/>
      <w:szCs w:val="20"/>
      <w:lang w:eastAsia="pl-PL"/>
    </w:rPr>
  </w:style>
  <w:style w:type="paragraph" w:styleId="Spistreci1">
    <w:name w:val="toc 1"/>
    <w:basedOn w:val="Normalny"/>
    <w:next w:val="Normalny"/>
    <w:autoRedefine/>
    <w:uiPriority w:val="39"/>
    <w:rsid w:val="00D35C7A"/>
    <w:pPr>
      <w:tabs>
        <w:tab w:val="right" w:leader="dot" w:pos="9060"/>
      </w:tabs>
      <w:ind w:left="284"/>
    </w:pPr>
    <w:rPr>
      <w:noProof/>
    </w:rPr>
  </w:style>
  <w:style w:type="paragraph" w:styleId="Spistreci2">
    <w:name w:val="toc 2"/>
    <w:basedOn w:val="Normalny"/>
    <w:next w:val="Normalny"/>
    <w:autoRedefine/>
    <w:uiPriority w:val="39"/>
    <w:rsid w:val="00D35C7A"/>
    <w:pPr>
      <w:tabs>
        <w:tab w:val="left" w:pos="1418"/>
        <w:tab w:val="right" w:leader="dot" w:pos="9060"/>
      </w:tabs>
      <w:ind w:left="240"/>
    </w:pPr>
    <w:rPr>
      <w:noProof/>
    </w:rPr>
  </w:style>
  <w:style w:type="paragraph" w:styleId="Spistreci3">
    <w:name w:val="toc 3"/>
    <w:basedOn w:val="Normalny"/>
    <w:next w:val="Normalny"/>
    <w:autoRedefine/>
    <w:uiPriority w:val="39"/>
    <w:rsid w:val="00D35C7A"/>
    <w:pPr>
      <w:ind w:left="480"/>
    </w:pPr>
  </w:style>
  <w:style w:type="paragraph" w:styleId="Spistreci4">
    <w:name w:val="toc 4"/>
    <w:basedOn w:val="Normalny"/>
    <w:next w:val="Normalny"/>
    <w:autoRedefine/>
    <w:uiPriority w:val="39"/>
    <w:rsid w:val="00D35C7A"/>
    <w:pPr>
      <w:ind w:left="720"/>
    </w:pPr>
  </w:style>
  <w:style w:type="paragraph" w:styleId="Spistreci5">
    <w:name w:val="toc 5"/>
    <w:basedOn w:val="Normalny"/>
    <w:next w:val="Normalny"/>
    <w:autoRedefine/>
    <w:uiPriority w:val="39"/>
    <w:rsid w:val="00D35C7A"/>
    <w:pPr>
      <w:ind w:left="960"/>
    </w:pPr>
  </w:style>
  <w:style w:type="paragraph" w:styleId="Spistreci6">
    <w:name w:val="toc 6"/>
    <w:basedOn w:val="Normalny"/>
    <w:next w:val="Normalny"/>
    <w:autoRedefine/>
    <w:uiPriority w:val="39"/>
    <w:rsid w:val="00D35C7A"/>
    <w:pPr>
      <w:ind w:left="1200"/>
    </w:pPr>
  </w:style>
  <w:style w:type="paragraph" w:styleId="Spistreci7">
    <w:name w:val="toc 7"/>
    <w:basedOn w:val="Normalny"/>
    <w:next w:val="Normalny"/>
    <w:autoRedefine/>
    <w:uiPriority w:val="39"/>
    <w:rsid w:val="00D35C7A"/>
    <w:pPr>
      <w:ind w:left="1440"/>
    </w:pPr>
  </w:style>
  <w:style w:type="paragraph" w:styleId="Spistreci8">
    <w:name w:val="toc 8"/>
    <w:basedOn w:val="Normalny"/>
    <w:next w:val="Normalny"/>
    <w:autoRedefine/>
    <w:uiPriority w:val="39"/>
    <w:rsid w:val="00D35C7A"/>
    <w:pPr>
      <w:ind w:left="1680"/>
    </w:pPr>
  </w:style>
  <w:style w:type="paragraph" w:styleId="Spistreci9">
    <w:name w:val="toc 9"/>
    <w:basedOn w:val="Normalny"/>
    <w:next w:val="Normalny"/>
    <w:autoRedefine/>
    <w:uiPriority w:val="39"/>
    <w:rsid w:val="00D35C7A"/>
    <w:pPr>
      <w:jc w:val="center"/>
    </w:pPr>
    <w:rPr>
      <w:b/>
      <w:snapToGrid w:val="0"/>
      <w:color w:val="000000"/>
    </w:rPr>
  </w:style>
  <w:style w:type="character" w:styleId="Hipercze">
    <w:name w:val="Hyperlink"/>
    <w:uiPriority w:val="99"/>
    <w:rsid w:val="00D35C7A"/>
    <w:rPr>
      <w:color w:val="0000FF"/>
      <w:u w:val="single"/>
    </w:rPr>
  </w:style>
  <w:style w:type="character" w:styleId="UyteHipercze">
    <w:name w:val="FollowedHyperlink"/>
    <w:aliases w:val="OdwiedzoneHiperłącze"/>
    <w:rsid w:val="00D35C7A"/>
    <w:rPr>
      <w:color w:val="800080"/>
      <w:u w:val="single"/>
    </w:rPr>
  </w:style>
  <w:style w:type="character" w:styleId="Odwoanieprzypisudolnego">
    <w:name w:val="footnote reference"/>
    <w:aliases w:val="Odwołanie przypisu"/>
    <w:rsid w:val="00D35C7A"/>
    <w:rPr>
      <w:vertAlign w:val="superscript"/>
    </w:rPr>
  </w:style>
  <w:style w:type="paragraph" w:styleId="Tekstprzypisudolnego">
    <w:name w:val="footnote text"/>
    <w:aliases w:val="Tekst przypisu"/>
    <w:basedOn w:val="Normalny"/>
    <w:link w:val="TekstprzypisudolnegoZnak"/>
    <w:semiHidden/>
    <w:rsid w:val="00D35C7A"/>
    <w:pPr>
      <w:overflowPunct w:val="0"/>
      <w:autoSpaceDE w:val="0"/>
      <w:autoSpaceDN w:val="0"/>
      <w:adjustRightInd w:val="0"/>
      <w:jc w:val="both"/>
      <w:textAlignment w:val="baseline"/>
    </w:pPr>
    <w:rPr>
      <w:szCs w:val="20"/>
    </w:rPr>
  </w:style>
  <w:style w:type="character" w:customStyle="1" w:styleId="TekstprzypisudolnegoZnak">
    <w:name w:val="Tekst przypisu dolnego Znak"/>
    <w:aliases w:val="Tekst przypisu Znak1"/>
    <w:basedOn w:val="Domylnaczcionkaakapitu"/>
    <w:link w:val="Tekstprzypisudolnego"/>
    <w:semiHidden/>
    <w:rsid w:val="00D35C7A"/>
    <w:rPr>
      <w:rFonts w:eastAsia="Times New Roman"/>
      <w:sz w:val="20"/>
      <w:szCs w:val="20"/>
      <w:lang w:eastAsia="pl-PL"/>
    </w:rPr>
  </w:style>
  <w:style w:type="character" w:customStyle="1" w:styleId="StandardowytekstZnakZnakZnakZnakZnakZnakZnak">
    <w:name w:val="Standardowy.tekst Znak Znak Znak Znak Znak Znak Znak"/>
    <w:rsid w:val="00D35C7A"/>
    <w:rPr>
      <w:noProof w:val="0"/>
      <w:lang w:val="pl-PL" w:eastAsia="pl-PL" w:bidi="ar-SA"/>
    </w:rPr>
  </w:style>
  <w:style w:type="paragraph" w:customStyle="1" w:styleId="Standardowytekst">
    <w:name w:val="Standardowy.tekst"/>
    <w:uiPriority w:val="99"/>
    <w:rsid w:val="00D35C7A"/>
    <w:pPr>
      <w:overflowPunct w:val="0"/>
      <w:autoSpaceDE w:val="0"/>
      <w:autoSpaceDN w:val="0"/>
      <w:adjustRightInd w:val="0"/>
      <w:spacing w:after="0" w:line="240" w:lineRule="auto"/>
      <w:jc w:val="both"/>
      <w:textAlignment w:val="baseline"/>
    </w:pPr>
    <w:rPr>
      <w:rFonts w:eastAsia="Times New Roman"/>
      <w:sz w:val="20"/>
      <w:szCs w:val="20"/>
      <w:lang w:eastAsia="pl-PL"/>
    </w:rPr>
  </w:style>
  <w:style w:type="paragraph" w:customStyle="1" w:styleId="Asienka">
    <w:name w:val="Asienka"/>
    <w:basedOn w:val="Normalny"/>
    <w:autoRedefine/>
    <w:rsid w:val="00D35C7A"/>
    <w:pPr>
      <w:ind w:left="-70"/>
    </w:pPr>
  </w:style>
  <w:style w:type="paragraph" w:customStyle="1" w:styleId="StandardowytekstZnak">
    <w:name w:val="Standardowy.tekst Znak"/>
    <w:rsid w:val="00D35C7A"/>
    <w:pPr>
      <w:overflowPunct w:val="0"/>
      <w:autoSpaceDE w:val="0"/>
      <w:autoSpaceDN w:val="0"/>
      <w:adjustRightInd w:val="0"/>
      <w:spacing w:after="0" w:line="240" w:lineRule="auto"/>
      <w:jc w:val="both"/>
      <w:textAlignment w:val="baseline"/>
    </w:pPr>
    <w:rPr>
      <w:rFonts w:eastAsia="Times New Roman"/>
      <w:sz w:val="20"/>
      <w:szCs w:val="20"/>
      <w:lang w:eastAsia="pl-PL"/>
    </w:rPr>
  </w:style>
  <w:style w:type="paragraph" w:styleId="Tekstpodstawowywcity3">
    <w:name w:val="Body Text Indent 3"/>
    <w:basedOn w:val="Normalny"/>
    <w:link w:val="Tekstpodstawowywcity3Znak"/>
    <w:rsid w:val="00D35C7A"/>
    <w:pPr>
      <w:tabs>
        <w:tab w:val="left" w:pos="964"/>
      </w:tabs>
      <w:overflowPunct w:val="0"/>
      <w:autoSpaceDE w:val="0"/>
      <w:autoSpaceDN w:val="0"/>
      <w:adjustRightInd w:val="0"/>
      <w:spacing w:after="120"/>
      <w:ind w:left="964" w:hanging="964"/>
      <w:jc w:val="both"/>
      <w:textAlignment w:val="baseline"/>
    </w:pPr>
    <w:rPr>
      <w:szCs w:val="20"/>
    </w:rPr>
  </w:style>
  <w:style w:type="character" w:customStyle="1" w:styleId="Tekstpodstawowywcity3Znak">
    <w:name w:val="Tekst podstawowy wcięty 3 Znak"/>
    <w:basedOn w:val="Domylnaczcionkaakapitu"/>
    <w:link w:val="Tekstpodstawowywcity3"/>
    <w:rsid w:val="00D35C7A"/>
    <w:rPr>
      <w:rFonts w:eastAsia="Times New Roman"/>
      <w:sz w:val="20"/>
      <w:szCs w:val="20"/>
      <w:lang w:eastAsia="pl-PL"/>
    </w:rPr>
  </w:style>
  <w:style w:type="paragraph" w:customStyle="1" w:styleId="StandardowytekstZnakZnak">
    <w:name w:val="Standardowy.tekst Znak Znak"/>
    <w:rsid w:val="00D35C7A"/>
    <w:pPr>
      <w:overflowPunct w:val="0"/>
      <w:autoSpaceDE w:val="0"/>
      <w:autoSpaceDN w:val="0"/>
      <w:adjustRightInd w:val="0"/>
      <w:spacing w:after="0" w:line="240" w:lineRule="auto"/>
      <w:jc w:val="both"/>
      <w:textAlignment w:val="baseline"/>
    </w:pPr>
    <w:rPr>
      <w:rFonts w:eastAsia="Times New Roman"/>
      <w:sz w:val="20"/>
      <w:szCs w:val="20"/>
      <w:lang w:eastAsia="pl-PL"/>
    </w:rPr>
  </w:style>
  <w:style w:type="paragraph" w:customStyle="1" w:styleId="StandardowytekstZnakZnakZnak">
    <w:name w:val="Standardowy.tekst Znak Znak Znak"/>
    <w:rsid w:val="00D35C7A"/>
    <w:pPr>
      <w:overflowPunct w:val="0"/>
      <w:autoSpaceDE w:val="0"/>
      <w:autoSpaceDN w:val="0"/>
      <w:adjustRightInd w:val="0"/>
      <w:spacing w:after="0" w:line="240" w:lineRule="auto"/>
      <w:jc w:val="both"/>
      <w:textAlignment w:val="baseline"/>
    </w:pPr>
    <w:rPr>
      <w:rFonts w:eastAsia="Times New Roman"/>
      <w:sz w:val="20"/>
      <w:szCs w:val="20"/>
      <w:lang w:eastAsia="pl-PL"/>
    </w:rPr>
  </w:style>
  <w:style w:type="table" w:styleId="Tabela-Siatka">
    <w:name w:val="Table Grid"/>
    <w:basedOn w:val="Standardowy"/>
    <w:rsid w:val="00D35C7A"/>
    <w:pPr>
      <w:spacing w:after="0" w:line="240" w:lineRule="auto"/>
    </w:pPr>
    <w:rPr>
      <w:rFonts w:eastAsia="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dokomentarza">
    <w:name w:val="annotation reference"/>
    <w:uiPriority w:val="99"/>
    <w:rsid w:val="00D35C7A"/>
    <w:rPr>
      <w:sz w:val="16"/>
      <w:szCs w:val="16"/>
    </w:rPr>
  </w:style>
  <w:style w:type="paragraph" w:customStyle="1" w:styleId="Tematkomentarza1">
    <w:name w:val="Temat komentarza1"/>
    <w:basedOn w:val="Tekstkomentarza"/>
    <w:next w:val="Tekstkomentarza"/>
    <w:semiHidden/>
    <w:rsid w:val="00D35C7A"/>
    <w:rPr>
      <w:b/>
      <w:bCs/>
    </w:rPr>
  </w:style>
  <w:style w:type="paragraph" w:customStyle="1" w:styleId="Tekstdymka1">
    <w:name w:val="Tekst dymka1"/>
    <w:basedOn w:val="Normalny"/>
    <w:semiHidden/>
    <w:rsid w:val="00D35C7A"/>
    <w:rPr>
      <w:rFonts w:ascii="Tahoma" w:hAnsi="Tahoma" w:cs="Tahoma"/>
      <w:sz w:val="16"/>
      <w:szCs w:val="16"/>
    </w:rPr>
  </w:style>
  <w:style w:type="paragraph" w:customStyle="1" w:styleId="W2">
    <w:name w:val="W2"/>
    <w:basedOn w:val="Normalny"/>
    <w:rsid w:val="00D35C7A"/>
    <w:pPr>
      <w:tabs>
        <w:tab w:val="num" w:pos="643"/>
      </w:tabs>
      <w:spacing w:line="360" w:lineRule="auto"/>
      <w:ind w:left="643" w:hanging="360"/>
    </w:pPr>
    <w:rPr>
      <w:b/>
      <w:bCs/>
      <w:sz w:val="26"/>
    </w:rPr>
  </w:style>
  <w:style w:type="paragraph" w:customStyle="1" w:styleId="w2111">
    <w:name w:val="w2.1.1.1"/>
    <w:basedOn w:val="Normalny"/>
    <w:rsid w:val="00D35C7A"/>
    <w:pPr>
      <w:tabs>
        <w:tab w:val="num" w:pos="771"/>
        <w:tab w:val="num" w:pos="1080"/>
      </w:tabs>
      <w:spacing w:line="360" w:lineRule="auto"/>
      <w:ind w:left="357" w:hanging="357"/>
      <w:jc w:val="both"/>
    </w:pPr>
    <w:rPr>
      <w:i/>
      <w:sz w:val="26"/>
    </w:rPr>
  </w:style>
  <w:style w:type="paragraph" w:customStyle="1" w:styleId="StandardowytekstZnakZnakZnakZnak">
    <w:name w:val="Standardowy.tekst Znak Znak Znak Znak"/>
    <w:rsid w:val="00D35C7A"/>
    <w:pPr>
      <w:overflowPunct w:val="0"/>
      <w:autoSpaceDE w:val="0"/>
      <w:autoSpaceDN w:val="0"/>
      <w:adjustRightInd w:val="0"/>
      <w:spacing w:after="0" w:line="240" w:lineRule="auto"/>
      <w:jc w:val="both"/>
      <w:textAlignment w:val="baseline"/>
    </w:pPr>
    <w:rPr>
      <w:rFonts w:eastAsia="Times New Roman"/>
      <w:sz w:val="20"/>
      <w:szCs w:val="20"/>
      <w:lang w:eastAsia="pl-PL"/>
    </w:rPr>
  </w:style>
  <w:style w:type="character" w:customStyle="1" w:styleId="Znak9">
    <w:name w:val="Znak9"/>
    <w:rsid w:val="00D35C7A"/>
    <w:rPr>
      <w:rFonts w:ascii="Arial" w:hAnsi="Arial"/>
      <w:b/>
      <w:snapToGrid w:val="0"/>
      <w:color w:val="000000"/>
      <w:sz w:val="24"/>
    </w:rPr>
  </w:style>
  <w:style w:type="character" w:customStyle="1" w:styleId="Nagwek21">
    <w:name w:val="Nagłówek 21"/>
    <w:aliases w:val=" Znak6 Znak"/>
    <w:rsid w:val="00D35C7A"/>
    <w:rPr>
      <w:b/>
    </w:rPr>
  </w:style>
  <w:style w:type="character" w:customStyle="1" w:styleId="Znak8">
    <w:name w:val="Znak8"/>
    <w:rsid w:val="00D35C7A"/>
    <w:rPr>
      <w:noProof w:val="0"/>
      <w:lang w:val="en-GB"/>
    </w:rPr>
  </w:style>
  <w:style w:type="character" w:customStyle="1" w:styleId="Nagwek41">
    <w:name w:val="Nagłówek 41"/>
    <w:aliases w:val=" Znak7, Znak4 Znak"/>
    <w:rsid w:val="00D35C7A"/>
    <w:rPr>
      <w:rFonts w:ascii="Arial" w:hAnsi="Arial"/>
      <w:noProof w:val="0"/>
      <w:sz w:val="24"/>
      <w:lang w:val="en-GB"/>
    </w:rPr>
  </w:style>
  <w:style w:type="character" w:customStyle="1" w:styleId="TekstprzypisuZnak">
    <w:name w:val="Tekst przypisu Znak"/>
    <w:basedOn w:val="Domylnaczcionkaakapitu"/>
    <w:rsid w:val="00D35C7A"/>
  </w:style>
  <w:style w:type="character" w:customStyle="1" w:styleId="ZnakZnak5">
    <w:name w:val="Znak Znak5"/>
    <w:basedOn w:val="Domylnaczcionkaakapitu"/>
    <w:semiHidden/>
    <w:rsid w:val="00D35C7A"/>
  </w:style>
  <w:style w:type="character" w:customStyle="1" w:styleId="NagwekstronyZnak">
    <w:name w:val="Nagłówek strony Znak"/>
    <w:rsid w:val="00D35C7A"/>
    <w:rPr>
      <w:sz w:val="24"/>
      <w:szCs w:val="24"/>
    </w:rPr>
  </w:style>
  <w:style w:type="character" w:customStyle="1" w:styleId="ZnakZnak3">
    <w:name w:val="Znak Znak3"/>
    <w:basedOn w:val="Domylnaczcionkaakapitu"/>
    <w:rsid w:val="00D35C7A"/>
  </w:style>
  <w:style w:type="character" w:customStyle="1" w:styleId="Tekstpodstawowy30">
    <w:name w:val="Tekst podstawowy3"/>
    <w:aliases w:val=" Znak5, Znak3 Znak Znak Znak Znak Znak7, Znak3 Znak Znak Znak Znak Znak8, Znak3 Znak Znak Znak Znak Znak9, Znak3 Znak Znak Znak Znak Znak10, Znak3 Znak Znak Znak Znak Znak11, Znak3 Znak Znak Znak Znak Znak12"/>
    <w:rsid w:val="00D35C7A"/>
    <w:rPr>
      <w:rFonts w:ascii="Arial" w:hAnsi="Arial"/>
      <w:b/>
      <w:snapToGrid w:val="0"/>
      <w:color w:val="000000"/>
      <w:sz w:val="24"/>
    </w:rPr>
  </w:style>
  <w:style w:type="character" w:customStyle="1" w:styleId="ZnakZnak2">
    <w:name w:val="Znak Znak2"/>
    <w:aliases w:val="Tekst podstawowy 22, Znak Znak7"/>
    <w:rsid w:val="00D35C7A"/>
    <w:rPr>
      <w:rFonts w:ascii="Arial" w:hAnsi="Arial"/>
      <w:b/>
      <w:snapToGrid w:val="0"/>
      <w:color w:val="000000"/>
      <w:sz w:val="24"/>
    </w:rPr>
  </w:style>
  <w:style w:type="character" w:customStyle="1" w:styleId="Tekstpodstawowy21">
    <w:name w:val="Tekst podstawowy 21"/>
    <w:aliases w:val=" Znak Znak1, Znak Znak8 Znak, Znak Znak8 Znak Znak,Tekst podstawowy 211, Znak Znak11"/>
    <w:rsid w:val="00D35C7A"/>
    <w:rPr>
      <w:rFonts w:ascii="Arial" w:hAnsi="Arial"/>
      <w:noProof w:val="0"/>
      <w:sz w:val="24"/>
      <w:lang w:val="en-GB"/>
    </w:rPr>
  </w:style>
  <w:style w:type="character" w:customStyle="1" w:styleId="ZnakZnakZnak">
    <w:name w:val="Znak Znak Znak"/>
    <w:rsid w:val="00D35C7A"/>
    <w:rPr>
      <w:sz w:val="22"/>
    </w:rPr>
  </w:style>
  <w:style w:type="paragraph" w:customStyle="1" w:styleId="Rysunek">
    <w:name w:val="Rysunek"/>
    <w:basedOn w:val="Normalny"/>
    <w:next w:val="Tekstpodstawowy"/>
    <w:rsid w:val="00D35C7A"/>
    <w:pPr>
      <w:keepLines/>
      <w:tabs>
        <w:tab w:val="left" w:pos="-720"/>
      </w:tabs>
      <w:suppressAutoHyphens/>
      <w:overflowPunct w:val="0"/>
      <w:autoSpaceDE w:val="0"/>
      <w:autoSpaceDN w:val="0"/>
      <w:adjustRightInd w:val="0"/>
      <w:spacing w:before="260"/>
      <w:jc w:val="center"/>
    </w:pPr>
    <w:rPr>
      <w:b/>
      <w:noProof/>
      <w:szCs w:val="20"/>
    </w:rPr>
  </w:style>
  <w:style w:type="paragraph" w:customStyle="1" w:styleId="Tabela">
    <w:name w:val="Tabela"/>
    <w:basedOn w:val="Normalny"/>
    <w:rsid w:val="00D35C7A"/>
    <w:pPr>
      <w:keepNext/>
    </w:pPr>
    <w:rPr>
      <w:szCs w:val="20"/>
    </w:rPr>
  </w:style>
  <w:style w:type="paragraph" w:styleId="Lista">
    <w:name w:val="List"/>
    <w:basedOn w:val="Normalny"/>
    <w:link w:val="ListaZnak1"/>
    <w:rsid w:val="00D35C7A"/>
    <w:pPr>
      <w:numPr>
        <w:numId w:val="7"/>
      </w:numPr>
    </w:pPr>
    <w:rPr>
      <w:szCs w:val="20"/>
    </w:rPr>
  </w:style>
  <w:style w:type="paragraph" w:customStyle="1" w:styleId="Tyturozdziau">
    <w:name w:val="Tytuł rozdziału"/>
    <w:basedOn w:val="Normalny"/>
    <w:rsid w:val="00D35C7A"/>
    <w:pPr>
      <w:pageBreakBefore/>
      <w:tabs>
        <w:tab w:val="left" w:pos="1985"/>
      </w:tabs>
      <w:spacing w:after="120"/>
    </w:pPr>
    <w:rPr>
      <w:b/>
      <w:caps/>
      <w:sz w:val="28"/>
      <w:szCs w:val="20"/>
    </w:rPr>
  </w:style>
  <w:style w:type="paragraph" w:customStyle="1" w:styleId="Tytuspecyfikacji">
    <w:name w:val="Tytuł specyfikacji"/>
    <w:basedOn w:val="Tytu"/>
    <w:link w:val="TytuspecyfikacjiZnak"/>
    <w:rsid w:val="00D35C7A"/>
    <w:pPr>
      <w:tabs>
        <w:tab w:val="clear" w:pos="0"/>
        <w:tab w:val="clear" w:pos="8953"/>
        <w:tab w:val="left" w:pos="1985"/>
      </w:tabs>
      <w:spacing w:after="120"/>
      <w:ind w:left="1985" w:hanging="1985"/>
      <w:jc w:val="left"/>
      <w:outlineLvl w:val="0"/>
    </w:pPr>
    <w:rPr>
      <w:caps/>
      <w:noProof/>
      <w:kern w:val="28"/>
      <w:lang w:val="x-none" w:eastAsia="x-none"/>
    </w:rPr>
  </w:style>
  <w:style w:type="paragraph" w:styleId="Listanumerowana">
    <w:name w:val="List Number"/>
    <w:basedOn w:val="Normalny"/>
    <w:rsid w:val="00D35C7A"/>
    <w:pPr>
      <w:tabs>
        <w:tab w:val="num" w:pos="644"/>
      </w:tabs>
      <w:spacing w:after="60"/>
      <w:ind w:left="624" w:hanging="284"/>
    </w:pPr>
    <w:rPr>
      <w:szCs w:val="20"/>
    </w:rPr>
  </w:style>
  <w:style w:type="paragraph" w:customStyle="1" w:styleId="Nagwektablicy">
    <w:name w:val="Nagłówek tablicy"/>
    <w:basedOn w:val="Normalny"/>
    <w:rsid w:val="00D35C7A"/>
    <w:pPr>
      <w:keepNext/>
      <w:spacing w:before="120" w:after="120"/>
    </w:pPr>
    <w:rPr>
      <w:szCs w:val="20"/>
    </w:rPr>
  </w:style>
  <w:style w:type="character" w:customStyle="1" w:styleId="ZnakZnak6">
    <w:name w:val="Znak Znak6"/>
    <w:rsid w:val="00D35C7A"/>
    <w:rPr>
      <w:b/>
    </w:rPr>
  </w:style>
  <w:style w:type="character" w:customStyle="1" w:styleId="ZnakZnak4">
    <w:name w:val="Znak Znak4"/>
    <w:rsid w:val="00D35C7A"/>
    <w:rPr>
      <w:rFonts w:ascii="Arial" w:hAnsi="Arial"/>
      <w:noProof w:val="0"/>
      <w:sz w:val="24"/>
      <w:lang w:val="en-GB"/>
    </w:rPr>
  </w:style>
  <w:style w:type="character" w:customStyle="1" w:styleId="ZnakZnakZnak1">
    <w:name w:val="Znak Znak Znak1"/>
    <w:rsid w:val="00D35C7A"/>
    <w:rPr>
      <w:rFonts w:ascii="Arial" w:hAnsi="Arial"/>
      <w:noProof w:val="0"/>
      <w:sz w:val="24"/>
      <w:lang w:val="en-GB"/>
    </w:rPr>
  </w:style>
  <w:style w:type="character" w:customStyle="1" w:styleId="biggertext">
    <w:name w:val="biggertext"/>
    <w:basedOn w:val="Domylnaczcionkaakapitu"/>
    <w:rsid w:val="00D35C7A"/>
  </w:style>
  <w:style w:type="paragraph" w:customStyle="1" w:styleId="Normalny1">
    <w:name w:val="Normalny1"/>
    <w:aliases w:val="tekst"/>
    <w:rsid w:val="00D35C7A"/>
    <w:pPr>
      <w:numPr>
        <w:ilvl w:val="8"/>
        <w:numId w:val="14"/>
      </w:numPr>
      <w:overflowPunct w:val="0"/>
      <w:autoSpaceDE w:val="0"/>
      <w:autoSpaceDN w:val="0"/>
      <w:adjustRightInd w:val="0"/>
      <w:spacing w:after="0" w:line="240" w:lineRule="auto"/>
      <w:jc w:val="both"/>
    </w:pPr>
    <w:rPr>
      <w:rFonts w:eastAsia="Times New Roman"/>
      <w:sz w:val="20"/>
      <w:szCs w:val="20"/>
      <w:lang w:val="en-US"/>
    </w:rPr>
  </w:style>
  <w:style w:type="paragraph" w:styleId="Tematkomentarza">
    <w:name w:val="annotation subject"/>
    <w:basedOn w:val="Tekstkomentarza"/>
    <w:next w:val="Tekstkomentarza"/>
    <w:link w:val="TematkomentarzaZnak"/>
    <w:rsid w:val="00D35C7A"/>
    <w:rPr>
      <w:b/>
      <w:bCs/>
    </w:rPr>
  </w:style>
  <w:style w:type="character" w:customStyle="1" w:styleId="TematkomentarzaZnak">
    <w:name w:val="Temat komentarza Znak"/>
    <w:basedOn w:val="TekstkomentarzaZnak"/>
    <w:link w:val="Tematkomentarza"/>
    <w:rsid w:val="00D35C7A"/>
    <w:rPr>
      <w:rFonts w:eastAsia="Times New Roman"/>
      <w:b/>
      <w:bCs/>
      <w:sz w:val="20"/>
      <w:szCs w:val="20"/>
      <w:lang w:eastAsia="pl-PL"/>
    </w:rPr>
  </w:style>
  <w:style w:type="character" w:customStyle="1" w:styleId="Tekstpodstawowy1">
    <w:name w:val="Tekst podstawowy1"/>
    <w:aliases w:val=" Znak3 Znak Znak Znak Znak"/>
    <w:rsid w:val="00D35C7A"/>
    <w:rPr>
      <w:rFonts w:ascii="Arial" w:hAnsi="Arial"/>
      <w:b/>
      <w:snapToGrid w:val="0"/>
      <w:color w:val="000000"/>
      <w:sz w:val="24"/>
    </w:rPr>
  </w:style>
  <w:style w:type="paragraph" w:customStyle="1" w:styleId="Mylnik">
    <w:name w:val="Myślnik"/>
    <w:rsid w:val="00D35C7A"/>
    <w:pPr>
      <w:tabs>
        <w:tab w:val="left" w:pos="2835"/>
        <w:tab w:val="left" w:pos="4536"/>
      </w:tabs>
      <w:spacing w:before="80" w:after="0" w:line="240" w:lineRule="auto"/>
      <w:ind w:left="1417" w:hanging="283"/>
    </w:pPr>
    <w:rPr>
      <w:rFonts w:ascii="Arial" w:eastAsia="Times New Roman" w:hAnsi="Arial" w:cs="Arial"/>
      <w:color w:val="000000"/>
      <w:sz w:val="20"/>
      <w:szCs w:val="20"/>
      <w:lang w:eastAsia="pl-PL"/>
    </w:rPr>
  </w:style>
  <w:style w:type="paragraph" w:customStyle="1" w:styleId="Tekst">
    <w:name w:val="Tekst"/>
    <w:link w:val="TekstZnak"/>
    <w:rsid w:val="00D35C7A"/>
    <w:pPr>
      <w:tabs>
        <w:tab w:val="left" w:pos="851"/>
        <w:tab w:val="left" w:pos="1701"/>
        <w:tab w:val="left" w:pos="2835"/>
        <w:tab w:val="left" w:pos="3969"/>
      </w:tabs>
      <w:spacing w:before="120" w:after="0" w:line="240" w:lineRule="auto"/>
      <w:ind w:firstLine="567"/>
      <w:jc w:val="both"/>
    </w:pPr>
    <w:rPr>
      <w:rFonts w:ascii="Arial" w:eastAsia="Times New Roman" w:hAnsi="Arial" w:cs="Arial"/>
      <w:color w:val="000000"/>
      <w:sz w:val="20"/>
      <w:szCs w:val="20"/>
      <w:lang w:eastAsia="pl-PL"/>
    </w:rPr>
  </w:style>
  <w:style w:type="paragraph" w:customStyle="1" w:styleId="Podpunkty">
    <w:name w:val="Podpunkty"/>
    <w:rsid w:val="00D35C7A"/>
    <w:pPr>
      <w:keepNext/>
      <w:tabs>
        <w:tab w:val="left" w:pos="851"/>
        <w:tab w:val="left" w:pos="2835"/>
      </w:tabs>
      <w:spacing w:before="240" w:after="0" w:line="240" w:lineRule="auto"/>
      <w:ind w:left="851" w:hanging="851"/>
      <w:outlineLvl w:val="0"/>
    </w:pPr>
    <w:rPr>
      <w:rFonts w:ascii="Arial" w:eastAsia="Times New Roman" w:hAnsi="Arial" w:cs="Arial"/>
      <w:snapToGrid w:val="0"/>
      <w:color w:val="000000"/>
      <w:sz w:val="20"/>
      <w:szCs w:val="20"/>
      <w:lang w:eastAsia="pl-PL"/>
    </w:rPr>
  </w:style>
  <w:style w:type="paragraph" w:customStyle="1" w:styleId="Wypunktowanie">
    <w:name w:val="Wypunktowanie"/>
    <w:basedOn w:val="Normalny"/>
    <w:rsid w:val="00D35C7A"/>
    <w:pPr>
      <w:widowControl w:val="0"/>
      <w:tabs>
        <w:tab w:val="left" w:pos="708"/>
      </w:tabs>
      <w:overflowPunct w:val="0"/>
      <w:autoSpaceDE w:val="0"/>
      <w:autoSpaceDN w:val="0"/>
      <w:adjustRightInd w:val="0"/>
      <w:ind w:left="708" w:hanging="708"/>
    </w:pPr>
    <w:rPr>
      <w:szCs w:val="20"/>
    </w:rPr>
  </w:style>
  <w:style w:type="paragraph" w:customStyle="1" w:styleId="Tablica">
    <w:name w:val="Tablica"/>
    <w:basedOn w:val="Normalny"/>
    <w:next w:val="Normalny"/>
    <w:rsid w:val="00D35C7A"/>
    <w:pPr>
      <w:keepNext/>
      <w:keepLines/>
      <w:tabs>
        <w:tab w:val="left" w:pos="-720"/>
      </w:tabs>
      <w:suppressAutoHyphens/>
      <w:overflowPunct w:val="0"/>
      <w:autoSpaceDE w:val="0"/>
      <w:autoSpaceDN w:val="0"/>
      <w:adjustRightInd w:val="0"/>
      <w:spacing w:before="120" w:line="360" w:lineRule="auto"/>
      <w:jc w:val="center"/>
    </w:pPr>
    <w:rPr>
      <w:b/>
      <w:szCs w:val="20"/>
    </w:rPr>
  </w:style>
  <w:style w:type="paragraph" w:customStyle="1" w:styleId="Teksttablicy">
    <w:name w:val="Tekst tablicy"/>
    <w:basedOn w:val="Tekstpodstawowy"/>
    <w:next w:val="Tekstpodstawowy"/>
    <w:rsid w:val="00D35C7A"/>
    <w:pPr>
      <w:keepLines/>
      <w:tabs>
        <w:tab w:val="clear" w:pos="1008"/>
        <w:tab w:val="clear" w:pos="7459"/>
      </w:tabs>
      <w:jc w:val="center"/>
    </w:pPr>
    <w:rPr>
      <w:rFonts w:cs="Arial"/>
      <w:b w:val="0"/>
      <w:bCs/>
      <w:snapToGrid/>
      <w:color w:val="auto"/>
      <w:lang w:val="fr-FR"/>
    </w:rPr>
  </w:style>
  <w:style w:type="paragraph" w:customStyle="1" w:styleId="Numerowanie">
    <w:name w:val="Numerowanie"/>
    <w:basedOn w:val="Tekstpodstawowy"/>
    <w:rsid w:val="00D35C7A"/>
    <w:pPr>
      <w:widowControl w:val="0"/>
      <w:tabs>
        <w:tab w:val="clear" w:pos="1008"/>
        <w:tab w:val="clear" w:pos="7459"/>
      </w:tabs>
      <w:overflowPunct w:val="0"/>
      <w:autoSpaceDE w:val="0"/>
      <w:autoSpaceDN w:val="0"/>
      <w:adjustRightInd w:val="0"/>
      <w:jc w:val="center"/>
    </w:pPr>
    <w:rPr>
      <w:rFonts w:ascii="Times New Roman" w:hAnsi="Times New Roman"/>
      <w:b w:val="0"/>
      <w:snapToGrid/>
      <w:color w:val="auto"/>
      <w:lang w:val="fr-FR"/>
    </w:rPr>
  </w:style>
  <w:style w:type="paragraph" w:customStyle="1" w:styleId="Tekstpodstawowywcity32">
    <w:name w:val="Tekst podstawowy wcięty 32"/>
    <w:basedOn w:val="Normalny"/>
    <w:rsid w:val="00D35C7A"/>
    <w:pPr>
      <w:widowControl w:val="0"/>
      <w:overflowPunct w:val="0"/>
      <w:autoSpaceDE w:val="0"/>
      <w:autoSpaceDN w:val="0"/>
      <w:adjustRightInd w:val="0"/>
      <w:ind w:left="709"/>
      <w:jc w:val="both"/>
    </w:pPr>
    <w:rPr>
      <w:rFonts w:ascii="Arial" w:hAnsi="Arial"/>
      <w:szCs w:val="20"/>
    </w:rPr>
  </w:style>
  <w:style w:type="paragraph" w:customStyle="1" w:styleId="normalny3">
    <w:name w:val="normalny 3"/>
    <w:basedOn w:val="Normalny"/>
    <w:link w:val="normalny3Znak"/>
    <w:rsid w:val="00D35C7A"/>
    <w:pPr>
      <w:tabs>
        <w:tab w:val="left" w:pos="397"/>
        <w:tab w:val="left" w:pos="737"/>
      </w:tabs>
      <w:spacing w:before="60"/>
      <w:jc w:val="both"/>
    </w:pPr>
    <w:rPr>
      <w:rFonts w:cs="Arial"/>
      <w:bCs/>
      <w:iCs/>
    </w:rPr>
  </w:style>
  <w:style w:type="character" w:customStyle="1" w:styleId="normalny3Znak">
    <w:name w:val="normalny 3 Znak"/>
    <w:link w:val="normalny3"/>
    <w:rsid w:val="00D35C7A"/>
    <w:rPr>
      <w:rFonts w:eastAsia="Times New Roman" w:cs="Arial"/>
      <w:bCs/>
      <w:iCs/>
      <w:sz w:val="20"/>
      <w:szCs w:val="24"/>
      <w:lang w:eastAsia="pl-PL"/>
    </w:rPr>
  </w:style>
  <w:style w:type="paragraph" w:customStyle="1" w:styleId="8">
    <w:name w:val="8"/>
    <w:basedOn w:val="Normalny"/>
    <w:next w:val="Nagwek"/>
    <w:rsid w:val="00D35C7A"/>
    <w:pPr>
      <w:pBdr>
        <w:bottom w:val="single" w:sz="4" w:space="1" w:color="auto"/>
      </w:pBdr>
      <w:tabs>
        <w:tab w:val="left" w:pos="397"/>
        <w:tab w:val="left" w:pos="737"/>
        <w:tab w:val="center" w:pos="4536"/>
        <w:tab w:val="right" w:pos="9072"/>
      </w:tabs>
      <w:jc w:val="both"/>
    </w:pPr>
    <w:rPr>
      <w:rFonts w:ascii="Arial" w:hAnsi="Arial" w:cs="Arial"/>
      <w:bCs/>
      <w:i/>
      <w:iCs/>
    </w:rPr>
  </w:style>
  <w:style w:type="paragraph" w:customStyle="1" w:styleId="10">
    <w:name w:val="10"/>
    <w:basedOn w:val="Normalny"/>
    <w:next w:val="Nagwek"/>
    <w:rsid w:val="00D35C7A"/>
    <w:pPr>
      <w:pBdr>
        <w:bottom w:val="single" w:sz="4" w:space="1" w:color="auto"/>
      </w:pBdr>
      <w:tabs>
        <w:tab w:val="left" w:pos="397"/>
        <w:tab w:val="left" w:pos="737"/>
        <w:tab w:val="center" w:pos="4536"/>
        <w:tab w:val="right" w:pos="9072"/>
      </w:tabs>
      <w:jc w:val="both"/>
    </w:pPr>
    <w:rPr>
      <w:rFonts w:ascii="Arial" w:hAnsi="Arial" w:cs="Arial"/>
      <w:bCs/>
      <w:i/>
      <w:iCs/>
    </w:rPr>
  </w:style>
  <w:style w:type="character" w:customStyle="1" w:styleId="normalny3ZnakZnak">
    <w:name w:val="normalny 3 Znak Znak"/>
    <w:rsid w:val="00D35C7A"/>
    <w:rPr>
      <w:rFonts w:cs="Arial"/>
      <w:bCs/>
      <w:iCs/>
      <w:sz w:val="24"/>
      <w:szCs w:val="24"/>
      <w:lang w:val="pl-PL" w:eastAsia="pl-PL" w:bidi="ar-SA"/>
    </w:rPr>
  </w:style>
  <w:style w:type="character" w:customStyle="1" w:styleId="Tekstpodstawowy20">
    <w:name w:val="Tekst podstawowy2"/>
    <w:aliases w:val=" Znak3, Znak3 Znak Znak Znak Znak Znak1, Znak3 Znak Znak Znak Znak Znak2, Znak3 Znak Znak Znak Znak Znak3, Znak3 Znak Znak Znak Znak Znak4, Znak3 Znak Znak Znak Znak Znak5, Znak3 Znak Znak Znak Znak Znak6"/>
    <w:rsid w:val="00D35C7A"/>
    <w:rPr>
      <w:rFonts w:ascii="Arial" w:hAnsi="Arial"/>
      <w:b/>
      <w:snapToGrid w:val="0"/>
      <w:color w:val="000000"/>
      <w:sz w:val="24"/>
    </w:rPr>
  </w:style>
  <w:style w:type="paragraph" w:styleId="NormalnyWeb">
    <w:name w:val="Normal (Web)"/>
    <w:basedOn w:val="Normalny"/>
    <w:uiPriority w:val="99"/>
    <w:rsid w:val="00D35C7A"/>
    <w:pPr>
      <w:spacing w:before="100" w:beforeAutospacing="1" w:after="119"/>
    </w:pPr>
  </w:style>
  <w:style w:type="paragraph" w:customStyle="1" w:styleId="Tekstpodstawowywcity1">
    <w:name w:val="Tekst podstawowy wcięty1"/>
    <w:basedOn w:val="Normalny"/>
    <w:rsid w:val="00D35C7A"/>
    <w:pPr>
      <w:autoSpaceDE w:val="0"/>
      <w:autoSpaceDN w:val="0"/>
      <w:ind w:left="360"/>
    </w:pPr>
  </w:style>
  <w:style w:type="paragraph" w:styleId="Tekstdymka">
    <w:name w:val="Balloon Text"/>
    <w:basedOn w:val="Normalny"/>
    <w:link w:val="TekstdymkaZnak"/>
    <w:uiPriority w:val="99"/>
    <w:unhideWhenUsed/>
    <w:rsid w:val="00D35C7A"/>
    <w:rPr>
      <w:rFonts w:ascii="Tahoma" w:hAnsi="Tahoma"/>
      <w:sz w:val="16"/>
      <w:szCs w:val="16"/>
      <w:lang w:val="x-none" w:eastAsia="x-none"/>
    </w:rPr>
  </w:style>
  <w:style w:type="character" w:customStyle="1" w:styleId="TekstdymkaZnak">
    <w:name w:val="Tekst dymka Znak"/>
    <w:basedOn w:val="Domylnaczcionkaakapitu"/>
    <w:link w:val="Tekstdymka"/>
    <w:uiPriority w:val="99"/>
    <w:rsid w:val="00D35C7A"/>
    <w:rPr>
      <w:rFonts w:ascii="Tahoma" w:eastAsia="Times New Roman" w:hAnsi="Tahoma"/>
      <w:sz w:val="16"/>
      <w:szCs w:val="16"/>
      <w:lang w:val="x-none" w:eastAsia="x-none"/>
    </w:rPr>
  </w:style>
  <w:style w:type="character" w:customStyle="1" w:styleId="TytuspecyfikacjiZnak">
    <w:name w:val="Tytuł specyfikacji Znak"/>
    <w:link w:val="Tytuspecyfikacji"/>
    <w:rsid w:val="00D35C7A"/>
    <w:rPr>
      <w:rFonts w:eastAsia="Times New Roman"/>
      <w:b/>
      <w:caps/>
      <w:noProof/>
      <w:kern w:val="28"/>
      <w:sz w:val="20"/>
      <w:szCs w:val="20"/>
      <w:lang w:val="x-none" w:eastAsia="x-none"/>
    </w:rPr>
  </w:style>
  <w:style w:type="paragraph" w:customStyle="1" w:styleId="Tytusekcji">
    <w:name w:val="Tytuł sekcji"/>
    <w:basedOn w:val="Tyturozdziau"/>
    <w:next w:val="Tytuspecyfikacji"/>
    <w:autoRedefine/>
    <w:rsid w:val="00D35C7A"/>
    <w:pPr>
      <w:pageBreakBefore w:val="0"/>
      <w:spacing w:before="120"/>
      <w:jc w:val="both"/>
      <w:outlineLvl w:val="0"/>
    </w:pPr>
    <w:rPr>
      <w:rFonts w:ascii="Arial" w:hAnsi="Arial"/>
      <w:noProof/>
      <w:kern w:val="28"/>
      <w:sz w:val="24"/>
    </w:rPr>
  </w:style>
  <w:style w:type="paragraph" w:customStyle="1" w:styleId="Styl1">
    <w:name w:val="Styl1"/>
    <w:basedOn w:val="Normalny"/>
    <w:link w:val="Styl1Znak"/>
    <w:rsid w:val="00D35C7A"/>
    <w:pPr>
      <w:jc w:val="both"/>
    </w:pPr>
    <w:rPr>
      <w:rFonts w:ascii="Arial" w:hAnsi="Arial"/>
      <w:lang w:val="x-none" w:eastAsia="x-none"/>
    </w:rPr>
  </w:style>
  <w:style w:type="character" w:customStyle="1" w:styleId="Styl1Znak">
    <w:name w:val="Styl1 Znak"/>
    <w:link w:val="Styl1"/>
    <w:rsid w:val="00D35C7A"/>
    <w:rPr>
      <w:rFonts w:ascii="Arial" w:eastAsia="Times New Roman" w:hAnsi="Arial"/>
      <w:sz w:val="20"/>
      <w:szCs w:val="24"/>
      <w:lang w:val="x-none" w:eastAsia="x-none"/>
    </w:rPr>
  </w:style>
  <w:style w:type="paragraph" w:customStyle="1" w:styleId="TEKST1Tre">
    <w:name w:val="TEKST_1 Treść"/>
    <w:link w:val="TEKST1TreZnak1"/>
    <w:rsid w:val="00D35C7A"/>
    <w:pPr>
      <w:spacing w:before="240" w:after="0" w:line="240" w:lineRule="auto"/>
      <w:jc w:val="both"/>
    </w:pPr>
    <w:rPr>
      <w:rFonts w:ascii="Arial" w:eastAsia="Times New Roman" w:hAnsi="Arial"/>
      <w:sz w:val="20"/>
      <w:szCs w:val="20"/>
      <w:lang w:eastAsia="pl-PL"/>
    </w:rPr>
  </w:style>
  <w:style w:type="character" w:customStyle="1" w:styleId="TEKST1TreZnak1">
    <w:name w:val="TEKST_1 Treść Znak1"/>
    <w:link w:val="TEKST1Tre"/>
    <w:rsid w:val="00D35C7A"/>
    <w:rPr>
      <w:rFonts w:ascii="Arial" w:eastAsia="Times New Roman" w:hAnsi="Arial"/>
      <w:sz w:val="20"/>
      <w:szCs w:val="20"/>
      <w:lang w:eastAsia="pl-PL"/>
    </w:rPr>
  </w:style>
  <w:style w:type="paragraph" w:customStyle="1" w:styleId="TYTU1ROZDZIA">
    <w:name w:val="TYTUŁ_1 ROZDZIAŁ"/>
    <w:next w:val="TEKST1Tre"/>
    <w:rsid w:val="00D35C7A"/>
    <w:pPr>
      <w:tabs>
        <w:tab w:val="left" w:pos="1418"/>
      </w:tabs>
      <w:spacing w:before="240" w:after="0" w:line="240" w:lineRule="auto"/>
      <w:ind w:left="1418" w:hanging="1418"/>
    </w:pPr>
    <w:rPr>
      <w:rFonts w:ascii="Arial" w:eastAsia="Times New Roman" w:hAnsi="Arial"/>
      <w:b/>
      <w:caps/>
      <w:sz w:val="22"/>
      <w:szCs w:val="20"/>
      <w:lang w:eastAsia="pl-PL"/>
    </w:rPr>
  </w:style>
  <w:style w:type="paragraph" w:customStyle="1" w:styleId="TYTU2PODROZDZIA">
    <w:name w:val="TYTUŁ_2 PODROZDZIAŁ"/>
    <w:basedOn w:val="TYTU1ROZDZIA"/>
    <w:next w:val="TEKST1Tre"/>
    <w:rsid w:val="00D35C7A"/>
  </w:style>
  <w:style w:type="paragraph" w:customStyle="1" w:styleId="TYTU3SPECYFIKACJA">
    <w:name w:val="TYTUŁ_3 SPECYFIKACJA"/>
    <w:basedOn w:val="TYTU1ROZDZIA"/>
    <w:next w:val="TEKST1Tre"/>
    <w:rsid w:val="00D35C7A"/>
  </w:style>
  <w:style w:type="paragraph" w:customStyle="1" w:styleId="PUNKTY11">
    <w:name w:val="PUNKTY_1 1."/>
    <w:next w:val="TEKST1Tre"/>
    <w:link w:val="PUNKTY11Znak"/>
    <w:rsid w:val="00D35C7A"/>
    <w:pPr>
      <w:keepNext/>
      <w:tabs>
        <w:tab w:val="left" w:pos="1021"/>
      </w:tabs>
      <w:spacing w:before="480" w:after="0" w:line="240" w:lineRule="auto"/>
      <w:ind w:left="851" w:hanging="851"/>
    </w:pPr>
    <w:rPr>
      <w:rFonts w:ascii="Arial" w:eastAsia="Times New Roman" w:hAnsi="Arial"/>
      <w:b/>
      <w:caps/>
      <w:sz w:val="20"/>
      <w:szCs w:val="20"/>
      <w:lang w:eastAsia="pl-PL"/>
    </w:rPr>
  </w:style>
  <w:style w:type="character" w:customStyle="1" w:styleId="PUNKTY11Znak">
    <w:name w:val="PUNKTY_1 1. Znak"/>
    <w:link w:val="PUNKTY11"/>
    <w:rsid w:val="00D35C7A"/>
    <w:rPr>
      <w:rFonts w:ascii="Arial" w:eastAsia="Times New Roman" w:hAnsi="Arial"/>
      <w:b/>
      <w:caps/>
      <w:sz w:val="20"/>
      <w:szCs w:val="20"/>
      <w:lang w:eastAsia="pl-PL"/>
    </w:rPr>
  </w:style>
  <w:style w:type="paragraph" w:customStyle="1" w:styleId="PUNKTY212">
    <w:name w:val="PUNKTY_2 1.2."/>
    <w:basedOn w:val="PUNKTY11"/>
    <w:next w:val="TEKST1Tre"/>
    <w:link w:val="PUNKTY212Znak"/>
    <w:rsid w:val="00D35C7A"/>
    <w:pPr>
      <w:tabs>
        <w:tab w:val="clear" w:pos="1021"/>
        <w:tab w:val="left" w:pos="851"/>
      </w:tabs>
      <w:spacing w:before="240"/>
    </w:pPr>
    <w:rPr>
      <w:caps w:val="0"/>
      <w:lang w:val="x-none" w:eastAsia="x-none"/>
    </w:rPr>
  </w:style>
  <w:style w:type="character" w:customStyle="1" w:styleId="PUNKTY212Znak">
    <w:name w:val="PUNKTY_2 1.2. Znak"/>
    <w:link w:val="PUNKTY212"/>
    <w:rsid w:val="00D35C7A"/>
    <w:rPr>
      <w:rFonts w:ascii="Arial" w:eastAsia="Times New Roman" w:hAnsi="Arial"/>
      <w:b/>
      <w:sz w:val="20"/>
      <w:szCs w:val="20"/>
      <w:lang w:val="x-none" w:eastAsia="x-none"/>
    </w:rPr>
  </w:style>
  <w:style w:type="paragraph" w:customStyle="1" w:styleId="PUNKTY3123">
    <w:name w:val="PUNKTY_3 1.2.3"/>
    <w:basedOn w:val="PUNKTY11"/>
    <w:next w:val="TEKST1Tre"/>
    <w:link w:val="PUNKTY3123Znak1"/>
    <w:rsid w:val="00D35C7A"/>
    <w:pPr>
      <w:tabs>
        <w:tab w:val="clear" w:pos="1021"/>
        <w:tab w:val="left" w:pos="851"/>
      </w:tabs>
      <w:spacing w:before="240"/>
    </w:pPr>
    <w:rPr>
      <w:caps w:val="0"/>
    </w:rPr>
  </w:style>
  <w:style w:type="character" w:customStyle="1" w:styleId="PUNKTY3123Znak1">
    <w:name w:val="PUNKTY_3 1.2.3 Znak1"/>
    <w:basedOn w:val="PUNKTY11Znak1"/>
    <w:link w:val="PUNKTY3123"/>
    <w:rsid w:val="00D35C7A"/>
    <w:rPr>
      <w:rFonts w:ascii="Arial" w:eastAsia="Times New Roman" w:hAnsi="Arial"/>
      <w:b/>
      <w:caps w:val="0"/>
      <w:sz w:val="20"/>
      <w:szCs w:val="20"/>
      <w:lang w:val="pl-PL" w:eastAsia="pl-PL" w:bidi="ar-SA"/>
    </w:rPr>
  </w:style>
  <w:style w:type="character" w:customStyle="1" w:styleId="PUNKTY11Znak1">
    <w:name w:val="PUNKTY_1 1. Znak1"/>
    <w:rsid w:val="00D35C7A"/>
    <w:rPr>
      <w:rFonts w:ascii="Arial" w:hAnsi="Arial"/>
      <w:b/>
      <w:caps/>
      <w:lang w:val="pl-PL" w:eastAsia="pl-PL" w:bidi="ar-SA"/>
    </w:rPr>
  </w:style>
  <w:style w:type="paragraph" w:customStyle="1" w:styleId="LISTA1-">
    <w:name w:val="LISTA_1 -"/>
    <w:link w:val="LISTA1-Znak"/>
    <w:rsid w:val="00D35C7A"/>
    <w:pPr>
      <w:tabs>
        <w:tab w:val="num" w:pos="360"/>
        <w:tab w:val="left" w:pos="397"/>
      </w:tabs>
      <w:spacing w:before="60" w:after="0" w:line="240" w:lineRule="auto"/>
      <w:ind w:left="397" w:hanging="397"/>
      <w:jc w:val="both"/>
    </w:pPr>
    <w:rPr>
      <w:rFonts w:ascii="Arial" w:eastAsia="Times New Roman" w:hAnsi="Arial"/>
      <w:sz w:val="20"/>
      <w:szCs w:val="20"/>
      <w:lang w:eastAsia="pl-PL"/>
    </w:rPr>
  </w:style>
  <w:style w:type="character" w:customStyle="1" w:styleId="LISTA1-Znak">
    <w:name w:val="LISTA_1 - Znak"/>
    <w:link w:val="LISTA1-"/>
    <w:rsid w:val="00D35C7A"/>
    <w:rPr>
      <w:rFonts w:ascii="Arial" w:eastAsia="Times New Roman" w:hAnsi="Arial"/>
      <w:sz w:val="20"/>
      <w:szCs w:val="20"/>
      <w:lang w:eastAsia="pl-PL"/>
    </w:rPr>
  </w:style>
  <w:style w:type="paragraph" w:customStyle="1" w:styleId="LISTA3a">
    <w:name w:val="LISTA_3 a)"/>
    <w:rsid w:val="00D35C7A"/>
    <w:pPr>
      <w:tabs>
        <w:tab w:val="left" w:pos="397"/>
      </w:tabs>
      <w:spacing w:before="60" w:after="0" w:line="240" w:lineRule="auto"/>
      <w:ind w:left="397" w:hanging="397"/>
    </w:pPr>
    <w:rPr>
      <w:rFonts w:ascii="Arial" w:eastAsia="Times New Roman" w:hAnsi="Arial"/>
      <w:sz w:val="20"/>
      <w:szCs w:val="20"/>
      <w:lang w:eastAsia="pl-PL"/>
    </w:rPr>
  </w:style>
  <w:style w:type="paragraph" w:customStyle="1" w:styleId="NORMY1PN">
    <w:name w:val="NORMY_1 PN"/>
    <w:rsid w:val="00D35C7A"/>
    <w:pPr>
      <w:tabs>
        <w:tab w:val="left" w:pos="2268"/>
      </w:tabs>
      <w:spacing w:before="60" w:after="0" w:line="240" w:lineRule="auto"/>
      <w:ind w:left="2268" w:hanging="2268"/>
    </w:pPr>
    <w:rPr>
      <w:rFonts w:ascii="Arial" w:eastAsia="Times New Roman" w:hAnsi="Arial"/>
      <w:sz w:val="20"/>
      <w:szCs w:val="20"/>
      <w:lang w:eastAsia="pl-PL"/>
    </w:rPr>
  </w:style>
  <w:style w:type="paragraph" w:customStyle="1" w:styleId="TEKST2Definicje">
    <w:name w:val="TEKST_2 Definicje"/>
    <w:rsid w:val="00D35C7A"/>
    <w:pPr>
      <w:tabs>
        <w:tab w:val="left" w:pos="851"/>
      </w:tabs>
      <w:spacing w:before="240" w:after="0" w:line="240" w:lineRule="auto"/>
      <w:ind w:left="851" w:hanging="851"/>
    </w:pPr>
    <w:rPr>
      <w:rFonts w:ascii="Arial" w:eastAsia="Times New Roman" w:hAnsi="Arial"/>
      <w:sz w:val="20"/>
      <w:szCs w:val="20"/>
      <w:lang w:eastAsia="pl-PL"/>
    </w:rPr>
  </w:style>
  <w:style w:type="paragraph" w:customStyle="1" w:styleId="TABELE1L">
    <w:name w:val="TABELE_1 L"/>
    <w:rsid w:val="00D35C7A"/>
    <w:pPr>
      <w:spacing w:before="60" w:after="60" w:line="240" w:lineRule="auto"/>
    </w:pPr>
    <w:rPr>
      <w:rFonts w:ascii="Arial" w:eastAsia="Times New Roman" w:hAnsi="Arial"/>
      <w:sz w:val="20"/>
      <w:szCs w:val="20"/>
      <w:lang w:eastAsia="pl-PL"/>
    </w:rPr>
  </w:style>
  <w:style w:type="paragraph" w:customStyle="1" w:styleId="TABELE2S">
    <w:name w:val="TABELE_2 S"/>
    <w:basedOn w:val="TABELE1L"/>
    <w:rsid w:val="00D35C7A"/>
  </w:style>
  <w:style w:type="paragraph" w:customStyle="1" w:styleId="TABELE0Nagwek">
    <w:name w:val="TABELE_0 Nagłówek"/>
    <w:rsid w:val="00D35C7A"/>
    <w:pPr>
      <w:spacing w:before="120" w:after="120" w:line="240" w:lineRule="auto"/>
      <w:jc w:val="center"/>
    </w:pPr>
    <w:rPr>
      <w:rFonts w:ascii="Arial" w:eastAsia="Times New Roman" w:hAnsi="Arial"/>
      <w:sz w:val="20"/>
      <w:szCs w:val="20"/>
      <w:lang w:eastAsia="pl-PL"/>
    </w:rPr>
  </w:style>
  <w:style w:type="paragraph" w:customStyle="1" w:styleId="TEKST3Podpisy">
    <w:name w:val="TEKST_3 Podpisy"/>
    <w:next w:val="TEKST1Tre"/>
    <w:rsid w:val="00D35C7A"/>
    <w:pPr>
      <w:tabs>
        <w:tab w:val="left" w:pos="1418"/>
      </w:tabs>
      <w:spacing w:before="240" w:after="60" w:line="240" w:lineRule="auto"/>
      <w:ind w:left="1418" w:hanging="1418"/>
    </w:pPr>
    <w:rPr>
      <w:rFonts w:ascii="Arial" w:eastAsia="Times New Roman" w:hAnsi="Arial"/>
      <w:b/>
      <w:sz w:val="20"/>
      <w:szCs w:val="20"/>
      <w:lang w:eastAsia="pl-PL"/>
    </w:rPr>
  </w:style>
  <w:style w:type="paragraph" w:customStyle="1" w:styleId="LISTA21">
    <w:name w:val="LISTA_2 1."/>
    <w:rsid w:val="00D35C7A"/>
    <w:pPr>
      <w:tabs>
        <w:tab w:val="left" w:pos="397"/>
      </w:tabs>
      <w:spacing w:before="60" w:after="0" w:line="240" w:lineRule="auto"/>
      <w:ind w:left="397" w:hanging="397"/>
    </w:pPr>
    <w:rPr>
      <w:rFonts w:ascii="Arial" w:eastAsia="Times New Roman" w:hAnsi="Arial"/>
      <w:sz w:val="20"/>
      <w:szCs w:val="20"/>
      <w:lang w:eastAsia="pl-PL"/>
    </w:rPr>
  </w:style>
  <w:style w:type="paragraph" w:customStyle="1" w:styleId="TABELE3P">
    <w:name w:val="TABELE_3 P"/>
    <w:basedOn w:val="TABELE1L"/>
    <w:rsid w:val="00D35C7A"/>
  </w:style>
  <w:style w:type="paragraph" w:customStyle="1" w:styleId="PN">
    <w:name w:val="PN"/>
    <w:basedOn w:val="Normalny"/>
    <w:rsid w:val="00D35C7A"/>
    <w:pPr>
      <w:tabs>
        <w:tab w:val="left" w:pos="851"/>
      </w:tabs>
      <w:spacing w:before="60"/>
      <w:ind w:left="2836" w:hanging="1985"/>
    </w:pPr>
    <w:rPr>
      <w:rFonts w:ascii="Arial" w:hAnsi="Arial"/>
      <w:szCs w:val="20"/>
    </w:rPr>
  </w:style>
  <w:style w:type="character" w:customStyle="1" w:styleId="TekstZnak">
    <w:name w:val="Tekst Znak"/>
    <w:link w:val="Tekst"/>
    <w:rsid w:val="00D35C7A"/>
    <w:rPr>
      <w:rFonts w:ascii="Arial" w:eastAsia="Times New Roman" w:hAnsi="Arial" w:cs="Arial"/>
      <w:color w:val="000000"/>
      <w:sz w:val="20"/>
      <w:szCs w:val="20"/>
      <w:lang w:eastAsia="pl-PL"/>
    </w:rPr>
  </w:style>
  <w:style w:type="paragraph" w:customStyle="1" w:styleId="Tekst1">
    <w:name w:val="Tekst1"/>
    <w:basedOn w:val="Normalny"/>
    <w:rsid w:val="00D35C7A"/>
    <w:pPr>
      <w:tabs>
        <w:tab w:val="left" w:pos="851"/>
      </w:tabs>
      <w:spacing w:before="60" w:after="60"/>
      <w:ind w:firstLine="851"/>
      <w:jc w:val="both"/>
    </w:pPr>
    <w:rPr>
      <w:rFonts w:ascii="Arial" w:hAnsi="Arial"/>
      <w:color w:val="FF00FF"/>
      <w:szCs w:val="20"/>
    </w:rPr>
  </w:style>
  <w:style w:type="paragraph" w:customStyle="1" w:styleId="Styl2">
    <w:name w:val="Styl2"/>
    <w:basedOn w:val="Styl1"/>
    <w:rsid w:val="00D35C7A"/>
  </w:style>
  <w:style w:type="paragraph" w:customStyle="1" w:styleId="NAGWEK1SPECYFIKACJA">
    <w:name w:val="NAGŁÓWEK_1_SPECYFIKACJA"/>
    <w:rsid w:val="00D35C7A"/>
    <w:pPr>
      <w:numPr>
        <w:numId w:val="15"/>
      </w:numPr>
      <w:tabs>
        <w:tab w:val="clear" w:pos="1440"/>
        <w:tab w:val="left" w:pos="907"/>
      </w:tabs>
      <w:spacing w:after="0" w:line="240" w:lineRule="auto"/>
      <w:ind w:left="1134" w:hanging="1134"/>
    </w:pPr>
    <w:rPr>
      <w:rFonts w:ascii="Arial" w:eastAsia="Times New Roman" w:hAnsi="Arial"/>
      <w:caps/>
      <w:sz w:val="16"/>
      <w:szCs w:val="20"/>
      <w:lang w:eastAsia="pl-PL"/>
    </w:rPr>
  </w:style>
  <w:style w:type="paragraph" w:customStyle="1" w:styleId="NAGWEK2Kontrakt">
    <w:name w:val="NAGŁÓWEK_2_Kontrakt"/>
    <w:rsid w:val="00D35C7A"/>
    <w:pPr>
      <w:spacing w:after="0" w:line="240" w:lineRule="auto"/>
    </w:pPr>
    <w:rPr>
      <w:rFonts w:ascii="Arial" w:eastAsia="Times New Roman" w:hAnsi="Arial"/>
      <w:sz w:val="16"/>
      <w:szCs w:val="20"/>
      <w:lang w:eastAsia="pl-PL"/>
    </w:rPr>
  </w:style>
  <w:style w:type="paragraph" w:styleId="Tekstprzypisukocowego">
    <w:name w:val="endnote text"/>
    <w:basedOn w:val="Normalny"/>
    <w:link w:val="TekstprzypisukocowegoZnak"/>
    <w:uiPriority w:val="99"/>
    <w:rsid w:val="00D35C7A"/>
    <w:pPr>
      <w:spacing w:before="100" w:beforeAutospacing="1" w:after="100" w:afterAutospacing="1"/>
    </w:pPr>
  </w:style>
  <w:style w:type="character" w:customStyle="1" w:styleId="TekstprzypisukocowegoZnak">
    <w:name w:val="Tekst przypisu końcowego Znak"/>
    <w:basedOn w:val="Domylnaczcionkaakapitu"/>
    <w:link w:val="Tekstprzypisukocowego"/>
    <w:uiPriority w:val="99"/>
    <w:rsid w:val="00D35C7A"/>
    <w:rPr>
      <w:rFonts w:eastAsia="Times New Roman"/>
      <w:sz w:val="20"/>
      <w:szCs w:val="24"/>
      <w:lang w:eastAsia="pl-PL"/>
    </w:rPr>
  </w:style>
  <w:style w:type="character" w:customStyle="1" w:styleId="TEKST1TreZnak">
    <w:name w:val="TEKST_1 Treść Znak"/>
    <w:rsid w:val="00D35C7A"/>
    <w:rPr>
      <w:rFonts w:ascii="Arial" w:hAnsi="Arial"/>
      <w:lang w:val="pl-PL" w:eastAsia="pl-PL" w:bidi="ar-SA"/>
    </w:rPr>
  </w:style>
  <w:style w:type="paragraph" w:customStyle="1" w:styleId="Punkty">
    <w:name w:val="Punkty"/>
    <w:basedOn w:val="Normalny"/>
    <w:next w:val="Tekst"/>
    <w:autoRedefine/>
    <w:rsid w:val="00D35C7A"/>
    <w:pPr>
      <w:keepNext/>
      <w:tabs>
        <w:tab w:val="left" w:pos="855"/>
      </w:tabs>
      <w:spacing w:before="240" w:after="120"/>
      <w:jc w:val="both"/>
    </w:pPr>
    <w:rPr>
      <w:rFonts w:ascii="Arial" w:hAnsi="Arial" w:cs="Arial"/>
      <w:b/>
      <w:noProof/>
    </w:rPr>
  </w:style>
  <w:style w:type="paragraph" w:customStyle="1" w:styleId="TEKST1TrePogr">
    <w:name w:val="TEKST_1 Treść_Pogr"/>
    <w:basedOn w:val="TEKST1Tre"/>
    <w:next w:val="TEKST1Tre"/>
    <w:rsid w:val="00D35C7A"/>
    <w:rPr>
      <w:b/>
    </w:rPr>
  </w:style>
  <w:style w:type="paragraph" w:customStyle="1" w:styleId="NORMY2PN-EN">
    <w:name w:val="NORMY_2_PN-EN"/>
    <w:basedOn w:val="NORMY1PN"/>
    <w:rsid w:val="00D35C7A"/>
    <w:rPr>
      <w:rFonts w:ascii="Arial Narrow" w:hAnsi="Arial Narrow"/>
    </w:rPr>
  </w:style>
  <w:style w:type="character" w:customStyle="1" w:styleId="ListaZnak1">
    <w:name w:val="Lista Znak1"/>
    <w:link w:val="Lista"/>
    <w:rsid w:val="00D35C7A"/>
    <w:rPr>
      <w:rFonts w:eastAsia="Times New Roman"/>
      <w:sz w:val="20"/>
      <w:szCs w:val="20"/>
      <w:lang w:eastAsia="pl-PL"/>
    </w:rPr>
  </w:style>
  <w:style w:type="paragraph" w:customStyle="1" w:styleId="Definicje">
    <w:name w:val="Definicje"/>
    <w:basedOn w:val="Normalny"/>
    <w:autoRedefine/>
    <w:rsid w:val="00D35C7A"/>
    <w:pPr>
      <w:spacing w:after="120"/>
      <w:ind w:left="851"/>
      <w:jc w:val="both"/>
    </w:pPr>
    <w:rPr>
      <w:rFonts w:ascii="Arial" w:eastAsia="Calibri" w:hAnsi="Arial"/>
      <w:bCs/>
      <w:noProof/>
    </w:rPr>
  </w:style>
  <w:style w:type="character" w:customStyle="1" w:styleId="ListaZnak">
    <w:name w:val="Lista Znak"/>
    <w:rsid w:val="00D35C7A"/>
    <w:rPr>
      <w:rFonts w:ascii="Arial" w:hAnsi="Arial"/>
      <w:lang w:val="pl-PL" w:eastAsia="pl-PL" w:bidi="ar-SA"/>
    </w:rPr>
  </w:style>
  <w:style w:type="paragraph" w:customStyle="1" w:styleId="TytuST">
    <w:name w:val="Tytuł ST"/>
    <w:basedOn w:val="Styl1"/>
    <w:rsid w:val="00D35C7A"/>
    <w:pPr>
      <w:tabs>
        <w:tab w:val="left" w:pos="1701"/>
      </w:tabs>
    </w:pPr>
    <w:rPr>
      <w:b/>
      <w:color w:val="000000"/>
      <w:sz w:val="22"/>
    </w:rPr>
  </w:style>
  <w:style w:type="character" w:customStyle="1" w:styleId="NagwekstronynieparzystejZnakZnak">
    <w:name w:val="Nagłówek strony nieparzystej Znak Znak"/>
    <w:rsid w:val="00D35C7A"/>
    <w:rPr>
      <w:lang w:val="pl-PL" w:eastAsia="pl-PL" w:bidi="ar-SA"/>
    </w:rPr>
  </w:style>
  <w:style w:type="paragraph" w:customStyle="1" w:styleId="Specyfikacja">
    <w:name w:val="Specyfikacja"/>
    <w:basedOn w:val="Normalny"/>
    <w:rsid w:val="00D35C7A"/>
    <w:pPr>
      <w:spacing w:before="60" w:after="240"/>
      <w:ind w:left="1418" w:hanging="1418"/>
      <w:jc w:val="both"/>
    </w:pPr>
    <w:rPr>
      <w:smallCaps/>
      <w:sz w:val="28"/>
      <w:szCs w:val="20"/>
    </w:rPr>
  </w:style>
  <w:style w:type="paragraph" w:styleId="Listanumerowana2">
    <w:name w:val="List Number 2"/>
    <w:basedOn w:val="Normalny"/>
    <w:rsid w:val="00D35C7A"/>
    <w:pPr>
      <w:numPr>
        <w:numId w:val="8"/>
      </w:numPr>
    </w:pPr>
  </w:style>
  <w:style w:type="paragraph" w:customStyle="1" w:styleId="a">
    <w:name w:val="a)"/>
    <w:basedOn w:val="Normalny"/>
    <w:rsid w:val="00D35C7A"/>
    <w:pPr>
      <w:numPr>
        <w:numId w:val="9"/>
      </w:numPr>
      <w:tabs>
        <w:tab w:val="clear" w:pos="360"/>
        <w:tab w:val="left" w:pos="851"/>
      </w:tabs>
      <w:spacing w:before="60" w:after="60"/>
      <w:ind w:left="1191" w:hanging="340"/>
    </w:pPr>
    <w:rPr>
      <w:rFonts w:ascii="Arial" w:hAnsi="Arial"/>
      <w:szCs w:val="20"/>
    </w:rPr>
  </w:style>
  <w:style w:type="paragraph" w:styleId="Tekstblokowy">
    <w:name w:val="Block Text"/>
    <w:basedOn w:val="Normalny"/>
    <w:rsid w:val="00D35C7A"/>
    <w:pPr>
      <w:ind w:left="567" w:right="419"/>
      <w:jc w:val="both"/>
    </w:pPr>
    <w:rPr>
      <w:szCs w:val="20"/>
    </w:rPr>
  </w:style>
  <w:style w:type="character" w:customStyle="1" w:styleId="PUNKTY212Znak1">
    <w:name w:val="PUNKTY_2 1.2. Znak1"/>
    <w:basedOn w:val="PUNKTY11Znak1"/>
    <w:rsid w:val="00D35C7A"/>
    <w:rPr>
      <w:rFonts w:ascii="Arial" w:hAnsi="Arial"/>
      <w:b/>
      <w:caps/>
      <w:lang w:val="pl-PL" w:eastAsia="pl-PL" w:bidi="ar-SA"/>
    </w:rPr>
  </w:style>
  <w:style w:type="paragraph" w:styleId="Poprawka">
    <w:name w:val="Revision"/>
    <w:hidden/>
    <w:uiPriority w:val="99"/>
    <w:semiHidden/>
    <w:rsid w:val="00D35C7A"/>
    <w:pPr>
      <w:spacing w:after="0" w:line="240" w:lineRule="auto"/>
    </w:pPr>
    <w:rPr>
      <w:rFonts w:eastAsia="Times New Roman"/>
      <w:szCs w:val="24"/>
      <w:lang w:eastAsia="pl-PL"/>
    </w:rPr>
  </w:style>
  <w:style w:type="paragraph" w:customStyle="1" w:styleId="StylSpistreci1Przed0ptPo0pt">
    <w:name w:val="Styl Spis treści 1 + Przed:  0 pt Po:  0 pt"/>
    <w:basedOn w:val="Spistreci1"/>
    <w:rsid w:val="00D35C7A"/>
    <w:pPr>
      <w:tabs>
        <w:tab w:val="right" w:leader="dot" w:pos="7371"/>
      </w:tabs>
      <w:overflowPunct w:val="0"/>
      <w:autoSpaceDE w:val="0"/>
      <w:autoSpaceDN w:val="0"/>
      <w:adjustRightInd w:val="0"/>
      <w:textAlignment w:val="baseline"/>
    </w:pPr>
    <w:rPr>
      <w:bCs/>
      <w:caps/>
      <w:szCs w:val="20"/>
    </w:rPr>
  </w:style>
  <w:style w:type="paragraph" w:customStyle="1" w:styleId="Bullet1points">
    <w:name w:val="Bullet 1 points"/>
    <w:basedOn w:val="Normalny"/>
    <w:rsid w:val="00D35C7A"/>
    <w:pPr>
      <w:numPr>
        <w:numId w:val="10"/>
      </w:numPr>
      <w:spacing w:before="60" w:after="60"/>
      <w:jc w:val="both"/>
    </w:pPr>
    <w:rPr>
      <w:szCs w:val="20"/>
    </w:rPr>
  </w:style>
  <w:style w:type="paragraph" w:styleId="Legenda">
    <w:name w:val="caption"/>
    <w:aliases w:val="Nagłówek 4 Znak Znak Znak,Legenda Znak Znak Znak Znak,Nagłówek 4 Znak Znak Znak Znak Znak Znak,Znak Znak9 Znak Znak Znak Znak Znak Znak Znak Znak Znak,Znak4 Znak Znak Znak Znak Znak Znak Znak Znak Znak Znak Znak,Znak Znak9 Znak, Znak Znak9 Znak"/>
    <w:basedOn w:val="Normalny"/>
    <w:next w:val="Normalny"/>
    <w:qFormat/>
    <w:rsid w:val="00D35C7A"/>
    <w:pPr>
      <w:keepNext/>
      <w:spacing w:before="240" w:after="240"/>
      <w:ind w:left="2126" w:hanging="992"/>
    </w:pPr>
    <w:rPr>
      <w:b/>
      <w:sz w:val="28"/>
      <w:szCs w:val="20"/>
    </w:rPr>
  </w:style>
  <w:style w:type="character" w:customStyle="1" w:styleId="tekstdokbold">
    <w:name w:val="tekst dok. bold"/>
    <w:rsid w:val="00D35C7A"/>
    <w:rPr>
      <w:b/>
    </w:rPr>
  </w:style>
  <w:style w:type="paragraph" w:customStyle="1" w:styleId="styl10">
    <w:name w:val="styl1"/>
    <w:basedOn w:val="Normalny"/>
    <w:rsid w:val="00D35C7A"/>
    <w:pPr>
      <w:spacing w:before="100" w:beforeAutospacing="1" w:after="100" w:afterAutospacing="1"/>
    </w:pPr>
  </w:style>
  <w:style w:type="character" w:customStyle="1" w:styleId="Teksttreci">
    <w:name w:val="Tekst treści_"/>
    <w:link w:val="Teksttreci0"/>
    <w:rsid w:val="00D35C7A"/>
    <w:rPr>
      <w:b/>
      <w:bCs/>
      <w:spacing w:val="-10"/>
      <w:shd w:val="clear" w:color="auto" w:fill="FFFFFF"/>
    </w:rPr>
  </w:style>
  <w:style w:type="character" w:customStyle="1" w:styleId="Nagweklubstopka">
    <w:name w:val="Nagłówek lub stopka_"/>
    <w:rsid w:val="00D35C7A"/>
    <w:rPr>
      <w:rFonts w:ascii="Times New Roman" w:eastAsia="Times New Roman" w:hAnsi="Times New Roman" w:cs="Times New Roman"/>
      <w:b w:val="0"/>
      <w:bCs w:val="0"/>
      <w:i/>
      <w:iCs/>
      <w:smallCaps w:val="0"/>
      <w:strike w:val="0"/>
      <w:spacing w:val="-20"/>
      <w:sz w:val="20"/>
      <w:szCs w:val="20"/>
      <w:u w:val="none"/>
    </w:rPr>
  </w:style>
  <w:style w:type="character" w:customStyle="1" w:styleId="Nagweklubstopka95ptOdstpy0pt">
    <w:name w:val="Nagłówek lub stopka + 9;5 pt;Odstępy 0 pt"/>
    <w:rsid w:val="00D35C7A"/>
    <w:rPr>
      <w:rFonts w:ascii="Times New Roman" w:eastAsia="Times New Roman" w:hAnsi="Times New Roman" w:cs="Times New Roman"/>
      <w:b w:val="0"/>
      <w:bCs w:val="0"/>
      <w:i/>
      <w:iCs/>
      <w:smallCaps w:val="0"/>
      <w:strike w:val="0"/>
      <w:color w:val="000000"/>
      <w:spacing w:val="-10"/>
      <w:w w:val="100"/>
      <w:position w:val="0"/>
      <w:sz w:val="19"/>
      <w:szCs w:val="19"/>
      <w:u w:val="none"/>
      <w:lang w:val="pl-PL"/>
    </w:rPr>
  </w:style>
  <w:style w:type="character" w:customStyle="1" w:styleId="Nagweklubstopka0">
    <w:name w:val="Nagłówek lub stopka"/>
    <w:rsid w:val="00D35C7A"/>
    <w:rPr>
      <w:rFonts w:ascii="Times New Roman" w:eastAsia="Times New Roman" w:hAnsi="Times New Roman" w:cs="Times New Roman"/>
      <w:b w:val="0"/>
      <w:bCs w:val="0"/>
      <w:i/>
      <w:iCs/>
      <w:smallCaps w:val="0"/>
      <w:strike w:val="0"/>
      <w:color w:val="000000"/>
      <w:spacing w:val="-20"/>
      <w:w w:val="100"/>
      <w:position w:val="0"/>
      <w:sz w:val="20"/>
      <w:szCs w:val="20"/>
      <w:u w:val="none"/>
      <w:lang w:val="pl-PL"/>
    </w:rPr>
  </w:style>
  <w:style w:type="character" w:customStyle="1" w:styleId="NagweklubstopkaBatang95ptBezkursywyOdstpy0pt">
    <w:name w:val="Nagłówek lub stopka + Batang;9;5 pt;Bez kursywy;Odstępy 0 pt"/>
    <w:rsid w:val="00D35C7A"/>
    <w:rPr>
      <w:rFonts w:ascii="Batang" w:eastAsia="Batang" w:hAnsi="Batang" w:cs="Batang"/>
      <w:b w:val="0"/>
      <w:bCs w:val="0"/>
      <w:i/>
      <w:iCs/>
      <w:smallCaps w:val="0"/>
      <w:strike w:val="0"/>
      <w:color w:val="000000"/>
      <w:spacing w:val="0"/>
      <w:w w:val="100"/>
      <w:position w:val="0"/>
      <w:sz w:val="19"/>
      <w:szCs w:val="19"/>
      <w:u w:val="none"/>
    </w:rPr>
  </w:style>
  <w:style w:type="character" w:customStyle="1" w:styleId="Teksttreci2">
    <w:name w:val="Tekst treści (2)_"/>
    <w:link w:val="Teksttreci20"/>
    <w:rsid w:val="00D35C7A"/>
    <w:rPr>
      <w:spacing w:val="-10"/>
      <w:shd w:val="clear" w:color="auto" w:fill="FFFFFF"/>
    </w:rPr>
  </w:style>
  <w:style w:type="character" w:customStyle="1" w:styleId="TeksttreciArialNarrowBezpogrubieniaKursywaOdstpy0pt">
    <w:name w:val="Tekst treści + Arial Narrow;Bez pogrubienia;Kursywa;Odstępy 0 pt"/>
    <w:rsid w:val="00D35C7A"/>
    <w:rPr>
      <w:rFonts w:ascii="Arial Narrow" w:eastAsia="Arial Narrow" w:hAnsi="Arial Narrow" w:cs="Arial Narrow"/>
      <w:b/>
      <w:bCs/>
      <w:i/>
      <w:iCs/>
      <w:smallCaps w:val="0"/>
      <w:strike w:val="0"/>
      <w:color w:val="000000"/>
      <w:spacing w:val="0"/>
      <w:w w:val="100"/>
      <w:position w:val="0"/>
      <w:sz w:val="20"/>
      <w:szCs w:val="20"/>
      <w:u w:val="none"/>
    </w:rPr>
  </w:style>
  <w:style w:type="character" w:customStyle="1" w:styleId="Teksttreci3">
    <w:name w:val="Tekst treści (3)_"/>
    <w:link w:val="Teksttreci30"/>
    <w:rsid w:val="00D35C7A"/>
    <w:rPr>
      <w:rFonts w:ascii="Palatino Linotype" w:eastAsia="Palatino Linotype" w:hAnsi="Palatino Linotype" w:cs="Palatino Linotype"/>
      <w:shd w:val="clear" w:color="auto" w:fill="FFFFFF"/>
    </w:rPr>
  </w:style>
  <w:style w:type="character" w:customStyle="1" w:styleId="TeksttreciGeorgia95ptBezpogrubieniaOdstpy0pt">
    <w:name w:val="Tekst treści + Georgia;9;5 pt;Bez pogrubienia;Odstępy 0 pt"/>
    <w:rsid w:val="00D35C7A"/>
    <w:rPr>
      <w:rFonts w:ascii="Georgia" w:eastAsia="Georgia" w:hAnsi="Georgia" w:cs="Georgia"/>
      <w:b/>
      <w:bCs/>
      <w:i w:val="0"/>
      <w:iCs w:val="0"/>
      <w:smallCaps w:val="0"/>
      <w:strike w:val="0"/>
      <w:color w:val="000000"/>
      <w:spacing w:val="0"/>
      <w:w w:val="100"/>
      <w:position w:val="0"/>
      <w:sz w:val="19"/>
      <w:szCs w:val="19"/>
      <w:u w:val="none"/>
    </w:rPr>
  </w:style>
  <w:style w:type="character" w:customStyle="1" w:styleId="Teksttreci9ptBezpogrubieniaOdstpy0pt">
    <w:name w:val="Tekst treści + 9 pt;Bez pogrubienia;Odstępy 0 pt"/>
    <w:rsid w:val="00D35C7A"/>
    <w:rPr>
      <w:rFonts w:ascii="Times New Roman" w:eastAsia="Times New Roman" w:hAnsi="Times New Roman" w:cs="Times New Roman"/>
      <w:b/>
      <w:bCs/>
      <w:i w:val="0"/>
      <w:iCs w:val="0"/>
      <w:smallCaps w:val="0"/>
      <w:strike w:val="0"/>
      <w:color w:val="000000"/>
      <w:spacing w:val="0"/>
      <w:w w:val="100"/>
      <w:position w:val="0"/>
      <w:sz w:val="18"/>
      <w:szCs w:val="18"/>
      <w:u w:val="none"/>
      <w:lang w:val="pl-PL"/>
    </w:rPr>
  </w:style>
  <w:style w:type="paragraph" w:customStyle="1" w:styleId="Teksttreci0">
    <w:name w:val="Tekst treści"/>
    <w:basedOn w:val="Normalny"/>
    <w:link w:val="Teksttreci"/>
    <w:rsid w:val="00D35C7A"/>
    <w:pPr>
      <w:widowControl w:val="0"/>
      <w:shd w:val="clear" w:color="auto" w:fill="FFFFFF"/>
      <w:spacing w:after="240" w:line="0" w:lineRule="atLeast"/>
      <w:jc w:val="both"/>
    </w:pPr>
    <w:rPr>
      <w:rFonts w:eastAsiaTheme="minorHAnsi"/>
      <w:b/>
      <w:bCs/>
      <w:spacing w:val="-10"/>
      <w:sz w:val="24"/>
      <w:szCs w:val="22"/>
      <w:lang w:eastAsia="en-US"/>
    </w:rPr>
  </w:style>
  <w:style w:type="paragraph" w:customStyle="1" w:styleId="Teksttreci20">
    <w:name w:val="Tekst treści (2)"/>
    <w:basedOn w:val="Normalny"/>
    <w:link w:val="Teksttreci2"/>
    <w:rsid w:val="00D35C7A"/>
    <w:pPr>
      <w:widowControl w:val="0"/>
      <w:shd w:val="clear" w:color="auto" w:fill="FFFFFF"/>
      <w:spacing w:before="120" w:after="120" w:line="0" w:lineRule="atLeast"/>
      <w:jc w:val="both"/>
    </w:pPr>
    <w:rPr>
      <w:rFonts w:eastAsiaTheme="minorHAnsi"/>
      <w:spacing w:val="-10"/>
      <w:sz w:val="24"/>
      <w:szCs w:val="22"/>
      <w:lang w:eastAsia="en-US"/>
    </w:rPr>
  </w:style>
  <w:style w:type="paragraph" w:customStyle="1" w:styleId="Teksttreci30">
    <w:name w:val="Tekst treści (3)"/>
    <w:basedOn w:val="Normalny"/>
    <w:link w:val="Teksttreci3"/>
    <w:rsid w:val="00D35C7A"/>
    <w:pPr>
      <w:widowControl w:val="0"/>
      <w:shd w:val="clear" w:color="auto" w:fill="FFFFFF"/>
      <w:spacing w:before="120" w:after="120" w:line="0" w:lineRule="atLeast"/>
      <w:jc w:val="both"/>
    </w:pPr>
    <w:rPr>
      <w:rFonts w:ascii="Palatino Linotype" w:eastAsia="Palatino Linotype" w:hAnsi="Palatino Linotype" w:cs="Palatino Linotype"/>
      <w:sz w:val="24"/>
      <w:szCs w:val="22"/>
      <w:lang w:eastAsia="en-US"/>
    </w:rPr>
  </w:style>
  <w:style w:type="character" w:customStyle="1" w:styleId="Teksttreci2Tahoma105ptKursywaOdstpy-1pt">
    <w:name w:val="Tekst treści (2) + Tahoma;10;5 pt;Kursywa;Odstępy -1 pt"/>
    <w:rsid w:val="00D35C7A"/>
    <w:rPr>
      <w:rFonts w:ascii="Tahoma" w:eastAsia="Tahoma" w:hAnsi="Tahoma" w:cs="Tahoma"/>
      <w:b w:val="0"/>
      <w:bCs w:val="0"/>
      <w:i/>
      <w:iCs/>
      <w:smallCaps w:val="0"/>
      <w:strike w:val="0"/>
      <w:color w:val="000000"/>
      <w:spacing w:val="-20"/>
      <w:w w:val="100"/>
      <w:position w:val="0"/>
      <w:sz w:val="21"/>
      <w:szCs w:val="21"/>
      <w:u w:val="none"/>
      <w:lang w:val="pl-PL"/>
    </w:rPr>
  </w:style>
  <w:style w:type="character" w:customStyle="1" w:styleId="TeksttreciBatangKursywa">
    <w:name w:val="Tekst treści + Batang;Kursywa"/>
    <w:rsid w:val="00D35C7A"/>
    <w:rPr>
      <w:rFonts w:ascii="Batang" w:eastAsia="Batang" w:hAnsi="Batang" w:cs="Batang"/>
      <w:b w:val="0"/>
      <w:bCs w:val="0"/>
      <w:i/>
      <w:iCs/>
      <w:smallCaps w:val="0"/>
      <w:strike w:val="0"/>
      <w:color w:val="000000"/>
      <w:spacing w:val="0"/>
      <w:w w:val="100"/>
      <w:position w:val="0"/>
      <w:sz w:val="21"/>
      <w:szCs w:val="21"/>
      <w:u w:val="none"/>
    </w:rPr>
  </w:style>
  <w:style w:type="character" w:customStyle="1" w:styleId="Teksttreci115pt">
    <w:name w:val="Tekst treści + 11;5 pt"/>
    <w:rsid w:val="00D35C7A"/>
    <w:rPr>
      <w:rFonts w:ascii="Times New Roman" w:eastAsia="Times New Roman" w:hAnsi="Times New Roman" w:cs="Times New Roman"/>
      <w:b w:val="0"/>
      <w:bCs w:val="0"/>
      <w:i w:val="0"/>
      <w:iCs w:val="0"/>
      <w:smallCaps w:val="0"/>
      <w:strike w:val="0"/>
      <w:color w:val="000000"/>
      <w:spacing w:val="0"/>
      <w:w w:val="100"/>
      <w:position w:val="0"/>
      <w:sz w:val="23"/>
      <w:szCs w:val="23"/>
      <w:u w:val="none"/>
    </w:rPr>
  </w:style>
  <w:style w:type="character" w:customStyle="1" w:styleId="TeksttreciCalibri115ptKursywa">
    <w:name w:val="Tekst treści + Calibri;11;5 pt;Kursywa"/>
    <w:rsid w:val="00D35C7A"/>
    <w:rPr>
      <w:rFonts w:ascii="Calibri" w:eastAsia="Calibri" w:hAnsi="Calibri" w:cs="Calibri"/>
      <w:b w:val="0"/>
      <w:bCs w:val="0"/>
      <w:i/>
      <w:iCs/>
      <w:smallCaps w:val="0"/>
      <w:strike w:val="0"/>
      <w:color w:val="000000"/>
      <w:spacing w:val="0"/>
      <w:w w:val="100"/>
      <w:position w:val="0"/>
      <w:sz w:val="23"/>
      <w:szCs w:val="23"/>
      <w:u w:val="none"/>
    </w:rPr>
  </w:style>
  <w:style w:type="character" w:customStyle="1" w:styleId="TeksttreciPogrubienie">
    <w:name w:val="Tekst treści + Pogrubienie"/>
    <w:rsid w:val="00D35C7A"/>
    <w:rPr>
      <w:rFonts w:ascii="Times New Roman" w:eastAsia="Times New Roman" w:hAnsi="Times New Roman" w:cs="Times New Roman"/>
      <w:b/>
      <w:bCs/>
      <w:i w:val="0"/>
      <w:iCs w:val="0"/>
      <w:smallCaps w:val="0"/>
      <w:strike w:val="0"/>
      <w:color w:val="000000"/>
      <w:spacing w:val="0"/>
      <w:w w:val="100"/>
      <w:position w:val="0"/>
      <w:sz w:val="21"/>
      <w:szCs w:val="21"/>
      <w:u w:val="none"/>
      <w:lang w:val="pl-PL"/>
    </w:rPr>
  </w:style>
  <w:style w:type="character" w:customStyle="1" w:styleId="TeksttreciImpact135pt">
    <w:name w:val="Tekst treści + Impact;13;5 pt"/>
    <w:rsid w:val="00D35C7A"/>
    <w:rPr>
      <w:rFonts w:ascii="Impact" w:eastAsia="Impact" w:hAnsi="Impact" w:cs="Impact"/>
      <w:b w:val="0"/>
      <w:bCs w:val="0"/>
      <w:i w:val="0"/>
      <w:iCs w:val="0"/>
      <w:smallCaps w:val="0"/>
      <w:strike w:val="0"/>
      <w:color w:val="000000"/>
      <w:spacing w:val="0"/>
      <w:w w:val="100"/>
      <w:position w:val="0"/>
      <w:sz w:val="27"/>
      <w:szCs w:val="27"/>
      <w:u w:val="none"/>
      <w:lang w:val="pl-PL"/>
    </w:rPr>
  </w:style>
  <w:style w:type="character" w:customStyle="1" w:styleId="Teksttreci210ptBezpogrubienia">
    <w:name w:val="Tekst treści (2) + 10 pt;Bez pogrubienia"/>
    <w:rsid w:val="00D35C7A"/>
    <w:rPr>
      <w:rFonts w:ascii="Times New Roman" w:eastAsia="Times New Roman" w:hAnsi="Times New Roman" w:cs="Times New Roman"/>
      <w:b/>
      <w:bCs/>
      <w:i w:val="0"/>
      <w:iCs w:val="0"/>
      <w:smallCaps w:val="0"/>
      <w:strike w:val="0"/>
      <w:color w:val="000000"/>
      <w:spacing w:val="0"/>
      <w:w w:val="100"/>
      <w:position w:val="0"/>
      <w:sz w:val="20"/>
      <w:szCs w:val="20"/>
      <w:u w:val="none"/>
      <w:lang w:val="pl-PL"/>
    </w:rPr>
  </w:style>
  <w:style w:type="character" w:customStyle="1" w:styleId="Teksttreci8pt">
    <w:name w:val="Tekst treści + 8 pt"/>
    <w:rsid w:val="00D35C7A"/>
    <w:rPr>
      <w:rFonts w:ascii="Times New Roman" w:eastAsia="Times New Roman" w:hAnsi="Times New Roman" w:cs="Times New Roman"/>
      <w:b w:val="0"/>
      <w:bCs w:val="0"/>
      <w:i w:val="0"/>
      <w:iCs w:val="0"/>
      <w:smallCaps w:val="0"/>
      <w:strike w:val="0"/>
      <w:color w:val="000000"/>
      <w:spacing w:val="0"/>
      <w:w w:val="100"/>
      <w:position w:val="0"/>
      <w:sz w:val="16"/>
      <w:szCs w:val="16"/>
      <w:u w:val="none"/>
    </w:rPr>
  </w:style>
  <w:style w:type="character" w:customStyle="1" w:styleId="Nagwek10">
    <w:name w:val="Nagłówek #1_"/>
    <w:link w:val="Nagwek11"/>
    <w:rsid w:val="00D35C7A"/>
    <w:rPr>
      <w:sz w:val="21"/>
      <w:szCs w:val="21"/>
      <w:shd w:val="clear" w:color="auto" w:fill="FFFFFF"/>
    </w:rPr>
  </w:style>
  <w:style w:type="character" w:customStyle="1" w:styleId="Nagwek1PalatinoLinotypeKursywa">
    <w:name w:val="Nagłówek #1 + Palatino Linotype;Kursywa"/>
    <w:rsid w:val="00D35C7A"/>
    <w:rPr>
      <w:rFonts w:ascii="Palatino Linotype" w:eastAsia="Palatino Linotype" w:hAnsi="Palatino Linotype" w:cs="Palatino Linotype"/>
      <w:i/>
      <w:iCs/>
      <w:color w:val="000000"/>
      <w:spacing w:val="0"/>
      <w:w w:val="100"/>
      <w:position w:val="0"/>
      <w:sz w:val="21"/>
      <w:szCs w:val="21"/>
      <w:shd w:val="clear" w:color="auto" w:fill="FFFFFF"/>
      <w:lang w:val="pl-PL"/>
    </w:rPr>
  </w:style>
  <w:style w:type="character" w:customStyle="1" w:styleId="TeksttreciPalatinoLinotypeKursywa">
    <w:name w:val="Tekst treści + Palatino Linotype;Kursywa"/>
    <w:rsid w:val="00D35C7A"/>
    <w:rPr>
      <w:rFonts w:ascii="Palatino Linotype" w:eastAsia="Palatino Linotype" w:hAnsi="Palatino Linotype" w:cs="Palatino Linotype"/>
      <w:b w:val="0"/>
      <w:bCs w:val="0"/>
      <w:i/>
      <w:iCs/>
      <w:smallCaps w:val="0"/>
      <w:strike w:val="0"/>
      <w:color w:val="000000"/>
      <w:spacing w:val="0"/>
      <w:w w:val="100"/>
      <w:position w:val="0"/>
      <w:sz w:val="21"/>
      <w:szCs w:val="21"/>
      <w:u w:val="none"/>
      <w:lang w:val="pl-PL"/>
    </w:rPr>
  </w:style>
  <w:style w:type="paragraph" w:customStyle="1" w:styleId="Nagwek11">
    <w:name w:val="Nagłówek #1"/>
    <w:basedOn w:val="Normalny"/>
    <w:link w:val="Nagwek10"/>
    <w:rsid w:val="00D35C7A"/>
    <w:pPr>
      <w:widowControl w:val="0"/>
      <w:shd w:val="clear" w:color="auto" w:fill="FFFFFF"/>
      <w:spacing w:before="180" w:after="60" w:line="245" w:lineRule="exact"/>
      <w:ind w:firstLine="700"/>
      <w:jc w:val="both"/>
      <w:outlineLvl w:val="0"/>
    </w:pPr>
    <w:rPr>
      <w:rFonts w:eastAsiaTheme="minorHAnsi"/>
      <w:sz w:val="21"/>
      <w:szCs w:val="21"/>
      <w:lang w:eastAsia="en-US"/>
    </w:rPr>
  </w:style>
  <w:style w:type="character" w:customStyle="1" w:styleId="Teksttreci2105ptOdstpy0pt">
    <w:name w:val="Tekst treści (2) + 10;5 pt;Odstępy 0 pt"/>
    <w:rsid w:val="00D35C7A"/>
    <w:rPr>
      <w:rFonts w:ascii="Times New Roman" w:eastAsia="Times New Roman" w:hAnsi="Times New Roman" w:cs="Times New Roman"/>
      <w:b w:val="0"/>
      <w:bCs w:val="0"/>
      <w:i w:val="0"/>
      <w:iCs w:val="0"/>
      <w:smallCaps w:val="0"/>
      <w:strike w:val="0"/>
      <w:color w:val="000000"/>
      <w:spacing w:val="0"/>
      <w:w w:val="100"/>
      <w:position w:val="0"/>
      <w:sz w:val="21"/>
      <w:szCs w:val="21"/>
      <w:u w:val="none"/>
      <w:lang w:val="pl-PL"/>
    </w:rPr>
  </w:style>
  <w:style w:type="character" w:customStyle="1" w:styleId="Teksttreci311pt">
    <w:name w:val="Tekst treści (3) + 11 pt"/>
    <w:rsid w:val="00D35C7A"/>
    <w:rPr>
      <w:rFonts w:ascii="Times New Roman" w:eastAsia="Times New Roman" w:hAnsi="Times New Roman" w:cs="Times New Roman"/>
      <w:b w:val="0"/>
      <w:bCs w:val="0"/>
      <w:i w:val="0"/>
      <w:iCs w:val="0"/>
      <w:smallCaps w:val="0"/>
      <w:strike w:val="0"/>
      <w:color w:val="000000"/>
      <w:spacing w:val="0"/>
      <w:w w:val="100"/>
      <w:position w:val="0"/>
      <w:sz w:val="22"/>
      <w:szCs w:val="22"/>
      <w:u w:val="none"/>
      <w:lang w:val="pl-PL"/>
    </w:rPr>
  </w:style>
  <w:style w:type="character" w:customStyle="1" w:styleId="Teksttreci10pt">
    <w:name w:val="Tekst treści + 10 pt"/>
    <w:rsid w:val="00D35C7A"/>
    <w:rPr>
      <w:rFonts w:ascii="Times New Roman" w:eastAsia="Times New Roman" w:hAnsi="Times New Roman" w:cs="Times New Roman"/>
      <w:b w:val="0"/>
      <w:bCs w:val="0"/>
      <w:i w:val="0"/>
      <w:iCs w:val="0"/>
      <w:smallCaps w:val="0"/>
      <w:strike w:val="0"/>
      <w:color w:val="000000"/>
      <w:spacing w:val="0"/>
      <w:w w:val="100"/>
      <w:position w:val="0"/>
      <w:sz w:val="20"/>
      <w:szCs w:val="20"/>
      <w:u w:val="none"/>
      <w:lang w:val="pl-PL"/>
    </w:rPr>
  </w:style>
  <w:style w:type="character" w:customStyle="1" w:styleId="Teksttreci12ptKursywa">
    <w:name w:val="Tekst treści + 12 pt;Kursywa"/>
    <w:rsid w:val="00D35C7A"/>
    <w:rPr>
      <w:rFonts w:ascii="Times New Roman" w:eastAsia="Times New Roman" w:hAnsi="Times New Roman" w:cs="Times New Roman"/>
      <w:b w:val="0"/>
      <w:bCs w:val="0"/>
      <w:i/>
      <w:iCs/>
      <w:smallCaps w:val="0"/>
      <w:strike w:val="0"/>
      <w:color w:val="000000"/>
      <w:spacing w:val="0"/>
      <w:w w:val="100"/>
      <w:position w:val="0"/>
      <w:sz w:val="24"/>
      <w:szCs w:val="24"/>
      <w:u w:val="none"/>
      <w:lang w:val="pl-PL"/>
    </w:rPr>
  </w:style>
  <w:style w:type="character" w:customStyle="1" w:styleId="Teksttreci12pt">
    <w:name w:val="Tekst treści + 12 pt"/>
    <w:rsid w:val="00D35C7A"/>
    <w:rPr>
      <w:rFonts w:ascii="Times New Roman" w:eastAsia="Times New Roman" w:hAnsi="Times New Roman" w:cs="Times New Roman"/>
      <w:b w:val="0"/>
      <w:bCs w:val="0"/>
      <w:i w:val="0"/>
      <w:iCs w:val="0"/>
      <w:smallCaps w:val="0"/>
      <w:strike w:val="0"/>
      <w:color w:val="000000"/>
      <w:spacing w:val="0"/>
      <w:w w:val="100"/>
      <w:position w:val="0"/>
      <w:sz w:val="24"/>
      <w:szCs w:val="24"/>
      <w:u w:val="none"/>
    </w:rPr>
  </w:style>
  <w:style w:type="character" w:customStyle="1" w:styleId="Teksttreci4">
    <w:name w:val="Tekst treści (4)_"/>
    <w:rsid w:val="00D35C7A"/>
    <w:rPr>
      <w:rFonts w:ascii="Times New Roman" w:eastAsia="Times New Roman" w:hAnsi="Times New Roman" w:cs="Times New Roman"/>
      <w:b w:val="0"/>
      <w:bCs w:val="0"/>
      <w:i w:val="0"/>
      <w:iCs w:val="0"/>
      <w:smallCaps w:val="0"/>
      <w:strike w:val="0"/>
      <w:sz w:val="21"/>
      <w:szCs w:val="21"/>
      <w:u w:val="none"/>
    </w:rPr>
  </w:style>
  <w:style w:type="character" w:customStyle="1" w:styleId="Teksttreci40">
    <w:name w:val="Tekst treści (4)"/>
    <w:rsid w:val="00D35C7A"/>
    <w:rPr>
      <w:rFonts w:ascii="Times New Roman" w:eastAsia="Times New Roman" w:hAnsi="Times New Roman" w:cs="Times New Roman"/>
      <w:b w:val="0"/>
      <w:bCs w:val="0"/>
      <w:i w:val="0"/>
      <w:iCs w:val="0"/>
      <w:smallCaps w:val="0"/>
      <w:strike w:val="0"/>
      <w:color w:val="000000"/>
      <w:spacing w:val="0"/>
      <w:w w:val="100"/>
      <w:position w:val="0"/>
      <w:sz w:val="21"/>
      <w:szCs w:val="21"/>
      <w:u w:val="none"/>
      <w:lang w:val="pl-PL"/>
    </w:rPr>
  </w:style>
  <w:style w:type="character" w:customStyle="1" w:styleId="Nagwek1105ptKursywa">
    <w:name w:val="Nagłówek #1 + 10;5 pt;Kursywa"/>
    <w:rsid w:val="00D35C7A"/>
    <w:rPr>
      <w:rFonts w:ascii="Times New Roman" w:eastAsia="Times New Roman" w:hAnsi="Times New Roman" w:cs="Times New Roman"/>
      <w:b w:val="0"/>
      <w:bCs w:val="0"/>
      <w:i/>
      <w:iCs/>
      <w:smallCaps w:val="0"/>
      <w:strike w:val="0"/>
      <w:color w:val="000000"/>
      <w:spacing w:val="0"/>
      <w:w w:val="100"/>
      <w:position w:val="0"/>
      <w:sz w:val="21"/>
      <w:szCs w:val="21"/>
      <w:u w:val="none"/>
      <w:shd w:val="clear" w:color="auto" w:fill="FFFFFF"/>
    </w:rPr>
  </w:style>
  <w:style w:type="character" w:customStyle="1" w:styleId="Nagwek1MSReferenceSansSerifKursywa">
    <w:name w:val="Nagłówek #1 + MS Reference Sans Serif;Kursywa"/>
    <w:rsid w:val="00D35C7A"/>
    <w:rPr>
      <w:rFonts w:ascii="MS Reference Sans Serif" w:eastAsia="MS Reference Sans Serif" w:hAnsi="MS Reference Sans Serif" w:cs="MS Reference Sans Serif"/>
      <w:b w:val="0"/>
      <w:bCs w:val="0"/>
      <w:i/>
      <w:iCs/>
      <w:smallCaps w:val="0"/>
      <w:strike w:val="0"/>
      <w:color w:val="000000"/>
      <w:spacing w:val="0"/>
      <w:w w:val="100"/>
      <w:position w:val="0"/>
      <w:sz w:val="23"/>
      <w:szCs w:val="23"/>
      <w:u w:val="none"/>
      <w:shd w:val="clear" w:color="auto" w:fill="FFFFFF"/>
    </w:rPr>
  </w:style>
  <w:style w:type="character" w:customStyle="1" w:styleId="Teksttreci5">
    <w:name w:val="Tekst treści (5)_"/>
    <w:link w:val="Teksttreci50"/>
    <w:rsid w:val="00D35C7A"/>
    <w:rPr>
      <w:shd w:val="clear" w:color="auto" w:fill="FFFFFF"/>
    </w:rPr>
  </w:style>
  <w:style w:type="paragraph" w:customStyle="1" w:styleId="Teksttreci50">
    <w:name w:val="Tekst treści (5)"/>
    <w:basedOn w:val="Normalny"/>
    <w:link w:val="Teksttreci5"/>
    <w:rsid w:val="00D35C7A"/>
    <w:pPr>
      <w:widowControl w:val="0"/>
      <w:shd w:val="clear" w:color="auto" w:fill="FFFFFF"/>
      <w:spacing w:before="120" w:after="120" w:line="0" w:lineRule="atLeast"/>
      <w:ind w:hanging="300"/>
    </w:pPr>
    <w:rPr>
      <w:rFonts w:eastAsiaTheme="minorHAnsi"/>
      <w:sz w:val="24"/>
      <w:szCs w:val="22"/>
      <w:lang w:eastAsia="en-US"/>
    </w:rPr>
  </w:style>
  <w:style w:type="character" w:customStyle="1" w:styleId="Teksttreci2BezpogrubieniaOdstpy0pt">
    <w:name w:val="Tekst treści (2) + Bez pogrubienia;Odstępy 0 pt"/>
    <w:rsid w:val="00D35C7A"/>
    <w:rPr>
      <w:rFonts w:ascii="Times New Roman" w:eastAsia="Times New Roman" w:hAnsi="Times New Roman" w:cs="Times New Roman"/>
      <w:b/>
      <w:bCs/>
      <w:i w:val="0"/>
      <w:iCs w:val="0"/>
      <w:smallCaps w:val="0"/>
      <w:strike w:val="0"/>
      <w:color w:val="000000"/>
      <w:spacing w:val="0"/>
      <w:w w:val="100"/>
      <w:position w:val="0"/>
      <w:sz w:val="20"/>
      <w:szCs w:val="20"/>
      <w:u w:val="none"/>
      <w:lang w:val="pl-PL"/>
    </w:rPr>
  </w:style>
  <w:style w:type="character" w:customStyle="1" w:styleId="Teksttreci3TrebuchetMS9ptKursywa">
    <w:name w:val="Tekst treści (3) + Trebuchet MS;9 pt;Kursywa"/>
    <w:rsid w:val="00D35C7A"/>
    <w:rPr>
      <w:rFonts w:ascii="Trebuchet MS" w:eastAsia="Trebuchet MS" w:hAnsi="Trebuchet MS" w:cs="Trebuchet MS"/>
      <w:b w:val="0"/>
      <w:bCs w:val="0"/>
      <w:i/>
      <w:iCs/>
      <w:smallCaps w:val="0"/>
      <w:strike w:val="0"/>
      <w:color w:val="000000"/>
      <w:spacing w:val="0"/>
      <w:w w:val="100"/>
      <w:position w:val="0"/>
      <w:sz w:val="18"/>
      <w:szCs w:val="18"/>
      <w:u w:val="none"/>
    </w:rPr>
  </w:style>
  <w:style w:type="character" w:customStyle="1" w:styleId="Teksttreci105ptKursywa">
    <w:name w:val="Tekst treści + 10;5 pt;Kursywa"/>
    <w:rsid w:val="00D35C7A"/>
    <w:rPr>
      <w:rFonts w:ascii="Times New Roman" w:eastAsia="Times New Roman" w:hAnsi="Times New Roman" w:cs="Times New Roman"/>
      <w:b w:val="0"/>
      <w:bCs w:val="0"/>
      <w:i/>
      <w:iCs/>
      <w:smallCaps w:val="0"/>
      <w:strike w:val="0"/>
      <w:color w:val="000000"/>
      <w:spacing w:val="0"/>
      <w:w w:val="100"/>
      <w:position w:val="0"/>
      <w:sz w:val="21"/>
      <w:szCs w:val="21"/>
      <w:u w:val="none"/>
      <w:lang w:val="pl-PL"/>
    </w:rPr>
  </w:style>
  <w:style w:type="character" w:customStyle="1" w:styleId="Teksttreci11ptSkala80">
    <w:name w:val="Tekst treści + 11 pt;Skala 80%"/>
    <w:rsid w:val="00D35C7A"/>
    <w:rPr>
      <w:rFonts w:ascii="Times New Roman" w:eastAsia="Times New Roman" w:hAnsi="Times New Roman" w:cs="Times New Roman"/>
      <w:b w:val="0"/>
      <w:bCs w:val="0"/>
      <w:i w:val="0"/>
      <w:iCs w:val="0"/>
      <w:smallCaps w:val="0"/>
      <w:strike w:val="0"/>
      <w:color w:val="000000"/>
      <w:spacing w:val="0"/>
      <w:w w:val="80"/>
      <w:position w:val="0"/>
      <w:sz w:val="22"/>
      <w:szCs w:val="22"/>
      <w:u w:val="none"/>
      <w:lang w:val="pl-PL"/>
    </w:rPr>
  </w:style>
  <w:style w:type="character" w:customStyle="1" w:styleId="Teksttreci95pt">
    <w:name w:val="Tekst treści + 9;5 pt"/>
    <w:rsid w:val="00D35C7A"/>
    <w:rPr>
      <w:rFonts w:ascii="Times New Roman" w:eastAsia="Times New Roman" w:hAnsi="Times New Roman" w:cs="Times New Roman"/>
      <w:b w:val="0"/>
      <w:bCs w:val="0"/>
      <w:i w:val="0"/>
      <w:iCs w:val="0"/>
      <w:smallCaps w:val="0"/>
      <w:strike w:val="0"/>
      <w:color w:val="000000"/>
      <w:spacing w:val="0"/>
      <w:w w:val="100"/>
      <w:position w:val="0"/>
      <w:sz w:val="19"/>
      <w:szCs w:val="19"/>
      <w:u w:val="none"/>
      <w:lang w:val="pl-PL"/>
    </w:rPr>
  </w:style>
  <w:style w:type="character" w:customStyle="1" w:styleId="TeksttreciTrebuchetMS9ptKursywa">
    <w:name w:val="Tekst treści + Trebuchet MS;9 pt;Kursywa"/>
    <w:rsid w:val="00D35C7A"/>
    <w:rPr>
      <w:rFonts w:ascii="Trebuchet MS" w:eastAsia="Trebuchet MS" w:hAnsi="Trebuchet MS" w:cs="Trebuchet MS"/>
      <w:b w:val="0"/>
      <w:bCs w:val="0"/>
      <w:i/>
      <w:iCs/>
      <w:smallCaps w:val="0"/>
      <w:strike w:val="0"/>
      <w:color w:val="000000"/>
      <w:spacing w:val="0"/>
      <w:w w:val="100"/>
      <w:position w:val="0"/>
      <w:sz w:val="18"/>
      <w:szCs w:val="18"/>
      <w:u w:val="none"/>
    </w:rPr>
  </w:style>
  <w:style w:type="character" w:customStyle="1" w:styleId="PogrubienieTeksttreciTrebuchetMS105ptOdstpy0pt">
    <w:name w:val="Pogrubienie;Tekst treści + Trebuchet MS;10;5 pt;Odstępy 0 pt"/>
    <w:rsid w:val="00D35C7A"/>
    <w:rPr>
      <w:rFonts w:ascii="Trebuchet MS" w:eastAsia="Trebuchet MS" w:hAnsi="Trebuchet MS" w:cs="Trebuchet MS"/>
      <w:b/>
      <w:bCs/>
      <w:i w:val="0"/>
      <w:iCs w:val="0"/>
      <w:smallCaps w:val="0"/>
      <w:strike w:val="0"/>
      <w:color w:val="000000"/>
      <w:spacing w:val="-10"/>
      <w:w w:val="100"/>
      <w:position w:val="0"/>
      <w:sz w:val="21"/>
      <w:szCs w:val="21"/>
      <w:u w:val="none"/>
      <w:lang w:val="pl-PL"/>
    </w:rPr>
  </w:style>
  <w:style w:type="character" w:customStyle="1" w:styleId="TeksttreciGeorgia9ptBezpogrubieniaOdstpy-1pt">
    <w:name w:val="Tekst treści + Georgia;9 pt;Bez pogrubienia;Odstępy -1 pt"/>
    <w:rsid w:val="00D35C7A"/>
    <w:rPr>
      <w:rFonts w:ascii="Georgia" w:eastAsia="Georgia" w:hAnsi="Georgia" w:cs="Georgia"/>
      <w:b/>
      <w:bCs/>
      <w:i w:val="0"/>
      <w:iCs w:val="0"/>
      <w:smallCaps w:val="0"/>
      <w:strike w:val="0"/>
      <w:color w:val="000000"/>
      <w:spacing w:val="-20"/>
      <w:w w:val="100"/>
      <w:position w:val="0"/>
      <w:sz w:val="18"/>
      <w:szCs w:val="18"/>
      <w:u w:val="none"/>
      <w:lang w:val="pl-PL"/>
    </w:rPr>
  </w:style>
  <w:style w:type="character" w:customStyle="1" w:styleId="TeksttreciAngsanaUPC15ptBezpogrubieniaKursywaOdstpy0pt">
    <w:name w:val="Tekst treści + AngsanaUPC;15 pt;Bez pogrubienia;Kursywa;Odstępy 0 pt"/>
    <w:rsid w:val="00D35C7A"/>
    <w:rPr>
      <w:rFonts w:ascii="AngsanaUPC" w:eastAsia="AngsanaUPC" w:hAnsi="AngsanaUPC" w:cs="AngsanaUPC"/>
      <w:b/>
      <w:bCs/>
      <w:i/>
      <w:iCs/>
      <w:smallCaps w:val="0"/>
      <w:strike w:val="0"/>
      <w:color w:val="000000"/>
      <w:spacing w:val="0"/>
      <w:w w:val="100"/>
      <w:position w:val="0"/>
      <w:sz w:val="30"/>
      <w:szCs w:val="30"/>
      <w:u w:val="none"/>
      <w:lang w:val="pl-PL"/>
    </w:rPr>
  </w:style>
  <w:style w:type="character" w:customStyle="1" w:styleId="TeksttreciBookmanOldStyle75ptBezpogrubieniaKursywaOdstpy0pt">
    <w:name w:val="Tekst treści + Bookman Old Style;7;5 pt;Bez pogrubienia;Kursywa;Odstępy 0 pt"/>
    <w:rsid w:val="00D35C7A"/>
    <w:rPr>
      <w:rFonts w:ascii="Bookman Old Style" w:eastAsia="Bookman Old Style" w:hAnsi="Bookman Old Style" w:cs="Bookman Old Style"/>
      <w:b/>
      <w:bCs/>
      <w:i/>
      <w:iCs/>
      <w:smallCaps w:val="0"/>
      <w:strike w:val="0"/>
      <w:color w:val="000000"/>
      <w:spacing w:val="0"/>
      <w:w w:val="100"/>
      <w:position w:val="0"/>
      <w:sz w:val="15"/>
      <w:szCs w:val="15"/>
      <w:u w:val="none"/>
    </w:rPr>
  </w:style>
  <w:style w:type="character" w:customStyle="1" w:styleId="TeksttreciAngsanaUPC75ptKursywaOdstpy0pt">
    <w:name w:val="Tekst treści + AngsanaUPC;7;5 pt;Kursywa;Odstępy 0 pt"/>
    <w:rsid w:val="00D35C7A"/>
    <w:rPr>
      <w:rFonts w:ascii="AngsanaUPC" w:eastAsia="AngsanaUPC" w:hAnsi="AngsanaUPC" w:cs="AngsanaUPC"/>
      <w:b/>
      <w:bCs/>
      <w:i/>
      <w:iCs/>
      <w:smallCaps w:val="0"/>
      <w:strike w:val="0"/>
      <w:color w:val="000000"/>
      <w:spacing w:val="0"/>
      <w:w w:val="100"/>
      <w:position w:val="0"/>
      <w:sz w:val="15"/>
      <w:szCs w:val="15"/>
      <w:u w:val="none"/>
    </w:rPr>
  </w:style>
  <w:style w:type="character" w:customStyle="1" w:styleId="TeksttreciAngsanaUPC75ptBezpogrubieniaOdstpy0pt">
    <w:name w:val="Tekst treści + AngsanaUPC;7;5 pt;Bez pogrubienia;Odstępy 0 pt"/>
    <w:rsid w:val="00D35C7A"/>
    <w:rPr>
      <w:rFonts w:ascii="AngsanaUPC" w:eastAsia="AngsanaUPC" w:hAnsi="AngsanaUPC" w:cs="AngsanaUPC"/>
      <w:b/>
      <w:bCs/>
      <w:i w:val="0"/>
      <w:iCs w:val="0"/>
      <w:smallCaps w:val="0"/>
      <w:strike w:val="0"/>
      <w:color w:val="000000"/>
      <w:spacing w:val="0"/>
      <w:w w:val="100"/>
      <w:position w:val="0"/>
      <w:sz w:val="15"/>
      <w:szCs w:val="15"/>
      <w:u w:val="none"/>
    </w:rPr>
  </w:style>
  <w:style w:type="character" w:customStyle="1" w:styleId="TeksttreciAngsanaUPC15ptBezpogrubieniaOdstpy0pt">
    <w:name w:val="Tekst treści + AngsanaUPC;15 pt;Bez pogrubienia;Odstępy 0 pt"/>
    <w:rsid w:val="00D35C7A"/>
    <w:rPr>
      <w:rFonts w:ascii="AngsanaUPC" w:eastAsia="AngsanaUPC" w:hAnsi="AngsanaUPC" w:cs="AngsanaUPC"/>
      <w:b/>
      <w:bCs/>
      <w:i w:val="0"/>
      <w:iCs w:val="0"/>
      <w:smallCaps w:val="0"/>
      <w:strike w:val="0"/>
      <w:color w:val="000000"/>
      <w:spacing w:val="0"/>
      <w:w w:val="100"/>
      <w:position w:val="0"/>
      <w:sz w:val="30"/>
      <w:szCs w:val="30"/>
      <w:u w:val="none"/>
      <w:lang w:val="pl-PL"/>
    </w:rPr>
  </w:style>
  <w:style w:type="character" w:customStyle="1" w:styleId="Teksttreci10ptBezpogrubienia">
    <w:name w:val="Tekst treści + 10 pt;Bez pogrubienia"/>
    <w:rsid w:val="00D35C7A"/>
    <w:rPr>
      <w:rFonts w:ascii="Times New Roman" w:eastAsia="Times New Roman" w:hAnsi="Times New Roman" w:cs="Times New Roman"/>
      <w:b/>
      <w:bCs/>
      <w:i w:val="0"/>
      <w:iCs w:val="0"/>
      <w:smallCaps w:val="0"/>
      <w:strike w:val="0"/>
      <w:color w:val="000000"/>
      <w:spacing w:val="-10"/>
      <w:w w:val="100"/>
      <w:position w:val="0"/>
      <w:sz w:val="20"/>
      <w:szCs w:val="20"/>
      <w:u w:val="none"/>
      <w:lang w:val="pl-PL"/>
    </w:rPr>
  </w:style>
  <w:style w:type="character" w:customStyle="1" w:styleId="TeksttreciKursywa">
    <w:name w:val="Tekst treści + Kursywa"/>
    <w:rsid w:val="00D35C7A"/>
    <w:rPr>
      <w:rFonts w:ascii="Times New Roman" w:eastAsia="Times New Roman" w:hAnsi="Times New Roman" w:cs="Times New Roman"/>
      <w:b w:val="0"/>
      <w:bCs w:val="0"/>
      <w:i/>
      <w:iCs/>
      <w:smallCaps w:val="0"/>
      <w:strike w:val="0"/>
      <w:color w:val="000000"/>
      <w:spacing w:val="0"/>
      <w:w w:val="100"/>
      <w:position w:val="0"/>
      <w:sz w:val="21"/>
      <w:szCs w:val="21"/>
      <w:u w:val="none"/>
      <w:lang w:val="pl-PL"/>
    </w:rPr>
  </w:style>
  <w:style w:type="character" w:customStyle="1" w:styleId="TeksttreciPogrubienieOdstpy0pt">
    <w:name w:val="Tekst treści + Pogrubienie;Odstępy 0 pt"/>
    <w:rsid w:val="00D35C7A"/>
    <w:rPr>
      <w:rFonts w:ascii="Times New Roman" w:eastAsia="Times New Roman" w:hAnsi="Times New Roman" w:cs="Times New Roman"/>
      <w:b/>
      <w:bCs/>
      <w:i w:val="0"/>
      <w:iCs w:val="0"/>
      <w:smallCaps w:val="0"/>
      <w:strike w:val="0"/>
      <w:color w:val="000000"/>
      <w:spacing w:val="-10"/>
      <w:w w:val="100"/>
      <w:position w:val="0"/>
      <w:sz w:val="20"/>
      <w:szCs w:val="20"/>
      <w:u w:val="none"/>
      <w:lang w:val="pl-PL"/>
    </w:rPr>
  </w:style>
  <w:style w:type="character" w:customStyle="1" w:styleId="TeksttreciKursywaOdstpy0pt">
    <w:name w:val="Tekst treści + Kursywa;Odstępy 0 pt"/>
    <w:rsid w:val="00D35C7A"/>
    <w:rPr>
      <w:rFonts w:ascii="Times New Roman" w:eastAsia="Times New Roman" w:hAnsi="Times New Roman" w:cs="Times New Roman"/>
      <w:b w:val="0"/>
      <w:bCs w:val="0"/>
      <w:i/>
      <w:iCs/>
      <w:smallCaps w:val="0"/>
      <w:strike w:val="0"/>
      <w:color w:val="000000"/>
      <w:spacing w:val="-10"/>
      <w:w w:val="100"/>
      <w:position w:val="0"/>
      <w:sz w:val="20"/>
      <w:szCs w:val="20"/>
      <w:u w:val="none"/>
      <w:lang w:val="pl-PL"/>
    </w:rPr>
  </w:style>
  <w:style w:type="character" w:customStyle="1" w:styleId="TeksttreciOdstpy0pt">
    <w:name w:val="Tekst treści + Odstępy 0 pt"/>
    <w:rsid w:val="00D35C7A"/>
    <w:rPr>
      <w:rFonts w:ascii="Times New Roman" w:eastAsia="Times New Roman" w:hAnsi="Times New Roman" w:cs="Times New Roman"/>
      <w:b w:val="0"/>
      <w:bCs w:val="0"/>
      <w:i w:val="0"/>
      <w:iCs w:val="0"/>
      <w:smallCaps w:val="0"/>
      <w:strike w:val="0"/>
      <w:color w:val="000000"/>
      <w:spacing w:val="-10"/>
      <w:w w:val="100"/>
      <w:position w:val="0"/>
      <w:sz w:val="21"/>
      <w:szCs w:val="21"/>
      <w:u w:val="none"/>
      <w:lang w:val="pl-PL"/>
    </w:rPr>
  </w:style>
  <w:style w:type="character" w:customStyle="1" w:styleId="TeksttreciCordiaNew145ptKursywa">
    <w:name w:val="Tekst treści + Cordia New;14;5 pt;Kursywa"/>
    <w:rsid w:val="00D35C7A"/>
    <w:rPr>
      <w:rFonts w:ascii="Cordia New" w:eastAsia="Cordia New" w:hAnsi="Cordia New" w:cs="Cordia New"/>
      <w:b w:val="0"/>
      <w:bCs w:val="0"/>
      <w:i/>
      <w:iCs/>
      <w:smallCaps w:val="0"/>
      <w:strike w:val="0"/>
      <w:color w:val="000000"/>
      <w:spacing w:val="0"/>
      <w:w w:val="100"/>
      <w:position w:val="0"/>
      <w:sz w:val="29"/>
      <w:szCs w:val="29"/>
      <w:u w:val="none"/>
    </w:rPr>
  </w:style>
  <w:style w:type="character" w:customStyle="1" w:styleId="Teksttreci11pt">
    <w:name w:val="Tekst treści + 11 pt"/>
    <w:rsid w:val="00D35C7A"/>
    <w:rPr>
      <w:rFonts w:ascii="Times New Roman" w:eastAsia="Times New Roman" w:hAnsi="Times New Roman" w:cs="Times New Roman"/>
      <w:b w:val="0"/>
      <w:bCs w:val="0"/>
      <w:i w:val="0"/>
      <w:iCs w:val="0"/>
      <w:smallCaps w:val="0"/>
      <w:strike w:val="0"/>
      <w:color w:val="000000"/>
      <w:spacing w:val="0"/>
      <w:w w:val="100"/>
      <w:position w:val="0"/>
      <w:sz w:val="22"/>
      <w:szCs w:val="22"/>
      <w:u w:val="none"/>
    </w:rPr>
  </w:style>
  <w:style w:type="character" w:customStyle="1" w:styleId="Teksttreci4125ptKursywa">
    <w:name w:val="Tekst treści (4) + 12;5 pt;Kursywa"/>
    <w:rsid w:val="00D35C7A"/>
    <w:rPr>
      <w:rFonts w:ascii="Times New Roman" w:eastAsia="Times New Roman" w:hAnsi="Times New Roman" w:cs="Times New Roman"/>
      <w:b w:val="0"/>
      <w:bCs w:val="0"/>
      <w:i/>
      <w:iCs/>
      <w:smallCaps w:val="0"/>
      <w:strike w:val="0"/>
      <w:color w:val="000000"/>
      <w:spacing w:val="0"/>
      <w:w w:val="100"/>
      <w:position w:val="0"/>
      <w:sz w:val="25"/>
      <w:szCs w:val="25"/>
      <w:u w:val="none"/>
      <w:lang w:val="pl-PL"/>
    </w:rPr>
  </w:style>
  <w:style w:type="character" w:customStyle="1" w:styleId="TeksttreciMaelitery">
    <w:name w:val="Tekst treści + Małe litery"/>
    <w:rsid w:val="00D35C7A"/>
    <w:rPr>
      <w:rFonts w:ascii="Times New Roman" w:eastAsia="Times New Roman" w:hAnsi="Times New Roman" w:cs="Times New Roman"/>
      <w:b w:val="0"/>
      <w:bCs w:val="0"/>
      <w:i w:val="0"/>
      <w:iCs w:val="0"/>
      <w:smallCaps/>
      <w:strike w:val="0"/>
      <w:color w:val="000000"/>
      <w:spacing w:val="-10"/>
      <w:w w:val="100"/>
      <w:position w:val="0"/>
      <w:sz w:val="21"/>
      <w:szCs w:val="21"/>
      <w:u w:val="none"/>
      <w:lang w:val="pl-PL"/>
    </w:rPr>
  </w:style>
  <w:style w:type="character" w:customStyle="1" w:styleId="TeksttreciKursywaOdstpy-1pt">
    <w:name w:val="Tekst treści + Kursywa;Odstępy -1 pt"/>
    <w:rsid w:val="00D35C7A"/>
    <w:rPr>
      <w:rFonts w:ascii="Times New Roman" w:eastAsia="Times New Roman" w:hAnsi="Times New Roman" w:cs="Times New Roman"/>
      <w:b w:val="0"/>
      <w:bCs w:val="0"/>
      <w:i/>
      <w:iCs/>
      <w:smallCaps w:val="0"/>
      <w:strike w:val="0"/>
      <w:color w:val="000000"/>
      <w:spacing w:val="-20"/>
      <w:w w:val="100"/>
      <w:position w:val="0"/>
      <w:sz w:val="21"/>
      <w:szCs w:val="21"/>
      <w:u w:val="none"/>
      <w:lang w:val="pl-PL"/>
    </w:rPr>
  </w:style>
  <w:style w:type="character" w:customStyle="1" w:styleId="Nagwek12">
    <w:name w:val="Nagłówek #1 (2)_"/>
    <w:link w:val="Nagwek120"/>
    <w:rsid w:val="00D35C7A"/>
    <w:rPr>
      <w:spacing w:val="-10"/>
      <w:sz w:val="21"/>
      <w:szCs w:val="21"/>
      <w:shd w:val="clear" w:color="auto" w:fill="FFFFFF"/>
    </w:rPr>
  </w:style>
  <w:style w:type="character" w:customStyle="1" w:styleId="Teksttreci5Odstpy0pt">
    <w:name w:val="Tekst treści (5) + Odstępy 0 pt"/>
    <w:rsid w:val="00D35C7A"/>
    <w:rPr>
      <w:rFonts w:ascii="Times New Roman" w:eastAsia="Times New Roman" w:hAnsi="Times New Roman" w:cs="Times New Roman"/>
      <w:b w:val="0"/>
      <w:bCs w:val="0"/>
      <w:i w:val="0"/>
      <w:iCs w:val="0"/>
      <w:smallCaps w:val="0"/>
      <w:strike w:val="0"/>
      <w:color w:val="000000"/>
      <w:spacing w:val="-10"/>
      <w:w w:val="100"/>
      <w:position w:val="0"/>
      <w:sz w:val="21"/>
      <w:szCs w:val="21"/>
      <w:u w:val="none"/>
      <w:shd w:val="clear" w:color="auto" w:fill="FFFFFF"/>
      <w:lang w:val="pl-PL"/>
    </w:rPr>
  </w:style>
  <w:style w:type="paragraph" w:customStyle="1" w:styleId="Nagwek120">
    <w:name w:val="Nagłówek #1 (2)"/>
    <w:basedOn w:val="Normalny"/>
    <w:link w:val="Nagwek12"/>
    <w:rsid w:val="00D35C7A"/>
    <w:pPr>
      <w:widowControl w:val="0"/>
      <w:shd w:val="clear" w:color="auto" w:fill="FFFFFF"/>
      <w:spacing w:line="248" w:lineRule="exact"/>
      <w:outlineLvl w:val="0"/>
    </w:pPr>
    <w:rPr>
      <w:rFonts w:eastAsiaTheme="minorHAnsi"/>
      <w:spacing w:val="-10"/>
      <w:sz w:val="21"/>
      <w:szCs w:val="21"/>
      <w:lang w:eastAsia="en-US"/>
    </w:rPr>
  </w:style>
  <w:style w:type="character" w:customStyle="1" w:styleId="Teksttreci11ptKursywa">
    <w:name w:val="Tekst treści + 11 pt;Kursywa"/>
    <w:rsid w:val="00D35C7A"/>
    <w:rPr>
      <w:rFonts w:ascii="Times New Roman" w:eastAsia="Times New Roman" w:hAnsi="Times New Roman" w:cs="Times New Roman"/>
      <w:b w:val="0"/>
      <w:bCs w:val="0"/>
      <w:i/>
      <w:iCs/>
      <w:smallCaps w:val="0"/>
      <w:strike w:val="0"/>
      <w:color w:val="000000"/>
      <w:spacing w:val="0"/>
      <w:w w:val="100"/>
      <w:position w:val="0"/>
      <w:sz w:val="22"/>
      <w:szCs w:val="22"/>
      <w:u w:val="none"/>
      <w:lang w:val="pl-PL"/>
    </w:rPr>
  </w:style>
  <w:style w:type="character" w:customStyle="1" w:styleId="Teksttreci2105pt">
    <w:name w:val="Tekst treści (2) + 10;5 pt"/>
    <w:rsid w:val="00D35C7A"/>
    <w:rPr>
      <w:rFonts w:ascii="Times New Roman" w:eastAsia="Times New Roman" w:hAnsi="Times New Roman" w:cs="Times New Roman"/>
      <w:b w:val="0"/>
      <w:bCs w:val="0"/>
      <w:i w:val="0"/>
      <w:iCs w:val="0"/>
      <w:smallCaps w:val="0"/>
      <w:strike w:val="0"/>
      <w:color w:val="000000"/>
      <w:spacing w:val="0"/>
      <w:w w:val="100"/>
      <w:position w:val="0"/>
      <w:sz w:val="21"/>
      <w:szCs w:val="21"/>
      <w:u w:val="none"/>
      <w:lang w:val="pl-PL"/>
    </w:rPr>
  </w:style>
  <w:style w:type="character" w:customStyle="1" w:styleId="Teksttreci2SegoeUI105ptKursywaOdstpy1pt">
    <w:name w:val="Tekst treści (2) + Segoe UI;10;5 pt;Kursywa;Odstępy 1 pt"/>
    <w:rsid w:val="00D35C7A"/>
    <w:rPr>
      <w:rFonts w:ascii="Segoe UI" w:eastAsia="Segoe UI" w:hAnsi="Segoe UI" w:cs="Segoe UI"/>
      <w:b w:val="0"/>
      <w:bCs w:val="0"/>
      <w:i/>
      <w:iCs/>
      <w:smallCaps w:val="0"/>
      <w:strike w:val="0"/>
      <w:color w:val="000000"/>
      <w:spacing w:val="30"/>
      <w:w w:val="100"/>
      <w:position w:val="0"/>
      <w:sz w:val="21"/>
      <w:szCs w:val="21"/>
      <w:u w:val="none"/>
      <w:lang w:val="pl-PL"/>
    </w:rPr>
  </w:style>
  <w:style w:type="character" w:customStyle="1" w:styleId="Teksttreci3TrebuchetMS95ptKursywa">
    <w:name w:val="Tekst treści (3) + Trebuchet MS;9;5 pt;Kursywa"/>
    <w:rsid w:val="00D35C7A"/>
    <w:rPr>
      <w:rFonts w:ascii="Trebuchet MS" w:eastAsia="Trebuchet MS" w:hAnsi="Trebuchet MS" w:cs="Trebuchet MS"/>
      <w:b w:val="0"/>
      <w:bCs w:val="0"/>
      <w:i/>
      <w:iCs/>
      <w:smallCaps w:val="0"/>
      <w:strike w:val="0"/>
      <w:color w:val="000000"/>
      <w:spacing w:val="0"/>
      <w:w w:val="100"/>
      <w:position w:val="0"/>
      <w:sz w:val="19"/>
      <w:szCs w:val="19"/>
      <w:u w:val="none"/>
      <w:lang w:val="pl-PL"/>
    </w:rPr>
  </w:style>
  <w:style w:type="character" w:customStyle="1" w:styleId="TeksttreciOdstpy1pt">
    <w:name w:val="Tekst treści + Odstępy 1 pt"/>
    <w:rsid w:val="00D35C7A"/>
    <w:rPr>
      <w:rFonts w:ascii="Times New Roman" w:eastAsia="Times New Roman" w:hAnsi="Times New Roman" w:cs="Times New Roman"/>
      <w:b w:val="0"/>
      <w:bCs w:val="0"/>
      <w:i w:val="0"/>
      <w:iCs w:val="0"/>
      <w:smallCaps w:val="0"/>
      <w:strike w:val="0"/>
      <w:color w:val="000000"/>
      <w:spacing w:val="20"/>
      <w:w w:val="100"/>
      <w:position w:val="0"/>
      <w:sz w:val="21"/>
      <w:szCs w:val="21"/>
      <w:u w:val="none"/>
      <w:lang w:val="pl-PL"/>
    </w:rPr>
  </w:style>
  <w:style w:type="character" w:customStyle="1" w:styleId="Teksttreci4Kursywa">
    <w:name w:val="Tekst treści (4) + Kursywa"/>
    <w:rsid w:val="00D35C7A"/>
    <w:rPr>
      <w:rFonts w:ascii="Times New Roman" w:eastAsia="Times New Roman" w:hAnsi="Times New Roman" w:cs="Times New Roman"/>
      <w:b w:val="0"/>
      <w:bCs w:val="0"/>
      <w:i/>
      <w:iCs/>
      <w:smallCaps w:val="0"/>
      <w:strike w:val="0"/>
      <w:color w:val="000000"/>
      <w:spacing w:val="0"/>
      <w:w w:val="100"/>
      <w:position w:val="0"/>
      <w:sz w:val="21"/>
      <w:szCs w:val="21"/>
      <w:u w:val="none"/>
    </w:rPr>
  </w:style>
  <w:style w:type="character" w:customStyle="1" w:styleId="Teksttreci105pt">
    <w:name w:val="Tekst treści + 10;5 pt"/>
    <w:rsid w:val="00D35C7A"/>
    <w:rPr>
      <w:rFonts w:ascii="Times New Roman" w:eastAsia="Times New Roman" w:hAnsi="Times New Roman" w:cs="Times New Roman"/>
      <w:b w:val="0"/>
      <w:bCs w:val="0"/>
      <w:i w:val="0"/>
      <w:iCs w:val="0"/>
      <w:smallCaps w:val="0"/>
      <w:strike w:val="0"/>
      <w:color w:val="000000"/>
      <w:spacing w:val="0"/>
      <w:w w:val="100"/>
      <w:position w:val="0"/>
      <w:sz w:val="21"/>
      <w:szCs w:val="21"/>
      <w:u w:val="none"/>
      <w:lang w:val="pl-PL"/>
    </w:rPr>
  </w:style>
  <w:style w:type="character" w:customStyle="1" w:styleId="Teksttreci115ptOdstpy0pt">
    <w:name w:val="Tekst treści + 11;5 pt;Odstępy 0 pt"/>
    <w:rsid w:val="00D35C7A"/>
    <w:rPr>
      <w:rFonts w:ascii="Times New Roman" w:eastAsia="Times New Roman" w:hAnsi="Times New Roman" w:cs="Times New Roman"/>
      <w:b w:val="0"/>
      <w:bCs w:val="0"/>
      <w:i w:val="0"/>
      <w:iCs w:val="0"/>
      <w:smallCaps w:val="0"/>
      <w:strike w:val="0"/>
      <w:color w:val="000000"/>
      <w:spacing w:val="-10"/>
      <w:w w:val="100"/>
      <w:position w:val="0"/>
      <w:sz w:val="23"/>
      <w:szCs w:val="23"/>
      <w:u w:val="none"/>
      <w:lang w:val="pl-PL"/>
    </w:rPr>
  </w:style>
  <w:style w:type="character" w:customStyle="1" w:styleId="TeksttreciTahoma105ptKursywa">
    <w:name w:val="Tekst treści + Tahoma;10;5 pt;Kursywa"/>
    <w:rsid w:val="00D35C7A"/>
    <w:rPr>
      <w:rFonts w:ascii="Tahoma" w:eastAsia="Tahoma" w:hAnsi="Tahoma" w:cs="Tahoma"/>
      <w:b w:val="0"/>
      <w:bCs w:val="0"/>
      <w:i/>
      <w:iCs/>
      <w:smallCaps w:val="0"/>
      <w:strike w:val="0"/>
      <w:color w:val="000000"/>
      <w:spacing w:val="0"/>
      <w:w w:val="100"/>
      <w:position w:val="0"/>
      <w:sz w:val="21"/>
      <w:szCs w:val="21"/>
      <w:u w:val="none"/>
    </w:rPr>
  </w:style>
  <w:style w:type="character" w:customStyle="1" w:styleId="Teksttreci115ptKursywa">
    <w:name w:val="Tekst treści + 11;5 pt;Kursywa"/>
    <w:rsid w:val="00D35C7A"/>
    <w:rPr>
      <w:rFonts w:ascii="Times New Roman" w:eastAsia="Times New Roman" w:hAnsi="Times New Roman" w:cs="Times New Roman"/>
      <w:b w:val="0"/>
      <w:bCs w:val="0"/>
      <w:i/>
      <w:iCs/>
      <w:smallCaps w:val="0"/>
      <w:strike w:val="0"/>
      <w:color w:val="000000"/>
      <w:spacing w:val="0"/>
      <w:w w:val="100"/>
      <w:position w:val="0"/>
      <w:sz w:val="23"/>
      <w:szCs w:val="23"/>
      <w:u w:val="none"/>
    </w:rPr>
  </w:style>
  <w:style w:type="character" w:customStyle="1" w:styleId="Teksttreci105ptOdstpy0pt">
    <w:name w:val="Tekst treści + 10;5 pt;Odstępy 0 pt"/>
    <w:rsid w:val="00D35C7A"/>
    <w:rPr>
      <w:rFonts w:ascii="Times New Roman" w:eastAsia="Times New Roman" w:hAnsi="Times New Roman" w:cs="Times New Roman"/>
      <w:b w:val="0"/>
      <w:bCs w:val="0"/>
      <w:i w:val="0"/>
      <w:iCs w:val="0"/>
      <w:smallCaps w:val="0"/>
      <w:strike w:val="0"/>
      <w:color w:val="000000"/>
      <w:spacing w:val="-10"/>
      <w:w w:val="100"/>
      <w:position w:val="0"/>
      <w:sz w:val="21"/>
      <w:szCs w:val="21"/>
      <w:u w:val="none"/>
      <w:lang w:val="pl-PL"/>
    </w:rPr>
  </w:style>
  <w:style w:type="character" w:customStyle="1" w:styleId="Teksttreci125pt">
    <w:name w:val="Tekst treści + 12;5 pt"/>
    <w:rsid w:val="00D35C7A"/>
    <w:rPr>
      <w:rFonts w:ascii="Times New Roman" w:eastAsia="Times New Roman" w:hAnsi="Times New Roman" w:cs="Times New Roman"/>
      <w:b w:val="0"/>
      <w:bCs w:val="0"/>
      <w:i w:val="0"/>
      <w:iCs w:val="0"/>
      <w:smallCaps w:val="0"/>
      <w:strike w:val="0"/>
      <w:color w:val="000000"/>
      <w:spacing w:val="0"/>
      <w:w w:val="100"/>
      <w:position w:val="0"/>
      <w:sz w:val="25"/>
      <w:szCs w:val="25"/>
      <w:u w:val="none"/>
    </w:rPr>
  </w:style>
  <w:style w:type="character" w:customStyle="1" w:styleId="Teksttreci10ptOdstpy0pt">
    <w:name w:val="Tekst treści + 10 pt;Odstępy 0 pt"/>
    <w:rsid w:val="00D35C7A"/>
    <w:rPr>
      <w:rFonts w:ascii="Times New Roman" w:eastAsia="Times New Roman" w:hAnsi="Times New Roman" w:cs="Times New Roman"/>
      <w:b w:val="0"/>
      <w:bCs w:val="0"/>
      <w:i w:val="0"/>
      <w:iCs w:val="0"/>
      <w:smallCaps w:val="0"/>
      <w:strike w:val="0"/>
      <w:color w:val="000000"/>
      <w:spacing w:val="-10"/>
      <w:w w:val="100"/>
      <w:position w:val="0"/>
      <w:sz w:val="20"/>
      <w:szCs w:val="20"/>
      <w:u w:val="none"/>
      <w:lang w:val="pl-PL"/>
    </w:rPr>
  </w:style>
  <w:style w:type="character" w:customStyle="1" w:styleId="Teksttreci12ptOdstpy-1pt">
    <w:name w:val="Tekst treści + 12 pt;Odstępy -1 pt"/>
    <w:rsid w:val="00D35C7A"/>
    <w:rPr>
      <w:rFonts w:ascii="Times New Roman" w:eastAsia="Times New Roman" w:hAnsi="Times New Roman" w:cs="Times New Roman"/>
      <w:b w:val="0"/>
      <w:bCs w:val="0"/>
      <w:i w:val="0"/>
      <w:iCs w:val="0"/>
      <w:smallCaps w:val="0"/>
      <w:strike w:val="0"/>
      <w:color w:val="000000"/>
      <w:spacing w:val="-20"/>
      <w:w w:val="100"/>
      <w:position w:val="0"/>
      <w:sz w:val="24"/>
      <w:szCs w:val="24"/>
      <w:u w:val="none"/>
      <w:lang w:val="pl-PL"/>
    </w:rPr>
  </w:style>
  <w:style w:type="character" w:customStyle="1" w:styleId="Teksttreci125ptKursywaOdstpy-1pt">
    <w:name w:val="Tekst treści + 12;5 pt;Kursywa;Odstępy -1 pt"/>
    <w:rsid w:val="00D35C7A"/>
    <w:rPr>
      <w:rFonts w:ascii="Times New Roman" w:eastAsia="Times New Roman" w:hAnsi="Times New Roman" w:cs="Times New Roman"/>
      <w:b w:val="0"/>
      <w:bCs w:val="0"/>
      <w:i/>
      <w:iCs/>
      <w:smallCaps w:val="0"/>
      <w:strike w:val="0"/>
      <w:color w:val="000000"/>
      <w:spacing w:val="-20"/>
      <w:w w:val="100"/>
      <w:position w:val="0"/>
      <w:sz w:val="25"/>
      <w:szCs w:val="25"/>
      <w:u w:val="none"/>
      <w:lang w:val="pl-PL"/>
    </w:rPr>
  </w:style>
  <w:style w:type="paragraph" w:styleId="Akapitzlist">
    <w:name w:val="List Paragraph"/>
    <w:basedOn w:val="Normalny"/>
    <w:uiPriority w:val="99"/>
    <w:qFormat/>
    <w:rsid w:val="00D35C7A"/>
    <w:pPr>
      <w:widowControl w:val="0"/>
      <w:ind w:left="720"/>
      <w:contextualSpacing/>
    </w:pPr>
    <w:rPr>
      <w:rFonts w:ascii="Courier New" w:eastAsia="Courier New" w:hAnsi="Courier New" w:cs="Courier New"/>
      <w:color w:val="000000"/>
    </w:rPr>
  </w:style>
  <w:style w:type="character" w:customStyle="1" w:styleId="TeksttreciOdstpy-1pt">
    <w:name w:val="Tekst treści + Odstępy -1 pt"/>
    <w:rsid w:val="00D35C7A"/>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pl-PL"/>
    </w:rPr>
  </w:style>
  <w:style w:type="character" w:customStyle="1" w:styleId="Teksttreci4MSGothicKursywa">
    <w:name w:val="Tekst treści (4) + MS Gothic;Kursywa"/>
    <w:rsid w:val="00D35C7A"/>
    <w:rPr>
      <w:rFonts w:ascii="MS Gothic" w:eastAsia="MS Gothic" w:hAnsi="MS Gothic" w:cs="MS Gothic"/>
      <w:b w:val="0"/>
      <w:bCs w:val="0"/>
      <w:i/>
      <w:iCs/>
      <w:smallCaps w:val="0"/>
      <w:strike w:val="0"/>
      <w:color w:val="000000"/>
      <w:spacing w:val="0"/>
      <w:w w:val="100"/>
      <w:position w:val="0"/>
      <w:sz w:val="22"/>
      <w:szCs w:val="22"/>
      <w:u w:val="none"/>
    </w:rPr>
  </w:style>
  <w:style w:type="character" w:customStyle="1" w:styleId="TeksttreciCandaraOdstpy-1pt">
    <w:name w:val="Tekst treści + Candara;Odstępy -1 pt"/>
    <w:rsid w:val="00D35C7A"/>
    <w:rPr>
      <w:rFonts w:ascii="Candara" w:eastAsia="Candara" w:hAnsi="Candara" w:cs="Candara"/>
      <w:b w:val="0"/>
      <w:bCs w:val="0"/>
      <w:i w:val="0"/>
      <w:iCs w:val="0"/>
      <w:smallCaps w:val="0"/>
      <w:strike w:val="0"/>
      <w:color w:val="000000"/>
      <w:spacing w:val="-30"/>
      <w:w w:val="100"/>
      <w:position w:val="0"/>
      <w:sz w:val="21"/>
      <w:szCs w:val="21"/>
      <w:u w:val="none"/>
      <w:lang w:val="pl-PL"/>
    </w:rPr>
  </w:style>
  <w:style w:type="character" w:customStyle="1" w:styleId="Teksttreci2KursywaOdstpy0pt">
    <w:name w:val="Tekst treści (2) + Kursywa;Odstępy 0 pt"/>
    <w:rsid w:val="00D35C7A"/>
    <w:rPr>
      <w:rFonts w:ascii="Times New Roman" w:eastAsia="Times New Roman" w:hAnsi="Times New Roman" w:cs="Times New Roman"/>
      <w:b w:val="0"/>
      <w:bCs w:val="0"/>
      <w:i/>
      <w:iCs/>
      <w:smallCaps w:val="0"/>
      <w:strike w:val="0"/>
      <w:color w:val="000000"/>
      <w:spacing w:val="0"/>
      <w:w w:val="100"/>
      <w:position w:val="0"/>
      <w:sz w:val="21"/>
      <w:szCs w:val="21"/>
      <w:u w:val="none"/>
    </w:rPr>
  </w:style>
  <w:style w:type="character" w:customStyle="1" w:styleId="PogrubienieTeksttreci275ptKursywaOdstpy0pt">
    <w:name w:val="Pogrubienie;Tekst treści (2) + 7;5 pt;Kursywa;Odstępy 0 pt"/>
    <w:rsid w:val="00D35C7A"/>
    <w:rPr>
      <w:rFonts w:ascii="Times New Roman" w:eastAsia="Times New Roman" w:hAnsi="Times New Roman" w:cs="Times New Roman"/>
      <w:b/>
      <w:bCs/>
      <w:i/>
      <w:iCs/>
      <w:smallCaps w:val="0"/>
      <w:strike w:val="0"/>
      <w:color w:val="000000"/>
      <w:spacing w:val="0"/>
      <w:w w:val="100"/>
      <w:position w:val="0"/>
      <w:sz w:val="15"/>
      <w:szCs w:val="15"/>
      <w:u w:val="none"/>
    </w:rPr>
  </w:style>
  <w:style w:type="character" w:customStyle="1" w:styleId="Teksttreci3125ptKursywaOdstpy-1pt">
    <w:name w:val="Tekst treści (3) + 12;5 pt;Kursywa;Odstępy -1 pt"/>
    <w:rsid w:val="00D35C7A"/>
    <w:rPr>
      <w:rFonts w:ascii="Times New Roman" w:eastAsia="Times New Roman" w:hAnsi="Times New Roman" w:cs="Times New Roman"/>
      <w:b w:val="0"/>
      <w:bCs w:val="0"/>
      <w:i/>
      <w:iCs/>
      <w:smallCaps w:val="0"/>
      <w:strike w:val="0"/>
      <w:color w:val="000000"/>
      <w:spacing w:val="-20"/>
      <w:w w:val="100"/>
      <w:position w:val="0"/>
      <w:sz w:val="25"/>
      <w:szCs w:val="25"/>
      <w:u w:val="none"/>
      <w:lang w:val="pl-PL"/>
    </w:rPr>
  </w:style>
  <w:style w:type="character" w:customStyle="1" w:styleId="TeksttreciArial85ptKursywaOdstpy0pt">
    <w:name w:val="Tekst treści + Arial;8;5 pt;Kursywa;Odstępy 0 pt"/>
    <w:rsid w:val="00D35C7A"/>
    <w:rPr>
      <w:rFonts w:ascii="Arial" w:eastAsia="Arial" w:hAnsi="Arial" w:cs="Arial"/>
      <w:b w:val="0"/>
      <w:bCs w:val="0"/>
      <w:i/>
      <w:iCs/>
      <w:smallCaps w:val="0"/>
      <w:strike w:val="0"/>
      <w:color w:val="000000"/>
      <w:spacing w:val="-10"/>
      <w:w w:val="100"/>
      <w:position w:val="0"/>
      <w:sz w:val="17"/>
      <w:szCs w:val="17"/>
      <w:u w:val="none"/>
      <w:lang w:val="pl-PL"/>
    </w:rPr>
  </w:style>
  <w:style w:type="paragraph" w:customStyle="1" w:styleId="rozdzia">
    <w:name w:val="rozdział"/>
    <w:basedOn w:val="Normalny"/>
    <w:rsid w:val="00D35C7A"/>
    <w:pPr>
      <w:widowControl w:val="0"/>
      <w:numPr>
        <w:ilvl w:val="1"/>
      </w:numPr>
      <w:tabs>
        <w:tab w:val="left" w:pos="-1725"/>
        <w:tab w:val="left" w:pos="-1440"/>
        <w:tab w:val="left" w:pos="-1005"/>
        <w:tab w:val="left" w:pos="-720"/>
        <w:tab w:val="left" w:pos="-285"/>
        <w:tab w:val="left" w:pos="3"/>
        <w:tab w:val="left" w:pos="147"/>
        <w:tab w:val="left" w:pos="291"/>
        <w:tab w:val="left" w:pos="435"/>
        <w:tab w:val="left" w:pos="567"/>
        <w:tab w:val="left" w:pos="709"/>
        <w:tab w:val="left" w:pos="867"/>
        <w:tab w:val="left" w:pos="1011"/>
        <w:tab w:val="left" w:pos="1155"/>
        <w:tab w:val="left" w:pos="1299"/>
        <w:tab w:val="left" w:pos="1875"/>
        <w:tab w:val="left" w:pos="1925"/>
        <w:tab w:val="left" w:pos="2595"/>
        <w:tab w:val="left" w:pos="3315"/>
        <w:tab w:val="left" w:pos="4035"/>
        <w:tab w:val="left" w:pos="4755"/>
        <w:tab w:val="left" w:pos="4984"/>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line="312" w:lineRule="auto"/>
      <w:ind w:left="703" w:hanging="703"/>
      <w:jc w:val="center"/>
    </w:pPr>
    <w:rPr>
      <w:snapToGrid w:val="0"/>
      <w:color w:val="000000"/>
      <w:spacing w:val="-3"/>
      <w:sz w:val="18"/>
      <w:szCs w:val="20"/>
    </w:rPr>
  </w:style>
  <w:style w:type="paragraph" w:styleId="Wcicienormalne">
    <w:name w:val="Normal Indent"/>
    <w:basedOn w:val="Normalny"/>
    <w:rsid w:val="00D35C7A"/>
    <w:pPr>
      <w:ind w:left="708"/>
    </w:pPr>
    <w:rPr>
      <w:szCs w:val="20"/>
    </w:rPr>
  </w:style>
  <w:style w:type="paragraph" w:customStyle="1" w:styleId="textbold">
    <w:name w:val="text bold"/>
    <w:basedOn w:val="Normalny"/>
    <w:autoRedefine/>
    <w:rsid w:val="00D35C7A"/>
    <w:pPr>
      <w:numPr>
        <w:ilvl w:val="1"/>
      </w:numPr>
    </w:pPr>
    <w:rPr>
      <w:color w:val="000000"/>
      <w:szCs w:val="20"/>
    </w:rPr>
  </w:style>
  <w:style w:type="paragraph" w:customStyle="1" w:styleId="Zwykytekst1">
    <w:name w:val="Zwykły tekst1"/>
    <w:basedOn w:val="Normalny"/>
    <w:rsid w:val="00D35C7A"/>
    <w:pPr>
      <w:widowControl w:val="0"/>
      <w:numPr>
        <w:ilvl w:val="1"/>
      </w:numPr>
      <w:tabs>
        <w:tab w:val="left" w:pos="-1725"/>
        <w:tab w:val="left" w:pos="-1440"/>
        <w:tab w:val="left" w:pos="-1005"/>
        <w:tab w:val="left" w:pos="-720"/>
        <w:tab w:val="left" w:pos="-285"/>
        <w:tab w:val="left" w:pos="3"/>
        <w:tab w:val="left" w:pos="147"/>
        <w:tab w:val="left" w:pos="291"/>
        <w:tab w:val="left" w:pos="435"/>
        <w:tab w:val="left" w:pos="567"/>
        <w:tab w:val="left" w:pos="723"/>
        <w:tab w:val="left" w:pos="867"/>
        <w:tab w:val="left" w:pos="1011"/>
        <w:tab w:val="left" w:pos="1155"/>
        <w:tab w:val="left" w:pos="1299"/>
        <w:tab w:val="left" w:pos="1875"/>
        <w:tab w:val="left" w:pos="1925"/>
        <w:tab w:val="left" w:pos="2595"/>
        <w:tab w:val="left" w:pos="3315"/>
        <w:tab w:val="left" w:pos="4035"/>
        <w:tab w:val="left" w:pos="4755"/>
        <w:tab w:val="left" w:pos="4984"/>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ind w:left="703" w:hanging="703"/>
      <w:jc w:val="both"/>
    </w:pPr>
    <w:rPr>
      <w:rFonts w:ascii="Courier New" w:hAnsi="Courier New"/>
      <w:snapToGrid w:val="0"/>
      <w:color w:val="000000"/>
      <w:szCs w:val="20"/>
    </w:rPr>
  </w:style>
  <w:style w:type="paragraph" w:customStyle="1" w:styleId="TYTU0">
    <w:name w:val="TYTUŁ"/>
    <w:basedOn w:val="Normalny"/>
    <w:autoRedefine/>
    <w:rsid w:val="00D35C7A"/>
    <w:pPr>
      <w:widowControl w:val="0"/>
      <w:numPr>
        <w:ilvl w:val="1"/>
      </w:numPr>
      <w:tabs>
        <w:tab w:val="left" w:pos="-1725"/>
        <w:tab w:val="left" w:pos="-1440"/>
        <w:tab w:val="left" w:pos="-1005"/>
        <w:tab w:val="left" w:pos="-720"/>
        <w:tab w:val="left" w:pos="-285"/>
        <w:tab w:val="left" w:pos="3"/>
        <w:tab w:val="left" w:pos="147"/>
        <w:tab w:val="left" w:pos="291"/>
        <w:tab w:val="left" w:pos="435"/>
        <w:tab w:val="left" w:pos="567"/>
        <w:tab w:val="left" w:pos="709"/>
        <w:tab w:val="left" w:pos="867"/>
        <w:tab w:val="left" w:pos="1011"/>
        <w:tab w:val="left" w:pos="1155"/>
        <w:tab w:val="left" w:pos="1299"/>
        <w:tab w:val="left" w:pos="1701"/>
        <w:tab w:val="left" w:pos="1875"/>
        <w:tab w:val="left" w:pos="1925"/>
        <w:tab w:val="left" w:pos="2595"/>
        <w:tab w:val="left" w:pos="3315"/>
        <w:tab w:val="left" w:pos="4035"/>
        <w:tab w:val="left" w:pos="4755"/>
        <w:tab w:val="left" w:pos="4984"/>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ind w:left="1684" w:hanging="1684"/>
    </w:pPr>
    <w:rPr>
      <w:b/>
      <w:caps/>
      <w:snapToGrid w:val="0"/>
      <w:color w:val="000000"/>
      <w:spacing w:val="-3"/>
      <w:sz w:val="28"/>
      <w:szCs w:val="20"/>
    </w:rPr>
  </w:style>
  <w:style w:type="paragraph" w:customStyle="1" w:styleId="italik">
    <w:name w:val="italik"/>
    <w:basedOn w:val="Normalny"/>
    <w:rsid w:val="00D35C7A"/>
    <w:pPr>
      <w:widowControl w:val="0"/>
      <w:numPr>
        <w:ilvl w:val="1"/>
      </w:numPr>
      <w:tabs>
        <w:tab w:val="left" w:pos="-1725"/>
        <w:tab w:val="left" w:pos="-1440"/>
        <w:tab w:val="left" w:pos="-1005"/>
        <w:tab w:val="left" w:pos="-720"/>
        <w:tab w:val="left" w:pos="-285"/>
        <w:tab w:val="left" w:pos="3"/>
        <w:tab w:val="left" w:pos="147"/>
        <w:tab w:val="left" w:pos="291"/>
        <w:tab w:val="left" w:pos="435"/>
        <w:tab w:val="left" w:pos="567"/>
        <w:tab w:val="left" w:pos="709"/>
        <w:tab w:val="left" w:pos="867"/>
        <w:tab w:val="left" w:pos="1011"/>
        <w:tab w:val="left" w:pos="1155"/>
        <w:tab w:val="left" w:pos="1299"/>
        <w:tab w:val="left" w:pos="1875"/>
        <w:tab w:val="left" w:pos="1925"/>
        <w:tab w:val="left" w:pos="2595"/>
        <w:tab w:val="left" w:pos="3315"/>
        <w:tab w:val="left" w:pos="4035"/>
        <w:tab w:val="left" w:pos="4755"/>
        <w:tab w:val="left" w:pos="4984"/>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ind w:left="703" w:hanging="703"/>
      <w:jc w:val="both"/>
    </w:pPr>
    <w:rPr>
      <w:b/>
      <w:i/>
      <w:snapToGrid w:val="0"/>
      <w:color w:val="000000"/>
      <w:spacing w:val="-3"/>
      <w:szCs w:val="20"/>
    </w:rPr>
  </w:style>
  <w:style w:type="paragraph" w:customStyle="1" w:styleId="underlined">
    <w:name w:val="underlined"/>
    <w:basedOn w:val="Normalny"/>
    <w:rsid w:val="00D35C7A"/>
    <w:pPr>
      <w:widowControl w:val="0"/>
      <w:numPr>
        <w:ilvl w:val="1"/>
      </w:numPr>
      <w:tabs>
        <w:tab w:val="left" w:pos="-1725"/>
        <w:tab w:val="left" w:pos="-1440"/>
        <w:tab w:val="left" w:pos="-1005"/>
        <w:tab w:val="left" w:pos="-720"/>
        <w:tab w:val="left" w:pos="-285"/>
        <w:tab w:val="left" w:pos="3"/>
        <w:tab w:val="left" w:pos="147"/>
        <w:tab w:val="left" w:pos="291"/>
        <w:tab w:val="left" w:pos="435"/>
        <w:tab w:val="left" w:pos="567"/>
        <w:tab w:val="left" w:pos="709"/>
        <w:tab w:val="left" w:pos="867"/>
        <w:tab w:val="left" w:pos="1011"/>
        <w:tab w:val="left" w:pos="1155"/>
        <w:tab w:val="left" w:pos="1299"/>
        <w:tab w:val="left" w:pos="1875"/>
        <w:tab w:val="left" w:pos="1925"/>
        <w:tab w:val="left" w:pos="2595"/>
        <w:tab w:val="left" w:pos="3315"/>
        <w:tab w:val="left" w:pos="4035"/>
        <w:tab w:val="left" w:pos="4755"/>
        <w:tab w:val="left" w:pos="4984"/>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ind w:left="703" w:hanging="703"/>
      <w:jc w:val="both"/>
    </w:pPr>
    <w:rPr>
      <w:b/>
      <w:snapToGrid w:val="0"/>
      <w:color w:val="000000"/>
      <w:spacing w:val="-3"/>
      <w:szCs w:val="20"/>
      <w:u w:val="single"/>
    </w:rPr>
  </w:style>
  <w:style w:type="paragraph" w:customStyle="1" w:styleId="BodyText21">
    <w:name w:val="Body Text 21"/>
    <w:basedOn w:val="Normalny"/>
    <w:rsid w:val="00D35C7A"/>
    <w:pPr>
      <w:widowControl w:val="0"/>
      <w:numPr>
        <w:ilvl w:val="1"/>
      </w:numPr>
      <w:tabs>
        <w:tab w:val="left" w:pos="-1725"/>
        <w:tab w:val="left" w:pos="-1440"/>
        <w:tab w:val="left" w:pos="-1005"/>
        <w:tab w:val="left" w:pos="-720"/>
        <w:tab w:val="left" w:pos="-285"/>
        <w:tab w:val="left" w:pos="3"/>
        <w:tab w:val="left" w:pos="147"/>
        <w:tab w:val="left" w:pos="291"/>
        <w:tab w:val="left" w:pos="435"/>
        <w:tab w:val="left" w:pos="567"/>
        <w:tab w:val="left" w:pos="723"/>
        <w:tab w:val="left" w:pos="867"/>
        <w:tab w:val="left" w:pos="1011"/>
        <w:tab w:val="left" w:pos="1155"/>
        <w:tab w:val="left" w:pos="1299"/>
        <w:tab w:val="left" w:pos="1875"/>
        <w:tab w:val="left" w:pos="1925"/>
        <w:tab w:val="left" w:pos="2595"/>
        <w:tab w:val="left" w:pos="3315"/>
        <w:tab w:val="left" w:pos="4035"/>
        <w:tab w:val="left" w:pos="4755"/>
        <w:tab w:val="left" w:pos="4984"/>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ind w:left="703" w:right="84" w:hanging="703"/>
      <w:jc w:val="both"/>
    </w:pPr>
    <w:rPr>
      <w:snapToGrid w:val="0"/>
      <w:color w:val="000000"/>
      <w:szCs w:val="20"/>
    </w:rPr>
  </w:style>
  <w:style w:type="paragraph" w:customStyle="1" w:styleId="Tekstpodstawowy31">
    <w:name w:val="Tekst podstawowy 31"/>
    <w:rsid w:val="00D35C7A"/>
    <w:pPr>
      <w:widowControl w:val="0"/>
      <w:numPr>
        <w:ilvl w:val="1"/>
      </w:numPr>
      <w:tabs>
        <w:tab w:val="left" w:pos="-1725"/>
        <w:tab w:val="left" w:pos="-1440"/>
        <w:tab w:val="left" w:pos="-1005"/>
        <w:tab w:val="left" w:pos="-720"/>
        <w:tab w:val="left" w:pos="-285"/>
        <w:tab w:val="left" w:pos="3"/>
        <w:tab w:val="left" w:pos="147"/>
        <w:tab w:val="left" w:pos="291"/>
        <w:tab w:val="left" w:pos="435"/>
        <w:tab w:val="left" w:pos="567"/>
        <w:tab w:val="left" w:pos="723"/>
        <w:tab w:val="left" w:pos="867"/>
        <w:tab w:val="left" w:pos="1011"/>
        <w:tab w:val="left" w:pos="1155"/>
        <w:tab w:val="left" w:pos="1299"/>
        <w:tab w:val="left" w:pos="1875"/>
        <w:tab w:val="left" w:pos="1925"/>
        <w:tab w:val="left" w:pos="2595"/>
        <w:tab w:val="left" w:pos="3315"/>
        <w:tab w:val="left" w:pos="4035"/>
        <w:tab w:val="left" w:pos="4755"/>
        <w:tab w:val="left" w:pos="4984"/>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120"/>
      <w:ind w:left="703" w:hanging="703"/>
      <w:jc w:val="both"/>
    </w:pPr>
    <w:rPr>
      <w:snapToGrid w:val="0"/>
      <w:color w:val="000000"/>
      <w:szCs w:val="20"/>
    </w:rPr>
  </w:style>
  <w:style w:type="paragraph" w:customStyle="1" w:styleId="wstp1">
    <w:name w:val="wstęp1"/>
    <w:basedOn w:val="Normalny"/>
    <w:rsid w:val="00D35C7A"/>
    <w:pPr>
      <w:keepNext/>
      <w:widowControl w:val="0"/>
      <w:spacing w:before="360" w:after="120"/>
    </w:pPr>
    <w:rPr>
      <w:b/>
      <w:szCs w:val="20"/>
    </w:rPr>
  </w:style>
  <w:style w:type="paragraph" w:customStyle="1" w:styleId="11">
    <w:name w:val="1.1."/>
    <w:basedOn w:val="Normalny"/>
    <w:next w:val="Normalny1"/>
    <w:rsid w:val="00D35C7A"/>
    <w:pPr>
      <w:keepNext/>
      <w:widowControl w:val="0"/>
      <w:spacing w:before="240" w:after="120"/>
    </w:pPr>
    <w:rPr>
      <w:szCs w:val="20"/>
    </w:rPr>
  </w:style>
  <w:style w:type="paragraph" w:customStyle="1" w:styleId="1">
    <w:name w:val="1"/>
    <w:basedOn w:val="Normalny"/>
    <w:rsid w:val="00D35C7A"/>
    <w:pPr>
      <w:suppressAutoHyphens/>
      <w:ind w:left="709" w:hanging="709"/>
      <w:jc w:val="both"/>
    </w:pPr>
    <w:rPr>
      <w:spacing w:val="-3"/>
      <w:kern w:val="1"/>
      <w:szCs w:val="20"/>
      <w:lang w:val="en-GB"/>
    </w:rPr>
  </w:style>
  <w:style w:type="paragraph" w:customStyle="1" w:styleId="NA">
    <w:name w:val="N/A"/>
    <w:basedOn w:val="Normalny"/>
    <w:rsid w:val="00D35C7A"/>
    <w:pPr>
      <w:tabs>
        <w:tab w:val="left" w:pos="9000"/>
        <w:tab w:val="right" w:pos="9360"/>
      </w:tabs>
      <w:suppressAutoHyphens/>
    </w:pPr>
    <w:rPr>
      <w:rFonts w:ascii="CG Times" w:hAnsi="CG Times"/>
      <w:szCs w:val="20"/>
      <w:lang w:val="en-US"/>
    </w:rPr>
  </w:style>
  <w:style w:type="character" w:customStyle="1" w:styleId="EquationCaption">
    <w:name w:val="_Equation Caption"/>
    <w:rsid w:val="00D35C7A"/>
  </w:style>
  <w:style w:type="paragraph" w:customStyle="1" w:styleId="D000000">
    <w:name w:val="D.00.00.00"/>
    <w:basedOn w:val="Normalny"/>
    <w:rsid w:val="00D35C7A"/>
    <w:pPr>
      <w:keepNext/>
      <w:pageBreakBefore/>
      <w:spacing w:after="360"/>
      <w:ind w:left="1701" w:hanging="1701"/>
    </w:pPr>
    <w:rPr>
      <w:b/>
      <w:sz w:val="28"/>
      <w:szCs w:val="20"/>
    </w:rPr>
  </w:style>
  <w:style w:type="paragraph" w:customStyle="1" w:styleId="podpkt1">
    <w:name w:val="pod_pkt1"/>
    <w:basedOn w:val="podpkta"/>
    <w:rsid w:val="00D35C7A"/>
    <w:pPr>
      <w:spacing w:after="120"/>
      <w:ind w:left="851" w:hanging="851"/>
    </w:pPr>
    <w:rPr>
      <w:b/>
      <w:sz w:val="24"/>
    </w:rPr>
  </w:style>
  <w:style w:type="paragraph" w:customStyle="1" w:styleId="podpkta">
    <w:name w:val="pod_pkt_a"/>
    <w:basedOn w:val="Normalny"/>
    <w:rsid w:val="00D35C7A"/>
    <w:pPr>
      <w:keepNext/>
      <w:ind w:left="426" w:hanging="425"/>
      <w:jc w:val="both"/>
    </w:pPr>
    <w:rPr>
      <w:sz w:val="22"/>
      <w:szCs w:val="20"/>
    </w:rPr>
  </w:style>
  <w:style w:type="paragraph" w:customStyle="1" w:styleId="podpkt11">
    <w:name w:val="pod_pkt1.1"/>
    <w:basedOn w:val="Normalny"/>
    <w:rsid w:val="00D35C7A"/>
    <w:pPr>
      <w:keepNext/>
      <w:spacing w:after="120"/>
      <w:ind w:left="425" w:hanging="425"/>
    </w:pPr>
    <w:rPr>
      <w:szCs w:val="20"/>
    </w:rPr>
  </w:style>
  <w:style w:type="paragraph" w:customStyle="1" w:styleId="innenormy">
    <w:name w:val="inne normy"/>
    <w:basedOn w:val="normy"/>
    <w:rsid w:val="00D35C7A"/>
  </w:style>
  <w:style w:type="paragraph" w:customStyle="1" w:styleId="normy">
    <w:name w:val="normy"/>
    <w:basedOn w:val="Normalny"/>
    <w:rsid w:val="00D35C7A"/>
    <w:pPr>
      <w:tabs>
        <w:tab w:val="left" w:pos="851"/>
      </w:tabs>
      <w:ind w:left="2835" w:hanging="2835"/>
      <w:jc w:val="both"/>
    </w:pPr>
    <w:rPr>
      <w:sz w:val="22"/>
      <w:szCs w:val="20"/>
    </w:rPr>
  </w:style>
  <w:style w:type="paragraph" w:customStyle="1" w:styleId="FR1">
    <w:name w:val="FR1"/>
    <w:rsid w:val="00D35C7A"/>
    <w:pPr>
      <w:widowControl w:val="0"/>
      <w:autoSpaceDE w:val="0"/>
      <w:autoSpaceDN w:val="0"/>
      <w:adjustRightInd w:val="0"/>
      <w:spacing w:before="80" w:after="0" w:line="240" w:lineRule="auto"/>
      <w:ind w:left="8640"/>
    </w:pPr>
    <w:rPr>
      <w:rFonts w:eastAsia="Times New Roman"/>
      <w:sz w:val="12"/>
      <w:szCs w:val="12"/>
      <w:lang w:eastAsia="pl-PL"/>
    </w:rPr>
  </w:style>
  <w:style w:type="paragraph" w:customStyle="1" w:styleId="DefaultText">
    <w:name w:val="Default Text"/>
    <w:basedOn w:val="Normalny"/>
    <w:rsid w:val="00D35C7A"/>
    <w:pPr>
      <w:jc w:val="both"/>
    </w:pPr>
    <w:rPr>
      <w:noProof/>
      <w:szCs w:val="20"/>
    </w:rPr>
  </w:style>
  <w:style w:type="paragraph" w:customStyle="1" w:styleId="Nagwekstrony1">
    <w:name w:val="Nagłówek strony1"/>
    <w:basedOn w:val="Nagwek"/>
    <w:autoRedefine/>
    <w:rsid w:val="00D35C7A"/>
  </w:style>
  <w:style w:type="paragraph" w:customStyle="1" w:styleId="ciowej">
    <w:name w:val="ciowej"/>
    <w:basedOn w:val="Normalny"/>
    <w:rsid w:val="00D35C7A"/>
    <w:pPr>
      <w:tabs>
        <w:tab w:val="left" w:pos="-720"/>
        <w:tab w:val="left" w:pos="709"/>
      </w:tabs>
      <w:spacing w:before="120" w:line="312" w:lineRule="auto"/>
      <w:jc w:val="both"/>
    </w:pPr>
    <w:rPr>
      <w:color w:val="000000"/>
      <w:spacing w:val="-3"/>
      <w:szCs w:val="20"/>
      <w:lang w:val="en-US"/>
    </w:rPr>
  </w:style>
  <w:style w:type="paragraph" w:customStyle="1" w:styleId="Lista123">
    <w:name w:val="Lista 123"/>
    <w:basedOn w:val="Normalny"/>
    <w:rsid w:val="00D35C7A"/>
    <w:pPr>
      <w:tabs>
        <w:tab w:val="num" w:pos="567"/>
      </w:tabs>
      <w:spacing w:before="120"/>
      <w:ind w:left="567" w:hanging="567"/>
    </w:pPr>
    <w:rPr>
      <w:szCs w:val="20"/>
    </w:rPr>
  </w:style>
  <w:style w:type="paragraph" w:styleId="Lista-kontynuacja">
    <w:name w:val="List Continue"/>
    <w:basedOn w:val="Normalny"/>
    <w:rsid w:val="00D35C7A"/>
    <w:pPr>
      <w:spacing w:after="120"/>
      <w:ind w:left="283"/>
    </w:pPr>
    <w:rPr>
      <w:szCs w:val="20"/>
    </w:rPr>
  </w:style>
  <w:style w:type="paragraph" w:styleId="Lista-kontynuacja2">
    <w:name w:val="List Continue 2"/>
    <w:basedOn w:val="Normalny"/>
    <w:rsid w:val="00D35C7A"/>
    <w:pPr>
      <w:spacing w:after="120"/>
      <w:ind w:left="566"/>
    </w:pPr>
    <w:rPr>
      <w:szCs w:val="20"/>
    </w:rPr>
  </w:style>
  <w:style w:type="paragraph" w:customStyle="1" w:styleId="Table">
    <w:name w:val="Table"/>
    <w:basedOn w:val="Normalny"/>
    <w:rsid w:val="00D35C7A"/>
    <w:pPr>
      <w:spacing w:before="100" w:after="120"/>
      <w:jc w:val="center"/>
    </w:pPr>
    <w:rPr>
      <w:szCs w:val="20"/>
    </w:rPr>
  </w:style>
  <w:style w:type="paragraph" w:customStyle="1" w:styleId="Nagwek0">
    <w:name w:val="Nagłówek 0"/>
    <w:basedOn w:val="Nagwek1"/>
    <w:rsid w:val="00D35C7A"/>
    <w:pPr>
      <w:keepLines w:val="0"/>
      <w:pageBreakBefore w:val="0"/>
      <w:ind w:left="1418" w:hanging="1418"/>
      <w:outlineLvl w:val="9"/>
    </w:pPr>
    <w:rPr>
      <w:caps/>
      <w:snapToGrid/>
      <w:color w:val="auto"/>
      <w:kern w:val="28"/>
      <w:szCs w:val="20"/>
      <w:lang w:val="pl-PL" w:eastAsia="pl-PL"/>
    </w:rPr>
  </w:style>
  <w:style w:type="character" w:customStyle="1" w:styleId="Nagwek2Znak1">
    <w:name w:val="Nagłówek 2 Znak1"/>
    <w:aliases w:val="Nagłówek 2 Znak1 Znak Znak,Nagłówek 2 Znak Znak Znak Znak,Nagłówek 2 Znak1 Znak Znak Znak Znak,Nagłówek 2 Znak Znak Znak Znak Znak Znak, Znak6 Znak Znak Znak Znak Znak Znak,Nagłówek 2 Znak Znak1 Znak Znak,Nagłówek 2 Znak1 Znak1 Znak"/>
    <w:rsid w:val="00D35C7A"/>
    <w:rPr>
      <w:rFonts w:ascii="Times New Roman" w:eastAsia="Times New Roman" w:hAnsi="Times New Roman" w:cs="Times New Roman"/>
      <w:b/>
      <w:caps/>
      <w:noProof/>
      <w:snapToGrid w:val="0"/>
      <w:color w:val="000000"/>
      <w:spacing w:val="-3"/>
      <w:sz w:val="24"/>
      <w:szCs w:val="20"/>
      <w:lang w:eastAsia="pl-PL"/>
    </w:rPr>
  </w:style>
  <w:style w:type="character" w:styleId="Odwoanieprzypisukocowego">
    <w:name w:val="endnote reference"/>
    <w:rsid w:val="00D35C7A"/>
    <w:rPr>
      <w:vertAlign w:val="superscript"/>
    </w:rPr>
  </w:style>
  <w:style w:type="paragraph" w:customStyle="1" w:styleId="opistechnicznyy">
    <w:name w:val="opis technicznyy"/>
    <w:basedOn w:val="Normalny"/>
    <w:rsid w:val="00D35C7A"/>
    <w:pPr>
      <w:numPr>
        <w:numId w:val="16"/>
      </w:numPr>
    </w:pPr>
    <w:rPr>
      <w:szCs w:val="20"/>
    </w:rPr>
  </w:style>
  <w:style w:type="paragraph" w:styleId="Lista2">
    <w:name w:val="List 2"/>
    <w:basedOn w:val="Normalny"/>
    <w:rsid w:val="00D35C7A"/>
    <w:pPr>
      <w:ind w:left="566" w:hanging="283"/>
    </w:pPr>
    <w:rPr>
      <w:szCs w:val="20"/>
    </w:rPr>
  </w:style>
  <w:style w:type="character" w:customStyle="1" w:styleId="header2">
    <w:name w:val="header2"/>
    <w:rsid w:val="00D35C7A"/>
    <w:rPr>
      <w:rFonts w:ascii="Times New Roman CE Normalny" w:hAnsi="Times New Roman CE Normalny"/>
      <w:b/>
      <w:sz w:val="36"/>
    </w:rPr>
  </w:style>
  <w:style w:type="character" w:customStyle="1" w:styleId="header3">
    <w:name w:val="header3"/>
    <w:rsid w:val="00D35C7A"/>
    <w:rPr>
      <w:rFonts w:ascii="Times New Roman CE Normalny" w:hAnsi="Times New Roman CE Normalny"/>
      <w:b/>
      <w:sz w:val="36"/>
    </w:rPr>
  </w:style>
  <w:style w:type="character" w:customStyle="1" w:styleId="punkt">
    <w:name w:val="punkt"/>
    <w:rsid w:val="00D35C7A"/>
    <w:rPr>
      <w:rFonts w:ascii="Times New Roman CE Normalny" w:hAnsi="Times New Roman CE Normalny"/>
      <w:b/>
      <w:sz w:val="28"/>
    </w:rPr>
  </w:style>
  <w:style w:type="character" w:customStyle="1" w:styleId="podpunkt">
    <w:name w:val="podpunkt"/>
    <w:rsid w:val="00D35C7A"/>
    <w:rPr>
      <w:rFonts w:ascii="Times New Roman CE Normalny" w:hAnsi="Times New Roman CE Normalny"/>
    </w:rPr>
  </w:style>
  <w:style w:type="paragraph" w:customStyle="1" w:styleId="paragraf">
    <w:name w:val="paragraf"/>
    <w:basedOn w:val="Normalny"/>
    <w:rsid w:val="00D35C7A"/>
    <w:pPr>
      <w:widowControl w:val="0"/>
      <w:ind w:firstLine="339"/>
      <w:jc w:val="both"/>
    </w:pPr>
    <w:rPr>
      <w:rFonts w:ascii="Times New Roman CE Normalny" w:hAnsi="Times New Roman CE Normalny"/>
      <w:snapToGrid w:val="0"/>
      <w:szCs w:val="20"/>
      <w:lang w:val="en-US"/>
    </w:rPr>
  </w:style>
  <w:style w:type="character" w:customStyle="1" w:styleId="podpodpunkt">
    <w:name w:val="podpodpunkt"/>
    <w:rsid w:val="00D35C7A"/>
    <w:rPr>
      <w:rFonts w:ascii="Times New Roman CE Normalny" w:hAnsi="Times New Roman CE Normalny"/>
    </w:rPr>
  </w:style>
  <w:style w:type="paragraph" w:customStyle="1" w:styleId="minus">
    <w:name w:val="minus"/>
    <w:basedOn w:val="Normalny"/>
    <w:rsid w:val="00D35C7A"/>
    <w:pPr>
      <w:widowControl w:val="0"/>
      <w:ind w:left="736" w:hanging="397"/>
      <w:jc w:val="both"/>
    </w:pPr>
    <w:rPr>
      <w:rFonts w:ascii="Times New Roman CE Normalny" w:hAnsi="Times New Roman CE Normalny"/>
      <w:snapToGrid w:val="0"/>
      <w:szCs w:val="20"/>
      <w:lang w:val="en-US"/>
    </w:rPr>
  </w:style>
  <w:style w:type="paragraph" w:customStyle="1" w:styleId="100">
    <w:name w:val="_10"/>
    <w:basedOn w:val="Normalny"/>
    <w:rsid w:val="00D35C7A"/>
    <w:pPr>
      <w:jc w:val="both"/>
    </w:pPr>
    <w:rPr>
      <w:szCs w:val="20"/>
    </w:rPr>
  </w:style>
  <w:style w:type="paragraph" w:customStyle="1" w:styleId="Styl12ptWyjustowany">
    <w:name w:val="Styl 12 pt Wyjustowany"/>
    <w:basedOn w:val="Normalny"/>
    <w:rsid w:val="00D35C7A"/>
    <w:pPr>
      <w:jc w:val="both"/>
    </w:pPr>
    <w:rPr>
      <w:szCs w:val="20"/>
    </w:rPr>
  </w:style>
  <w:style w:type="character" w:customStyle="1" w:styleId="PlandokumentuZnak">
    <w:name w:val="Plan dokumentu Znak"/>
    <w:uiPriority w:val="99"/>
    <w:semiHidden/>
    <w:rsid w:val="00D35C7A"/>
    <w:rPr>
      <w:rFonts w:ascii="Tahoma" w:hAnsi="Tahoma" w:cs="Tahoma"/>
      <w:shd w:val="clear" w:color="auto" w:fill="000080"/>
    </w:rPr>
  </w:style>
  <w:style w:type="numbering" w:customStyle="1" w:styleId="Bezlisty1">
    <w:name w:val="Bez listy1"/>
    <w:next w:val="Bezlisty"/>
    <w:semiHidden/>
    <w:rsid w:val="00D35C7A"/>
  </w:style>
  <w:style w:type="paragraph" w:styleId="Mapadokumentu">
    <w:name w:val="Document Map"/>
    <w:aliases w:val="Plan dokumentu"/>
    <w:basedOn w:val="Normalny"/>
    <w:link w:val="MapadokumentuZnak1"/>
    <w:uiPriority w:val="99"/>
    <w:unhideWhenUsed/>
    <w:rsid w:val="00D35C7A"/>
    <w:rPr>
      <w:rFonts w:ascii="Tahoma" w:hAnsi="Tahoma" w:cs="Tahoma"/>
      <w:sz w:val="16"/>
      <w:szCs w:val="16"/>
    </w:rPr>
  </w:style>
  <w:style w:type="character" w:customStyle="1" w:styleId="MapadokumentuZnak">
    <w:name w:val="Mapa dokumentu Znak"/>
    <w:basedOn w:val="Domylnaczcionkaakapitu"/>
    <w:uiPriority w:val="99"/>
    <w:semiHidden/>
    <w:rsid w:val="00D35C7A"/>
    <w:rPr>
      <w:rFonts w:ascii="Tahoma" w:eastAsia="Times New Roman" w:hAnsi="Tahoma" w:cs="Tahoma"/>
      <w:sz w:val="16"/>
      <w:szCs w:val="16"/>
      <w:lang w:eastAsia="pl-PL"/>
    </w:rPr>
  </w:style>
  <w:style w:type="character" w:customStyle="1" w:styleId="MapadokumentuZnak1">
    <w:name w:val="Mapa dokumentu Znak1"/>
    <w:aliases w:val="Plan dokumentu Znak1"/>
    <w:link w:val="Mapadokumentu"/>
    <w:uiPriority w:val="99"/>
    <w:rsid w:val="00D35C7A"/>
    <w:rPr>
      <w:rFonts w:ascii="Tahoma" w:eastAsia="Times New Roman" w:hAnsi="Tahoma" w:cs="Tahoma"/>
      <w:sz w:val="16"/>
      <w:szCs w:val="16"/>
      <w:lang w:eastAsia="pl-PL"/>
    </w:rPr>
  </w:style>
  <w:style w:type="numbering" w:customStyle="1" w:styleId="Bezlisty2">
    <w:name w:val="Bez listy2"/>
    <w:next w:val="Bezlisty"/>
    <w:semiHidden/>
    <w:unhideWhenUsed/>
    <w:rsid w:val="00D35C7A"/>
  </w:style>
  <w:style w:type="table" w:customStyle="1" w:styleId="Tabela-Siatka1">
    <w:name w:val="Tabela - Siatka1"/>
    <w:basedOn w:val="Standardowy"/>
    <w:next w:val="Tabela-Siatka"/>
    <w:rsid w:val="00D35C7A"/>
    <w:pPr>
      <w:overflowPunct w:val="0"/>
      <w:autoSpaceDE w:val="0"/>
      <w:autoSpaceDN w:val="0"/>
      <w:adjustRightInd w:val="0"/>
      <w:spacing w:after="0" w:line="240" w:lineRule="auto"/>
      <w:jc w:val="both"/>
      <w:textAlignment w:val="baseline"/>
    </w:pPr>
    <w:rPr>
      <w:rFonts w:ascii="Calibri" w:eastAsia="Calibri" w:hAnsi="Calibri"/>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AGLOWEKXX">
    <w:name w:val="NAGLOWEK XX"/>
    <w:basedOn w:val="Normalny"/>
    <w:rsid w:val="00D35C7A"/>
    <w:pPr>
      <w:keepNext/>
      <w:keepLines/>
      <w:suppressAutoHyphens/>
      <w:overflowPunct w:val="0"/>
      <w:autoSpaceDE w:val="0"/>
      <w:autoSpaceDN w:val="0"/>
      <w:adjustRightInd w:val="0"/>
      <w:spacing w:before="120"/>
      <w:jc w:val="both"/>
      <w:textAlignment w:val="baseline"/>
      <w:outlineLvl w:val="0"/>
    </w:pPr>
    <w:rPr>
      <w:b/>
      <w:caps/>
      <w:spacing w:val="-6"/>
      <w:kern w:val="28"/>
      <w:sz w:val="28"/>
      <w:szCs w:val="20"/>
    </w:rPr>
  </w:style>
  <w:style w:type="paragraph" w:customStyle="1" w:styleId="tablica0">
    <w:name w:val="tablica"/>
    <w:basedOn w:val="Normalny"/>
    <w:rsid w:val="00D35C7A"/>
    <w:pPr>
      <w:jc w:val="both"/>
    </w:pPr>
    <w:rPr>
      <w:b/>
      <w:szCs w:val="20"/>
    </w:rPr>
  </w:style>
  <w:style w:type="paragraph" w:customStyle="1" w:styleId="wyliczenie">
    <w:name w:val="wyliczenie"/>
    <w:basedOn w:val="Normalny"/>
    <w:rsid w:val="00D35C7A"/>
    <w:pPr>
      <w:numPr>
        <w:ilvl w:val="1"/>
        <w:numId w:val="17"/>
      </w:numPr>
      <w:tabs>
        <w:tab w:val="left" w:pos="567"/>
      </w:tabs>
    </w:pPr>
    <w:rPr>
      <w:rFonts w:ascii="Arial" w:hAnsi="Arial"/>
      <w:szCs w:val="20"/>
    </w:rPr>
  </w:style>
  <w:style w:type="paragraph" w:customStyle="1" w:styleId="Tytuspec">
    <w:name w:val="Tytuł_spec"/>
    <w:basedOn w:val="Nagwek1"/>
    <w:next w:val="Nagwek1"/>
    <w:rsid w:val="00D35C7A"/>
    <w:pPr>
      <w:keepLines w:val="0"/>
      <w:pageBreakBefore w:val="0"/>
      <w:tabs>
        <w:tab w:val="left" w:pos="1"/>
        <w:tab w:val="left" w:pos="900"/>
        <w:tab w:val="left" w:pos="1800"/>
        <w:tab w:val="left" w:pos="2700"/>
        <w:tab w:val="left" w:pos="3600"/>
        <w:tab w:val="left" w:pos="4500"/>
        <w:tab w:val="left" w:pos="5400"/>
        <w:tab w:val="left" w:pos="6300"/>
        <w:tab w:val="left" w:pos="7200"/>
        <w:tab w:val="left" w:pos="8100"/>
        <w:tab w:val="left" w:pos="9000"/>
        <w:tab w:val="left" w:pos="9900"/>
        <w:tab w:val="left" w:pos="10800"/>
        <w:tab w:val="left" w:pos="11700"/>
        <w:tab w:val="left" w:pos="12600"/>
        <w:tab w:val="left" w:pos="13500"/>
        <w:tab w:val="left" w:pos="14400"/>
        <w:tab w:val="left" w:pos="15300"/>
        <w:tab w:val="left" w:pos="16200"/>
        <w:tab w:val="left" w:pos="17100"/>
        <w:tab w:val="left" w:pos="18000"/>
        <w:tab w:val="left" w:pos="18900"/>
        <w:tab w:val="left" w:pos="19800"/>
        <w:tab w:val="left" w:pos="20700"/>
        <w:tab w:val="left" w:pos="21600"/>
        <w:tab w:val="left" w:pos="22500"/>
        <w:tab w:val="left" w:pos="23400"/>
        <w:tab w:val="left" w:pos="24300"/>
        <w:tab w:val="left" w:pos="25200"/>
        <w:tab w:val="left" w:pos="26100"/>
        <w:tab w:val="left" w:pos="27000"/>
        <w:tab w:val="left" w:pos="27900"/>
        <w:tab w:val="left" w:pos="28800"/>
        <w:tab w:val="left" w:pos="29700"/>
        <w:tab w:val="left" w:pos="30600"/>
        <w:tab w:val="left" w:pos="31500"/>
        <w:tab w:val="left" w:pos="31680"/>
        <w:tab w:val="left" w:pos="-31680"/>
        <w:tab w:val="left" w:pos="-31336"/>
        <w:tab w:val="left" w:pos="-30436"/>
      </w:tabs>
      <w:spacing w:before="120" w:after="120"/>
    </w:pPr>
    <w:rPr>
      <w:rFonts w:ascii="Arial" w:hAnsi="Arial"/>
      <w:snapToGrid/>
      <w:color w:val="auto"/>
      <w:sz w:val="22"/>
      <w:szCs w:val="20"/>
      <w:lang w:val="pl-PL" w:eastAsia="pl-PL"/>
    </w:rPr>
  </w:style>
  <w:style w:type="paragraph" w:customStyle="1" w:styleId="AAAAA">
    <w:name w:val="AAAAA"/>
    <w:rsid w:val="00D35C7A"/>
    <w:pPr>
      <w:spacing w:after="0" w:line="240" w:lineRule="auto"/>
      <w:jc w:val="both"/>
    </w:pPr>
    <w:rPr>
      <w:rFonts w:eastAsia="Times New Roman"/>
      <w:sz w:val="20"/>
      <w:szCs w:val="20"/>
      <w:lang w:eastAsia="pl-PL"/>
    </w:rPr>
  </w:style>
  <w:style w:type="character" w:customStyle="1" w:styleId="ZnakZnak">
    <w:name w:val="Znak Znak"/>
    <w:rsid w:val="00D35C7A"/>
    <w:rPr>
      <w:rFonts w:ascii="Arial" w:hAnsi="Arial"/>
      <w:lang w:val="pl-PL" w:eastAsia="pl-PL" w:bidi="ar-SA"/>
    </w:rPr>
  </w:style>
  <w:style w:type="paragraph" w:customStyle="1" w:styleId="lista0">
    <w:name w:val="lista"/>
    <w:rsid w:val="00D35C7A"/>
    <w:pPr>
      <w:tabs>
        <w:tab w:val="left" w:pos="7088"/>
      </w:tabs>
      <w:spacing w:after="0" w:line="240" w:lineRule="auto"/>
    </w:pPr>
    <w:rPr>
      <w:rFonts w:eastAsia="Times New Roman"/>
      <w:noProof/>
      <w:sz w:val="20"/>
      <w:szCs w:val="20"/>
      <w:lang w:eastAsia="pl-PL"/>
    </w:rPr>
  </w:style>
  <w:style w:type="paragraph" w:customStyle="1" w:styleId="CommentSubject">
    <w:name w:val="Comment Subject"/>
    <w:basedOn w:val="Tekstkomentarza"/>
    <w:next w:val="Tekstkomentarza"/>
    <w:semiHidden/>
    <w:rsid w:val="00D35C7A"/>
    <w:pPr>
      <w:spacing w:before="60"/>
      <w:jc w:val="both"/>
    </w:pPr>
    <w:rPr>
      <w:b/>
      <w:bCs/>
    </w:rPr>
  </w:style>
  <w:style w:type="paragraph" w:customStyle="1" w:styleId="standard">
    <w:name w:val="standard"/>
    <w:basedOn w:val="Normalny"/>
    <w:rsid w:val="00D35C7A"/>
    <w:pPr>
      <w:tabs>
        <w:tab w:val="left" w:pos="284"/>
        <w:tab w:val="left" w:pos="709"/>
        <w:tab w:val="left" w:pos="1701"/>
        <w:tab w:val="right" w:pos="9072"/>
      </w:tabs>
      <w:overflowPunct w:val="0"/>
      <w:autoSpaceDE w:val="0"/>
      <w:autoSpaceDN w:val="0"/>
      <w:adjustRightInd w:val="0"/>
      <w:jc w:val="both"/>
    </w:pPr>
    <w:rPr>
      <w:szCs w:val="20"/>
    </w:rPr>
  </w:style>
  <w:style w:type="character" w:customStyle="1" w:styleId="Znak90">
    <w:name w:val="Znak9"/>
    <w:rsid w:val="00D35C7A"/>
    <w:rPr>
      <w:rFonts w:ascii="Arial" w:hAnsi="Arial"/>
      <w:b/>
      <w:snapToGrid w:val="0"/>
      <w:color w:val="000000"/>
      <w:sz w:val="24"/>
    </w:rPr>
  </w:style>
  <w:style w:type="character" w:customStyle="1" w:styleId="Znak80">
    <w:name w:val="Znak8"/>
    <w:rsid w:val="00D35C7A"/>
    <w:rPr>
      <w:noProof w:val="0"/>
      <w:lang w:val="en-GB"/>
    </w:rPr>
  </w:style>
  <w:style w:type="character" w:customStyle="1" w:styleId="ZnakZnak50">
    <w:name w:val="Znak Znak5"/>
    <w:semiHidden/>
    <w:rsid w:val="00D35C7A"/>
  </w:style>
  <w:style w:type="character" w:customStyle="1" w:styleId="ZnakZnak30">
    <w:name w:val="Znak Znak3"/>
    <w:rsid w:val="00D35C7A"/>
  </w:style>
  <w:style w:type="character" w:customStyle="1" w:styleId="ZnakZnakZnak0">
    <w:name w:val="Znak Znak Znak"/>
    <w:rsid w:val="00D35C7A"/>
    <w:rPr>
      <w:sz w:val="22"/>
    </w:rPr>
  </w:style>
  <w:style w:type="character" w:customStyle="1" w:styleId="ZnakZnak60">
    <w:name w:val="Znak Znak6"/>
    <w:rsid w:val="00D35C7A"/>
    <w:rPr>
      <w:b/>
    </w:rPr>
  </w:style>
  <w:style w:type="character" w:customStyle="1" w:styleId="ZnakZnak40">
    <w:name w:val="Znak Znak4"/>
    <w:rsid w:val="00D35C7A"/>
    <w:rPr>
      <w:rFonts w:ascii="Arial" w:hAnsi="Arial"/>
      <w:noProof w:val="0"/>
      <w:sz w:val="24"/>
      <w:lang w:val="en-GB"/>
    </w:rPr>
  </w:style>
  <w:style w:type="character" w:customStyle="1" w:styleId="ZnakZnakZnak10">
    <w:name w:val="Znak Znak Znak1"/>
    <w:rsid w:val="00D35C7A"/>
    <w:rPr>
      <w:rFonts w:ascii="Arial" w:hAnsi="Arial"/>
      <w:noProof w:val="0"/>
      <w:sz w:val="24"/>
      <w:lang w:val="en-GB"/>
    </w:rPr>
  </w:style>
  <w:style w:type="paragraph" w:customStyle="1" w:styleId="Tekstpodstawowywcity320">
    <w:name w:val="Tekst podstawowy wcięty 32"/>
    <w:basedOn w:val="Normalny"/>
    <w:rsid w:val="00D35C7A"/>
    <w:pPr>
      <w:widowControl w:val="0"/>
      <w:overflowPunct w:val="0"/>
      <w:autoSpaceDE w:val="0"/>
      <w:autoSpaceDN w:val="0"/>
      <w:adjustRightInd w:val="0"/>
      <w:ind w:left="709"/>
      <w:jc w:val="both"/>
    </w:pPr>
    <w:rPr>
      <w:rFonts w:ascii="Arial" w:hAnsi="Arial"/>
      <w:szCs w:val="20"/>
    </w:rPr>
  </w:style>
  <w:style w:type="paragraph" w:customStyle="1" w:styleId="Tekstpodstawowywcity10">
    <w:name w:val="Tekst podstawowy wcięty1"/>
    <w:basedOn w:val="Normalny"/>
    <w:rsid w:val="00D35C7A"/>
    <w:pPr>
      <w:autoSpaceDE w:val="0"/>
      <w:autoSpaceDN w:val="0"/>
      <w:ind w:left="360"/>
    </w:pPr>
  </w:style>
  <w:style w:type="paragraph" w:customStyle="1" w:styleId="Akapitzlist1">
    <w:name w:val="Akapit z listą1"/>
    <w:basedOn w:val="Normalny"/>
    <w:uiPriority w:val="99"/>
    <w:rsid w:val="00D35C7A"/>
    <w:pPr>
      <w:overflowPunct w:val="0"/>
      <w:autoSpaceDE w:val="0"/>
      <w:autoSpaceDN w:val="0"/>
      <w:adjustRightInd w:val="0"/>
      <w:ind w:left="720"/>
      <w:jc w:val="both"/>
    </w:pPr>
    <w:rPr>
      <w:szCs w:val="20"/>
    </w:rPr>
  </w:style>
  <w:style w:type="character" w:styleId="Pogrubienie">
    <w:name w:val="Strong"/>
    <w:uiPriority w:val="99"/>
    <w:qFormat/>
    <w:rsid w:val="00D35C7A"/>
    <w:rPr>
      <w:b/>
      <w:bCs/>
    </w:rPr>
  </w:style>
  <w:style w:type="paragraph" w:customStyle="1" w:styleId="Default">
    <w:name w:val="Default"/>
    <w:rsid w:val="00D35C7A"/>
    <w:pPr>
      <w:autoSpaceDE w:val="0"/>
      <w:autoSpaceDN w:val="0"/>
      <w:adjustRightInd w:val="0"/>
      <w:spacing w:after="0" w:line="240" w:lineRule="auto"/>
    </w:pPr>
    <w:rPr>
      <w:rFonts w:eastAsia="Times New Roman"/>
      <w:color w:val="000000"/>
      <w:szCs w:val="24"/>
      <w:lang w:eastAsia="pl-PL"/>
    </w:rPr>
  </w:style>
  <w:style w:type="paragraph" w:customStyle="1" w:styleId="KW-Lev-1">
    <w:name w:val="_KW-Lev-1"/>
    <w:basedOn w:val="Nagwek1"/>
    <w:next w:val="Normalny"/>
    <w:rsid w:val="00D35C7A"/>
    <w:pPr>
      <w:keepLines w:val="0"/>
      <w:pageBreakBefore w:val="0"/>
      <w:numPr>
        <w:numId w:val="18"/>
      </w:numPr>
      <w:spacing w:before="240" w:after="60"/>
      <w:jc w:val="both"/>
    </w:pPr>
    <w:rPr>
      <w:rFonts w:ascii="Verdana" w:hAnsi="Verdana" w:cs="Arial"/>
      <w:bCs/>
      <w:snapToGrid/>
      <w:color w:val="FF0000"/>
      <w:kern w:val="32"/>
      <w:sz w:val="20"/>
      <w:szCs w:val="18"/>
      <w:lang w:val="pl-PL" w:eastAsia="pl-PL"/>
    </w:rPr>
  </w:style>
  <w:style w:type="paragraph" w:customStyle="1" w:styleId="KW-Lev-2">
    <w:name w:val="_KW-Lev-2"/>
    <w:basedOn w:val="Normalny"/>
    <w:next w:val="KW-Lev-3"/>
    <w:rsid w:val="00D35C7A"/>
    <w:pPr>
      <w:numPr>
        <w:ilvl w:val="1"/>
        <w:numId w:val="18"/>
      </w:numPr>
      <w:tabs>
        <w:tab w:val="left" w:pos="1077"/>
      </w:tabs>
      <w:spacing w:before="120" w:after="120"/>
      <w:jc w:val="both"/>
    </w:pPr>
    <w:rPr>
      <w:rFonts w:ascii="Verdana" w:hAnsi="Verdana"/>
      <w:color w:val="0000FF"/>
      <w:sz w:val="18"/>
    </w:rPr>
  </w:style>
  <w:style w:type="paragraph" w:customStyle="1" w:styleId="KW-Lev-3">
    <w:name w:val="_KW-Lev-3"/>
    <w:basedOn w:val="Normalny"/>
    <w:rsid w:val="00D35C7A"/>
    <w:pPr>
      <w:numPr>
        <w:ilvl w:val="2"/>
        <w:numId w:val="18"/>
      </w:numPr>
      <w:tabs>
        <w:tab w:val="left" w:pos="1497"/>
      </w:tabs>
      <w:spacing w:before="120" w:after="120"/>
      <w:jc w:val="both"/>
    </w:pPr>
    <w:rPr>
      <w:rFonts w:ascii="Verdana" w:hAnsi="Verdana"/>
      <w:color w:val="008000"/>
      <w:sz w:val="18"/>
    </w:rPr>
  </w:style>
  <w:style w:type="paragraph" w:customStyle="1" w:styleId="KW-Lev-4">
    <w:name w:val="_KW-Lev-4"/>
    <w:basedOn w:val="Normalny"/>
    <w:link w:val="KW-Lev-4Znak"/>
    <w:rsid w:val="00D35C7A"/>
    <w:pPr>
      <w:numPr>
        <w:ilvl w:val="3"/>
        <w:numId w:val="18"/>
      </w:numPr>
      <w:tabs>
        <w:tab w:val="left" w:pos="1080"/>
      </w:tabs>
      <w:jc w:val="both"/>
    </w:pPr>
    <w:rPr>
      <w:rFonts w:ascii="Verdana" w:hAnsi="Verdana"/>
      <w:color w:val="800080"/>
      <w:sz w:val="18"/>
      <w:szCs w:val="18"/>
    </w:rPr>
  </w:style>
  <w:style w:type="character" w:customStyle="1" w:styleId="KW-Lev-4Znak">
    <w:name w:val="_KW-Lev-4 Znak"/>
    <w:link w:val="KW-Lev-4"/>
    <w:rsid w:val="00D35C7A"/>
    <w:rPr>
      <w:rFonts w:ascii="Verdana" w:eastAsia="Times New Roman" w:hAnsi="Verdana"/>
      <w:color w:val="800080"/>
      <w:sz w:val="18"/>
      <w:szCs w:val="18"/>
      <w:lang w:eastAsia="pl-PL"/>
    </w:rPr>
  </w:style>
  <w:style w:type="paragraph" w:customStyle="1" w:styleId="Nagwek13">
    <w:name w:val="Nagłówek1"/>
    <w:basedOn w:val="Normalny"/>
    <w:next w:val="Tekstpodstawowy"/>
    <w:rsid w:val="00D35C7A"/>
    <w:pPr>
      <w:keepNext/>
      <w:suppressAutoHyphens/>
      <w:spacing w:before="240" w:after="120"/>
    </w:pPr>
    <w:rPr>
      <w:rFonts w:ascii="Arial" w:eastAsia="MS Mincho" w:hAnsi="Arial" w:cs="Tahoma"/>
      <w:sz w:val="28"/>
      <w:szCs w:val="28"/>
      <w:lang w:eastAsia="ar-SA"/>
    </w:rPr>
  </w:style>
  <w:style w:type="character" w:customStyle="1" w:styleId="style9">
    <w:name w:val="style9"/>
    <w:rsid w:val="00D35C7A"/>
  </w:style>
  <w:style w:type="paragraph" w:customStyle="1" w:styleId="Tekstpodstawowywcity33">
    <w:name w:val="Tekst podstawowy wcięty 33"/>
    <w:basedOn w:val="Normalny"/>
    <w:rsid w:val="00D35C7A"/>
    <w:pPr>
      <w:widowControl w:val="0"/>
      <w:overflowPunct w:val="0"/>
      <w:autoSpaceDE w:val="0"/>
      <w:autoSpaceDN w:val="0"/>
      <w:adjustRightInd w:val="0"/>
      <w:ind w:left="709"/>
      <w:jc w:val="both"/>
    </w:pPr>
    <w:rPr>
      <w:rFonts w:ascii="Arial" w:hAnsi="Arial"/>
      <w:szCs w:val="20"/>
    </w:rPr>
  </w:style>
  <w:style w:type="paragraph" w:customStyle="1" w:styleId="Tekstpodstawowywcity20">
    <w:name w:val="Tekst podstawowy wcięty2"/>
    <w:basedOn w:val="Normalny"/>
    <w:rsid w:val="00D35C7A"/>
    <w:pPr>
      <w:autoSpaceDE w:val="0"/>
      <w:autoSpaceDN w:val="0"/>
      <w:ind w:left="360"/>
    </w:pPr>
  </w:style>
  <w:style w:type="paragraph" w:customStyle="1" w:styleId="Tekstpodstawowy32">
    <w:name w:val="Tekst podstawowy 32"/>
    <w:basedOn w:val="Normalny"/>
    <w:rsid w:val="00D35C7A"/>
    <w:pPr>
      <w:overflowPunct w:val="0"/>
      <w:autoSpaceDE w:val="0"/>
      <w:autoSpaceDN w:val="0"/>
      <w:adjustRightInd w:val="0"/>
      <w:jc w:val="both"/>
      <w:textAlignment w:val="baseline"/>
    </w:pPr>
    <w:rPr>
      <w:color w:val="000000"/>
      <w:sz w:val="22"/>
      <w:szCs w:val="20"/>
    </w:rPr>
  </w:style>
  <w:style w:type="paragraph" w:customStyle="1" w:styleId="oddl-nadpis">
    <w:name w:val="oddíl-nadpis"/>
    <w:basedOn w:val="Normalny"/>
    <w:rsid w:val="00D35C7A"/>
    <w:pPr>
      <w:keepNext/>
      <w:widowControl w:val="0"/>
      <w:tabs>
        <w:tab w:val="left" w:pos="567"/>
      </w:tabs>
      <w:spacing w:before="240" w:line="240" w:lineRule="exact"/>
    </w:pPr>
    <w:rPr>
      <w:rFonts w:ascii="Arial" w:hAnsi="Arial"/>
      <w:b/>
      <w:szCs w:val="20"/>
      <w:lang w:val="cs-CZ"/>
    </w:rPr>
  </w:style>
  <w:style w:type="paragraph" w:customStyle="1" w:styleId="Tekstpodstawowywcity34">
    <w:name w:val="Tekst podstawowy wcięty 34"/>
    <w:basedOn w:val="Normalny"/>
    <w:rsid w:val="00D35C7A"/>
    <w:pPr>
      <w:widowControl w:val="0"/>
      <w:overflowPunct w:val="0"/>
      <w:autoSpaceDE w:val="0"/>
      <w:autoSpaceDN w:val="0"/>
      <w:adjustRightInd w:val="0"/>
      <w:ind w:left="709"/>
      <w:jc w:val="both"/>
    </w:pPr>
    <w:rPr>
      <w:rFonts w:ascii="Arial" w:hAnsi="Arial"/>
      <w:szCs w:val="20"/>
    </w:rPr>
  </w:style>
  <w:style w:type="paragraph" w:customStyle="1" w:styleId="Tekstpodstawowywcity30">
    <w:name w:val="Tekst podstawowy wcięty3"/>
    <w:basedOn w:val="Normalny"/>
    <w:rsid w:val="00D35C7A"/>
    <w:pPr>
      <w:autoSpaceDE w:val="0"/>
      <w:autoSpaceDN w:val="0"/>
      <w:ind w:left="360"/>
    </w:pPr>
  </w:style>
  <w:style w:type="character" w:customStyle="1" w:styleId="TekstprzypisukocowegoZnak1">
    <w:name w:val="Tekst przypisu końcowego Znak1"/>
    <w:uiPriority w:val="99"/>
    <w:semiHidden/>
    <w:rsid w:val="00D35C7A"/>
  </w:style>
  <w:style w:type="character" w:customStyle="1" w:styleId="contact-webpage">
    <w:name w:val="contact-webpage"/>
    <w:rsid w:val="00D35C7A"/>
  </w:style>
  <w:style w:type="paragraph" w:customStyle="1" w:styleId="Style5">
    <w:name w:val="Style5"/>
    <w:basedOn w:val="Normalny"/>
    <w:uiPriority w:val="99"/>
    <w:rsid w:val="00D35C7A"/>
    <w:pPr>
      <w:widowControl w:val="0"/>
      <w:autoSpaceDE w:val="0"/>
      <w:autoSpaceDN w:val="0"/>
      <w:adjustRightInd w:val="0"/>
      <w:spacing w:line="274" w:lineRule="exact"/>
      <w:jc w:val="both"/>
    </w:pPr>
    <w:rPr>
      <w:rFonts w:ascii="Verdana" w:hAnsi="Verdana"/>
      <w:sz w:val="24"/>
    </w:rPr>
  </w:style>
  <w:style w:type="character" w:customStyle="1" w:styleId="FontStyle57">
    <w:name w:val="Font Style57"/>
    <w:uiPriority w:val="99"/>
    <w:rsid w:val="00D35C7A"/>
    <w:rPr>
      <w:rFonts w:ascii="Verdana" w:hAnsi="Verdana" w:cs="Verdana"/>
      <w:sz w:val="18"/>
      <w:szCs w:val="18"/>
    </w:rPr>
  </w:style>
  <w:style w:type="paragraph" w:customStyle="1" w:styleId="Style2">
    <w:name w:val="Style2"/>
    <w:basedOn w:val="Normalny"/>
    <w:uiPriority w:val="99"/>
    <w:rsid w:val="00D35C7A"/>
    <w:pPr>
      <w:widowControl w:val="0"/>
      <w:autoSpaceDE w:val="0"/>
      <w:autoSpaceDN w:val="0"/>
      <w:adjustRightInd w:val="0"/>
      <w:spacing w:line="432" w:lineRule="exact"/>
      <w:jc w:val="center"/>
    </w:pPr>
    <w:rPr>
      <w:sz w:val="24"/>
    </w:rPr>
  </w:style>
  <w:style w:type="paragraph" w:customStyle="1" w:styleId="Style3">
    <w:name w:val="Style3"/>
    <w:basedOn w:val="Normalny"/>
    <w:uiPriority w:val="99"/>
    <w:rsid w:val="00D35C7A"/>
    <w:pPr>
      <w:widowControl w:val="0"/>
      <w:autoSpaceDE w:val="0"/>
      <w:autoSpaceDN w:val="0"/>
      <w:adjustRightInd w:val="0"/>
    </w:pPr>
    <w:rPr>
      <w:sz w:val="24"/>
    </w:rPr>
  </w:style>
  <w:style w:type="paragraph" w:customStyle="1" w:styleId="Style4">
    <w:name w:val="Style4"/>
    <w:basedOn w:val="Normalny"/>
    <w:uiPriority w:val="99"/>
    <w:rsid w:val="00D35C7A"/>
    <w:pPr>
      <w:widowControl w:val="0"/>
      <w:autoSpaceDE w:val="0"/>
      <w:autoSpaceDN w:val="0"/>
      <w:adjustRightInd w:val="0"/>
      <w:spacing w:line="360" w:lineRule="exact"/>
      <w:jc w:val="center"/>
    </w:pPr>
    <w:rPr>
      <w:sz w:val="24"/>
    </w:rPr>
  </w:style>
  <w:style w:type="character" w:customStyle="1" w:styleId="FontStyle12">
    <w:name w:val="Font Style12"/>
    <w:uiPriority w:val="99"/>
    <w:rsid w:val="00D35C7A"/>
    <w:rPr>
      <w:rFonts w:ascii="Times New Roman" w:hAnsi="Times New Roman" w:cs="Times New Roman"/>
      <w:i/>
      <w:iCs/>
      <w:sz w:val="14"/>
      <w:szCs w:val="14"/>
    </w:rPr>
  </w:style>
  <w:style w:type="character" w:customStyle="1" w:styleId="FontStyle13">
    <w:name w:val="Font Style13"/>
    <w:uiPriority w:val="99"/>
    <w:rsid w:val="00D35C7A"/>
    <w:rPr>
      <w:rFonts w:ascii="Times New Roman" w:hAnsi="Times New Roman" w:cs="Times New Roman"/>
      <w:b/>
      <w:bCs/>
      <w:sz w:val="34"/>
      <w:szCs w:val="34"/>
    </w:rPr>
  </w:style>
  <w:style w:type="character" w:customStyle="1" w:styleId="FontStyle14">
    <w:name w:val="Font Style14"/>
    <w:uiPriority w:val="99"/>
    <w:rsid w:val="00D35C7A"/>
    <w:rPr>
      <w:rFonts w:ascii="Times New Roman" w:hAnsi="Times New Roman" w:cs="Times New Roman"/>
      <w:b/>
      <w:bCs/>
      <w:sz w:val="30"/>
      <w:szCs w:val="30"/>
    </w:rPr>
  </w:style>
  <w:style w:type="character" w:customStyle="1" w:styleId="FontStyle15">
    <w:name w:val="Font Style15"/>
    <w:uiPriority w:val="99"/>
    <w:rsid w:val="00D35C7A"/>
    <w:rPr>
      <w:rFonts w:ascii="Sylfaen" w:hAnsi="Sylfaen" w:cs="Sylfaen"/>
      <w:b/>
      <w:bCs/>
      <w:sz w:val="10"/>
      <w:szCs w:val="10"/>
    </w:rPr>
  </w:style>
  <w:style w:type="paragraph" w:customStyle="1" w:styleId="Style6">
    <w:name w:val="Style6"/>
    <w:basedOn w:val="Normalny"/>
    <w:uiPriority w:val="99"/>
    <w:rsid w:val="00D35C7A"/>
    <w:pPr>
      <w:widowControl w:val="0"/>
      <w:autoSpaceDE w:val="0"/>
      <w:autoSpaceDN w:val="0"/>
      <w:adjustRightInd w:val="0"/>
    </w:pPr>
    <w:rPr>
      <w:sz w:val="24"/>
    </w:rPr>
  </w:style>
  <w:style w:type="paragraph" w:customStyle="1" w:styleId="Style7">
    <w:name w:val="Style7"/>
    <w:basedOn w:val="Normalny"/>
    <w:uiPriority w:val="99"/>
    <w:rsid w:val="00D35C7A"/>
    <w:pPr>
      <w:widowControl w:val="0"/>
      <w:autoSpaceDE w:val="0"/>
      <w:autoSpaceDN w:val="0"/>
      <w:adjustRightInd w:val="0"/>
    </w:pPr>
    <w:rPr>
      <w:sz w:val="24"/>
    </w:rPr>
  </w:style>
  <w:style w:type="character" w:customStyle="1" w:styleId="FontStyle16">
    <w:name w:val="Font Style16"/>
    <w:uiPriority w:val="99"/>
    <w:rsid w:val="00D35C7A"/>
    <w:rPr>
      <w:rFonts w:ascii="Times New Roman" w:hAnsi="Times New Roman" w:cs="Times New Roman"/>
      <w:sz w:val="16"/>
      <w:szCs w:val="16"/>
    </w:rPr>
  </w:style>
  <w:style w:type="character" w:customStyle="1" w:styleId="FontStyle17">
    <w:name w:val="Font Style17"/>
    <w:uiPriority w:val="99"/>
    <w:rsid w:val="00D35C7A"/>
    <w:rPr>
      <w:rFonts w:ascii="Times New Roman" w:hAnsi="Times New Roman" w:cs="Times New Roman"/>
      <w:sz w:val="20"/>
      <w:szCs w:val="20"/>
    </w:rPr>
  </w:style>
  <w:style w:type="paragraph" w:customStyle="1" w:styleId="Style8">
    <w:name w:val="Style8"/>
    <w:basedOn w:val="Normalny"/>
    <w:uiPriority w:val="99"/>
    <w:rsid w:val="00D35C7A"/>
    <w:pPr>
      <w:widowControl w:val="0"/>
      <w:autoSpaceDE w:val="0"/>
      <w:autoSpaceDN w:val="0"/>
      <w:adjustRightInd w:val="0"/>
    </w:pPr>
    <w:rPr>
      <w:sz w:val="24"/>
    </w:rPr>
  </w:style>
  <w:style w:type="paragraph" w:customStyle="1" w:styleId="TekstZwykyukasz">
    <w:name w:val="Tekst Zwykły Łukasz"/>
    <w:basedOn w:val="Normalny"/>
    <w:link w:val="TekstZwykyukaszZnak"/>
    <w:qFormat/>
    <w:rsid w:val="00D35C7A"/>
    <w:pPr>
      <w:spacing w:after="120" w:line="300" w:lineRule="atLeast"/>
      <w:jc w:val="both"/>
    </w:pPr>
    <w:rPr>
      <w:rFonts w:ascii="Arial" w:hAnsi="Arial" w:cs="Arial"/>
      <w:bCs/>
      <w:sz w:val="22"/>
      <w:szCs w:val="22"/>
    </w:rPr>
  </w:style>
  <w:style w:type="character" w:customStyle="1" w:styleId="TekstZwykyukaszZnak">
    <w:name w:val="Tekst Zwykły Łukasz Znak"/>
    <w:link w:val="TekstZwykyukasz"/>
    <w:rsid w:val="00D35C7A"/>
    <w:rPr>
      <w:rFonts w:ascii="Arial" w:eastAsia="Times New Roman" w:hAnsi="Arial" w:cs="Arial"/>
      <w:bCs/>
      <w:sz w:val="22"/>
      <w:lang w:eastAsia="pl-PL"/>
    </w:rPr>
  </w:style>
  <w:style w:type="character" w:customStyle="1" w:styleId="Nierozpoznanawzmianka1">
    <w:name w:val="Nierozpoznana wzmianka1"/>
    <w:uiPriority w:val="99"/>
    <w:semiHidden/>
    <w:unhideWhenUsed/>
    <w:rsid w:val="00D35C7A"/>
    <w:rPr>
      <w:color w:val="808080"/>
      <w:shd w:val="clear" w:color="auto" w:fill="E6E6E6"/>
    </w:rPr>
  </w:style>
  <w:style w:type="table" w:customStyle="1" w:styleId="Tabela-Siatka2">
    <w:name w:val="Tabela - Siatka2"/>
    <w:basedOn w:val="Standardowy"/>
    <w:next w:val="Tabela-Siatka"/>
    <w:uiPriority w:val="59"/>
    <w:rsid w:val="00D35C7A"/>
    <w:pPr>
      <w:spacing w:after="0" w:line="240" w:lineRule="auto"/>
    </w:pPr>
    <w:rPr>
      <w:rFonts w:ascii="Calibri" w:eastAsia="Times New Roman" w:hAnsi="Calibri"/>
      <w:sz w:val="22"/>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171">
    <w:name w:val="Font Style171"/>
    <w:rsid w:val="00D35C7A"/>
    <w:rPr>
      <w:rFonts w:ascii="Arial Unicode MS" w:eastAsia="Times New Roman" w:hAnsi="Arial Unicode MS" w:cs="Arial Unicode MS" w:hint="eastAsia"/>
      <w:sz w:val="18"/>
      <w:szCs w:val="18"/>
    </w:rPr>
  </w:style>
  <w:style w:type="paragraph" w:styleId="Podtytu">
    <w:name w:val="Subtitle"/>
    <w:basedOn w:val="Normalny"/>
    <w:link w:val="PodtytuZnak"/>
    <w:qFormat/>
    <w:rsid w:val="00D35C7A"/>
    <w:pPr>
      <w:jc w:val="center"/>
    </w:pPr>
    <w:rPr>
      <w:b/>
      <w:bCs/>
      <w:sz w:val="52"/>
    </w:rPr>
  </w:style>
  <w:style w:type="character" w:customStyle="1" w:styleId="PodtytuZnak">
    <w:name w:val="Podtytuł Znak"/>
    <w:basedOn w:val="Domylnaczcionkaakapitu"/>
    <w:link w:val="Podtytu"/>
    <w:rsid w:val="00D35C7A"/>
    <w:rPr>
      <w:rFonts w:eastAsia="Times New Roman"/>
      <w:b/>
      <w:bCs/>
      <w:sz w:val="52"/>
      <w:szCs w:val="24"/>
      <w:lang w:eastAsia="pl-PL"/>
    </w:rPr>
  </w:style>
  <w:style w:type="paragraph" w:customStyle="1" w:styleId="Tekstpodstawowy25">
    <w:name w:val="Tekst podstawowy 25"/>
    <w:basedOn w:val="Normalny"/>
    <w:rsid w:val="00D35C7A"/>
    <w:pPr>
      <w:tabs>
        <w:tab w:val="left" w:pos="4360"/>
      </w:tabs>
      <w:overflowPunct w:val="0"/>
      <w:autoSpaceDE w:val="0"/>
      <w:autoSpaceDN w:val="0"/>
      <w:adjustRightInd w:val="0"/>
      <w:ind w:left="426"/>
    </w:pPr>
    <w:rPr>
      <w:rFonts w:ascii="Arial" w:hAnsi="Arial"/>
      <w:sz w:val="28"/>
      <w:szCs w:val="20"/>
    </w:rPr>
  </w:style>
  <w:style w:type="paragraph" w:customStyle="1" w:styleId="Tekstpodstawowywcity23">
    <w:name w:val="Tekst podstawowy wcięty 23"/>
    <w:basedOn w:val="Normalny"/>
    <w:rsid w:val="00D35C7A"/>
    <w:pPr>
      <w:overflowPunct w:val="0"/>
      <w:autoSpaceDE w:val="0"/>
      <w:autoSpaceDN w:val="0"/>
      <w:adjustRightInd w:val="0"/>
      <w:ind w:left="426"/>
    </w:pPr>
    <w:rPr>
      <w:rFonts w:ascii="Arial" w:hAnsi="Arial"/>
      <w:sz w:val="24"/>
      <w:szCs w:val="20"/>
    </w:rPr>
  </w:style>
  <w:style w:type="paragraph" w:customStyle="1" w:styleId="Zawartotabeli">
    <w:name w:val="Zawartość tabeli"/>
    <w:basedOn w:val="Normalny"/>
    <w:rsid w:val="00D35C7A"/>
    <w:pPr>
      <w:suppressLineNumbers/>
      <w:suppressAutoHyphens/>
    </w:pPr>
    <w:rPr>
      <w:szCs w:val="20"/>
      <w:lang w:eastAsia="ar-SA"/>
    </w:rPr>
  </w:style>
  <w:style w:type="paragraph" w:customStyle="1" w:styleId="text1">
    <w:name w:val="text_1"/>
    <w:basedOn w:val="Normalny"/>
    <w:rsid w:val="00D35C7A"/>
    <w:pPr>
      <w:spacing w:before="100" w:beforeAutospacing="1" w:after="100" w:afterAutospacing="1" w:line="180" w:lineRule="atLeast"/>
    </w:pPr>
    <w:rPr>
      <w:rFonts w:ascii="Tahoma" w:hAnsi="Tahoma" w:cs="Tahoma"/>
      <w:color w:val="626262"/>
      <w:sz w:val="17"/>
      <w:szCs w:val="17"/>
    </w:rPr>
  </w:style>
  <w:style w:type="character" w:customStyle="1" w:styleId="plainlinks">
    <w:name w:val="plainlinks"/>
    <w:rsid w:val="00D35C7A"/>
  </w:style>
  <w:style w:type="paragraph" w:customStyle="1" w:styleId="font1">
    <w:name w:val="font1"/>
    <w:basedOn w:val="Normalny"/>
    <w:rsid w:val="00D35C7A"/>
    <w:pPr>
      <w:spacing w:before="100" w:beforeAutospacing="1" w:after="100" w:afterAutospacing="1"/>
    </w:pPr>
    <w:rPr>
      <w:rFonts w:ascii="Arial" w:hAnsi="Arial"/>
      <w:szCs w:val="20"/>
    </w:rPr>
  </w:style>
  <w:style w:type="paragraph" w:customStyle="1" w:styleId="sdfootnote">
    <w:name w:val="sdfootnote"/>
    <w:basedOn w:val="Normalny"/>
    <w:rsid w:val="00D35C7A"/>
    <w:pPr>
      <w:spacing w:before="100" w:beforeAutospacing="1" w:after="100" w:afterAutospacing="1"/>
      <w:ind w:left="284" w:hanging="284"/>
    </w:pPr>
    <w:rPr>
      <w:szCs w:val="20"/>
    </w:rPr>
  </w:style>
  <w:style w:type="paragraph" w:customStyle="1" w:styleId="xl24">
    <w:name w:val="xl24"/>
    <w:basedOn w:val="Normalny"/>
    <w:rsid w:val="00D35C7A"/>
    <w:pPr>
      <w:pBdr>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sz w:val="24"/>
    </w:rPr>
  </w:style>
  <w:style w:type="paragraph" w:customStyle="1" w:styleId="xl25">
    <w:name w:val="xl25"/>
    <w:basedOn w:val="Normalny"/>
    <w:rsid w:val="00D35C7A"/>
    <w:pPr>
      <w:pBdr>
        <w:left w:val="single" w:sz="4" w:space="0" w:color="auto"/>
        <w:bottom w:val="single" w:sz="4" w:space="0" w:color="auto"/>
        <w:right w:val="single" w:sz="4" w:space="0" w:color="auto"/>
      </w:pBdr>
      <w:spacing w:before="100" w:beforeAutospacing="1" w:after="100" w:afterAutospacing="1"/>
    </w:pPr>
    <w:rPr>
      <w:rFonts w:ascii="Arial Unicode MS" w:eastAsia="Arial Unicode MS"/>
      <w:sz w:val="24"/>
    </w:rPr>
  </w:style>
  <w:style w:type="paragraph" w:customStyle="1" w:styleId="xl26">
    <w:name w:val="xl26"/>
    <w:basedOn w:val="Normalny"/>
    <w:rsid w:val="00D35C7A"/>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ahoma" w:eastAsia="Arial Unicode MS" w:hAnsi="Tahoma" w:cs="Tahoma"/>
      <w:b/>
      <w:bCs/>
      <w:color w:val="000000"/>
      <w:sz w:val="16"/>
      <w:szCs w:val="16"/>
    </w:rPr>
  </w:style>
  <w:style w:type="paragraph" w:customStyle="1" w:styleId="xl27">
    <w:name w:val="xl27"/>
    <w:basedOn w:val="Normalny"/>
    <w:rsid w:val="00D35C7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rFonts w:ascii="Tahoma" w:eastAsia="Arial Unicode MS" w:hAnsi="Tahoma" w:cs="Tahoma"/>
      <w:b/>
      <w:bCs/>
      <w:color w:val="000000"/>
      <w:sz w:val="16"/>
      <w:szCs w:val="16"/>
    </w:rPr>
  </w:style>
  <w:style w:type="paragraph" w:customStyle="1" w:styleId="xl28">
    <w:name w:val="xl28"/>
    <w:basedOn w:val="Normalny"/>
    <w:rsid w:val="00D35C7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Tahoma" w:eastAsia="Arial Unicode MS" w:hAnsi="Tahoma" w:cs="Tahoma"/>
      <w:color w:val="000000"/>
      <w:sz w:val="16"/>
      <w:szCs w:val="16"/>
    </w:rPr>
  </w:style>
  <w:style w:type="paragraph" w:customStyle="1" w:styleId="xl29">
    <w:name w:val="xl29"/>
    <w:basedOn w:val="Normalny"/>
    <w:rsid w:val="00D35C7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right"/>
    </w:pPr>
    <w:rPr>
      <w:rFonts w:ascii="Tahoma" w:eastAsia="Arial Unicode MS" w:hAnsi="Tahoma" w:cs="Tahoma"/>
      <w:b/>
      <w:bCs/>
      <w:color w:val="000000"/>
      <w:sz w:val="16"/>
      <w:szCs w:val="16"/>
    </w:rPr>
  </w:style>
  <w:style w:type="paragraph" w:customStyle="1" w:styleId="xl30">
    <w:name w:val="xl30"/>
    <w:basedOn w:val="Normalny"/>
    <w:rsid w:val="00D35C7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rFonts w:ascii="Tahoma" w:eastAsia="Arial Unicode MS" w:hAnsi="Tahoma" w:cs="Tahoma"/>
      <w:color w:val="000000"/>
      <w:sz w:val="16"/>
      <w:szCs w:val="16"/>
    </w:rPr>
  </w:style>
  <w:style w:type="paragraph" w:customStyle="1" w:styleId="xl31">
    <w:name w:val="xl31"/>
    <w:basedOn w:val="Normalny"/>
    <w:rsid w:val="00D35C7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right"/>
    </w:pPr>
    <w:rPr>
      <w:rFonts w:ascii="Tahoma" w:eastAsia="Arial Unicode MS" w:hAnsi="Tahoma" w:cs="Tahoma"/>
      <w:color w:val="000000"/>
      <w:sz w:val="16"/>
      <w:szCs w:val="16"/>
    </w:rPr>
  </w:style>
  <w:style w:type="paragraph" w:customStyle="1" w:styleId="xl32">
    <w:name w:val="xl32"/>
    <w:basedOn w:val="Normalny"/>
    <w:rsid w:val="00D35C7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right"/>
    </w:pPr>
    <w:rPr>
      <w:rFonts w:ascii="Tahoma" w:eastAsia="Arial Unicode MS" w:hAnsi="Tahoma" w:cs="Tahoma"/>
      <w:color w:val="000000"/>
      <w:sz w:val="16"/>
      <w:szCs w:val="16"/>
    </w:rPr>
  </w:style>
  <w:style w:type="character" w:customStyle="1" w:styleId="spelle">
    <w:name w:val="spelle"/>
    <w:rsid w:val="00D35C7A"/>
  </w:style>
  <w:style w:type="character" w:customStyle="1" w:styleId="FontStyle36">
    <w:name w:val="Font Style36"/>
    <w:rsid w:val="00D35C7A"/>
    <w:rPr>
      <w:rFonts w:ascii="Times New Roman" w:hAnsi="Times New Roman" w:cs="Times New Roman"/>
      <w:b/>
      <w:bCs/>
      <w:color w:val="000000"/>
      <w:sz w:val="26"/>
      <w:szCs w:val="26"/>
    </w:rPr>
  </w:style>
  <w:style w:type="paragraph" w:customStyle="1" w:styleId="standardowytekst0">
    <w:name w:val="standardowytekst"/>
    <w:basedOn w:val="Normalny"/>
    <w:rsid w:val="00D35C7A"/>
    <w:pPr>
      <w:spacing w:before="100" w:beforeAutospacing="1" w:after="100" w:afterAutospacing="1"/>
    </w:pPr>
  </w:style>
  <w:style w:type="character" w:customStyle="1" w:styleId="value">
    <w:name w:val="value"/>
    <w:rsid w:val="00D35C7A"/>
  </w:style>
  <w:style w:type="character" w:customStyle="1" w:styleId="BezodstpwZnak">
    <w:name w:val="Bez odstępów Znak"/>
    <w:link w:val="Bezodstpw"/>
    <w:locked/>
    <w:rsid w:val="00D35C7A"/>
    <w:rPr>
      <w:rFonts w:ascii="Calibri" w:eastAsia="Calibri" w:hAnsi="Calibri" w:cs="Calibri"/>
      <w:szCs w:val="24"/>
    </w:rPr>
  </w:style>
  <w:style w:type="paragraph" w:styleId="Bezodstpw">
    <w:name w:val="No Spacing"/>
    <w:basedOn w:val="Normalny"/>
    <w:link w:val="BezodstpwZnak"/>
    <w:qFormat/>
    <w:rsid w:val="00D35C7A"/>
    <w:pPr>
      <w:ind w:firstLine="697"/>
      <w:jc w:val="both"/>
    </w:pPr>
    <w:rPr>
      <w:rFonts w:ascii="Calibri" w:eastAsia="Calibri" w:hAnsi="Calibri" w:cs="Calibri"/>
      <w:sz w:val="24"/>
      <w:lang w:eastAsia="en-US"/>
    </w:rPr>
  </w:style>
  <w:style w:type="paragraph" w:customStyle="1" w:styleId="StandardowyJwypunktowanie">
    <w:name w:val="Standardowy J wypunktowanie"/>
    <w:basedOn w:val="Normalny"/>
    <w:rsid w:val="00D35C7A"/>
    <w:pPr>
      <w:numPr>
        <w:numId w:val="23"/>
      </w:numPr>
    </w:pPr>
    <w:rPr>
      <w:szCs w:val="20"/>
    </w:rPr>
  </w:style>
  <w:style w:type="paragraph" w:customStyle="1" w:styleId="Kropka">
    <w:name w:val="Kropka"/>
    <w:basedOn w:val="Normalny"/>
    <w:uiPriority w:val="99"/>
    <w:rsid w:val="00D35C7A"/>
    <w:pPr>
      <w:ind w:left="284" w:hanging="284"/>
    </w:pPr>
    <w:rPr>
      <w:sz w:val="24"/>
    </w:rPr>
  </w:style>
  <w:style w:type="paragraph" w:customStyle="1" w:styleId="Kreska">
    <w:name w:val="Kreska"/>
    <w:basedOn w:val="Normalny"/>
    <w:uiPriority w:val="99"/>
    <w:rsid w:val="00D35C7A"/>
    <w:pPr>
      <w:ind w:left="284" w:hanging="284"/>
    </w:pPr>
    <w:rPr>
      <w:sz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imes New Roman"/>
        <w:sz w:val="24"/>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lsdException w:name="header" w:uiPriority="0"/>
    <w:lsdException w:name="caption" w:uiPriority="0" w:qFormat="1"/>
    <w:lsdException w:name="footnote reference" w:uiPriority="0"/>
    <w:lsdException w:name="page number" w:uiPriority="0"/>
    <w:lsdException w:name="endnote reference" w:uiPriority="0"/>
    <w:lsdException w:name="List" w:uiPriority="0"/>
    <w:lsdException w:name="List Bullet" w:uiPriority="0"/>
    <w:lsdException w:name="List Number" w:uiPriority="0"/>
    <w:lsdException w:name="List 2" w:uiPriority="0"/>
    <w:lsdException w:name="List Bullet 2" w:uiPriority="0"/>
    <w:lsdException w:name="List Bullet 3" w:uiPriority="0"/>
    <w:lsdException w:name="List Bullet 4" w:uiPriority="0"/>
    <w:lsdException w:name="List Bullet 5" w:uiPriority="0"/>
    <w:lsdException w:name="List Number 2" w:uiPriority="0"/>
    <w:lsdException w:name="Title" w:semiHidden="0" w:uiPriority="0" w:unhideWhenUsed="0" w:qFormat="1"/>
    <w:lsdException w:name="Default Paragraph Font" w:uiPriority="1"/>
    <w:lsdException w:name="Body Text" w:uiPriority="0"/>
    <w:lsdException w:name="Body Text Indent" w:uiPriority="0"/>
    <w:lsdException w:name="List Continue" w:uiPriority="0"/>
    <w:lsdException w:name="List Continue 2"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nhideWhenUsed="0" w:qFormat="1"/>
    <w:lsdException w:name="Emphasis" w:semiHidden="0" w:uiPriority="20" w:unhideWhenUsed="0" w:qFormat="1"/>
    <w:lsdException w:name="Plain Text" w:uiPriority="0"/>
    <w:lsdException w:name="annotation subjec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aliases w:val="Standardowy1"/>
    <w:qFormat/>
    <w:rsid w:val="00D35C7A"/>
    <w:pPr>
      <w:spacing w:after="0" w:line="240" w:lineRule="auto"/>
    </w:pPr>
    <w:rPr>
      <w:rFonts w:eastAsia="Times New Roman"/>
      <w:sz w:val="20"/>
      <w:szCs w:val="24"/>
      <w:lang w:eastAsia="pl-PL"/>
    </w:rPr>
  </w:style>
  <w:style w:type="paragraph" w:styleId="Nagwek1">
    <w:name w:val="heading 1"/>
    <w:aliases w:val="Nagłówek 1 Znak1,Nagłówek 1 Znak Znak, Znak7 Znak Znak,Title 1"/>
    <w:basedOn w:val="Normalny"/>
    <w:next w:val="Normalny"/>
    <w:link w:val="Nagwek1Znak"/>
    <w:qFormat/>
    <w:rsid w:val="00D35C7A"/>
    <w:pPr>
      <w:keepNext/>
      <w:keepLines/>
      <w:pageBreakBefore/>
      <w:outlineLvl w:val="0"/>
    </w:pPr>
    <w:rPr>
      <w:b/>
      <w:snapToGrid w:val="0"/>
      <w:color w:val="000000"/>
      <w:sz w:val="28"/>
      <w:szCs w:val="28"/>
      <w:lang w:val="x-none" w:eastAsia="x-none"/>
    </w:rPr>
  </w:style>
  <w:style w:type="paragraph" w:styleId="Nagwek2">
    <w:name w:val="heading 2"/>
    <w:aliases w:val="SST Nagłówek,Znak6, Znak6"/>
    <w:basedOn w:val="Normalny"/>
    <w:next w:val="Normalny"/>
    <w:link w:val="Nagwek2Znak"/>
    <w:qFormat/>
    <w:rsid w:val="00D35C7A"/>
    <w:pPr>
      <w:keepNext/>
      <w:outlineLvl w:val="1"/>
    </w:pPr>
    <w:rPr>
      <w:b/>
      <w:sz w:val="24"/>
      <w:szCs w:val="20"/>
      <w:lang w:val="x-none" w:eastAsia="x-none"/>
    </w:rPr>
  </w:style>
  <w:style w:type="paragraph" w:styleId="Nagwek3">
    <w:name w:val="heading 3"/>
    <w:aliases w:val="Title 3"/>
    <w:basedOn w:val="Normalny"/>
    <w:next w:val="Normalny"/>
    <w:link w:val="Nagwek3Znak"/>
    <w:qFormat/>
    <w:rsid w:val="00D35C7A"/>
    <w:pPr>
      <w:keepNext/>
      <w:tabs>
        <w:tab w:val="left" w:pos="0"/>
      </w:tabs>
      <w:spacing w:line="240" w:lineRule="atLeast"/>
      <w:outlineLvl w:val="2"/>
    </w:pPr>
    <w:rPr>
      <w:szCs w:val="20"/>
      <w:lang w:val="en-GB"/>
    </w:rPr>
  </w:style>
  <w:style w:type="paragraph" w:styleId="Nagwek4">
    <w:name w:val="heading 4"/>
    <w:aliases w:val=" Znak, Znak4"/>
    <w:basedOn w:val="Normalny"/>
    <w:next w:val="Normalny"/>
    <w:link w:val="Nagwek4Znak"/>
    <w:qFormat/>
    <w:rsid w:val="00D35C7A"/>
    <w:pPr>
      <w:keepNext/>
      <w:tabs>
        <w:tab w:val="left" w:pos="0"/>
        <w:tab w:val="right" w:pos="8953"/>
      </w:tabs>
      <w:spacing w:line="240" w:lineRule="atLeast"/>
      <w:outlineLvl w:val="3"/>
    </w:pPr>
    <w:rPr>
      <w:rFonts w:ascii="Arial" w:hAnsi="Arial"/>
      <w:szCs w:val="20"/>
      <w:lang w:val="en-GB"/>
    </w:rPr>
  </w:style>
  <w:style w:type="paragraph" w:styleId="Nagwek5">
    <w:name w:val="heading 5"/>
    <w:basedOn w:val="Normalny"/>
    <w:next w:val="Normalny"/>
    <w:link w:val="Nagwek5Znak"/>
    <w:qFormat/>
    <w:rsid w:val="00D35C7A"/>
    <w:pPr>
      <w:keepNext/>
      <w:jc w:val="both"/>
      <w:outlineLvl w:val="4"/>
    </w:pPr>
    <w:rPr>
      <w:b/>
      <w:lang w:val="x-none" w:eastAsia="x-none"/>
    </w:rPr>
  </w:style>
  <w:style w:type="paragraph" w:styleId="Nagwek6">
    <w:name w:val="heading 6"/>
    <w:basedOn w:val="Normalny"/>
    <w:next w:val="Normalny"/>
    <w:link w:val="Nagwek6Znak"/>
    <w:qFormat/>
    <w:rsid w:val="00D35C7A"/>
    <w:pPr>
      <w:keepNext/>
      <w:tabs>
        <w:tab w:val="left" w:pos="0"/>
        <w:tab w:val="right" w:pos="8953"/>
      </w:tabs>
      <w:spacing w:line="360" w:lineRule="atLeast"/>
      <w:jc w:val="both"/>
      <w:outlineLvl w:val="5"/>
    </w:pPr>
    <w:rPr>
      <w:rFonts w:ascii="Arial" w:hAnsi="Arial"/>
      <w:b/>
      <w:sz w:val="22"/>
      <w:szCs w:val="20"/>
      <w:u w:val="single"/>
      <w:lang w:val="en-GB"/>
    </w:rPr>
  </w:style>
  <w:style w:type="paragraph" w:styleId="Nagwek7">
    <w:name w:val="heading 7"/>
    <w:basedOn w:val="Normalny"/>
    <w:next w:val="Normalny"/>
    <w:link w:val="Nagwek7Znak"/>
    <w:qFormat/>
    <w:rsid w:val="00D35C7A"/>
    <w:pPr>
      <w:outlineLvl w:val="6"/>
    </w:pPr>
    <w:rPr>
      <w:rFonts w:ascii="Arial" w:hAnsi="Arial"/>
      <w:b/>
      <w:szCs w:val="20"/>
      <w:u w:val="single"/>
      <w:lang w:val="en-GB"/>
    </w:rPr>
  </w:style>
  <w:style w:type="paragraph" w:styleId="Nagwek8">
    <w:name w:val="heading 8"/>
    <w:basedOn w:val="Normalny"/>
    <w:next w:val="Normalny"/>
    <w:link w:val="Nagwek8Znak"/>
    <w:qFormat/>
    <w:rsid w:val="00D35C7A"/>
    <w:pPr>
      <w:outlineLvl w:val="7"/>
    </w:pPr>
    <w:rPr>
      <w:szCs w:val="20"/>
    </w:rPr>
  </w:style>
  <w:style w:type="paragraph" w:styleId="Nagwek9">
    <w:name w:val="heading 9"/>
    <w:basedOn w:val="Normalny"/>
    <w:next w:val="Normalny"/>
    <w:link w:val="Nagwek9Znak"/>
    <w:qFormat/>
    <w:rsid w:val="00D35C7A"/>
    <w:pPr>
      <w:keepNext/>
      <w:tabs>
        <w:tab w:val="left" w:pos="1008"/>
        <w:tab w:val="left" w:pos="7459"/>
      </w:tabs>
      <w:jc w:val="both"/>
      <w:outlineLvl w:val="8"/>
    </w:pPr>
    <w:rPr>
      <w:b/>
      <w:snapToGrid w:val="0"/>
      <w:color w:val="000000"/>
      <w:sz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Nagłówek 1 Znak1 Znak,Nagłówek 1 Znak Znak Znak, Znak7 Znak Znak Znak,Title 1 Znak"/>
    <w:basedOn w:val="Domylnaczcionkaakapitu"/>
    <w:link w:val="Nagwek1"/>
    <w:rsid w:val="00D35C7A"/>
    <w:rPr>
      <w:rFonts w:eastAsia="Times New Roman"/>
      <w:b/>
      <w:snapToGrid w:val="0"/>
      <w:color w:val="000000"/>
      <w:sz w:val="28"/>
      <w:szCs w:val="28"/>
      <w:lang w:val="x-none" w:eastAsia="x-none"/>
    </w:rPr>
  </w:style>
  <w:style w:type="character" w:customStyle="1" w:styleId="Nagwek2Znak">
    <w:name w:val="Nagłówek 2 Znak"/>
    <w:aliases w:val="SST Nagłówek Znak,Znak6 Znak, Znak6 Znak1"/>
    <w:basedOn w:val="Domylnaczcionkaakapitu"/>
    <w:link w:val="Nagwek2"/>
    <w:rsid w:val="00D35C7A"/>
    <w:rPr>
      <w:rFonts w:eastAsia="Times New Roman"/>
      <w:b/>
      <w:szCs w:val="20"/>
      <w:lang w:val="x-none" w:eastAsia="x-none"/>
    </w:rPr>
  </w:style>
  <w:style w:type="character" w:customStyle="1" w:styleId="Nagwek3Znak">
    <w:name w:val="Nagłówek 3 Znak"/>
    <w:aliases w:val="Title 3 Znak"/>
    <w:basedOn w:val="Domylnaczcionkaakapitu"/>
    <w:link w:val="Nagwek3"/>
    <w:rsid w:val="00D35C7A"/>
    <w:rPr>
      <w:rFonts w:eastAsia="Times New Roman"/>
      <w:sz w:val="20"/>
      <w:szCs w:val="20"/>
      <w:lang w:val="en-GB" w:eastAsia="pl-PL"/>
    </w:rPr>
  </w:style>
  <w:style w:type="character" w:customStyle="1" w:styleId="Nagwek4Znak">
    <w:name w:val="Nagłówek 4 Znak"/>
    <w:aliases w:val=" Znak Znak2, Znak4 Znak1"/>
    <w:basedOn w:val="Domylnaczcionkaakapitu"/>
    <w:link w:val="Nagwek4"/>
    <w:rsid w:val="00D35C7A"/>
    <w:rPr>
      <w:rFonts w:ascii="Arial" w:eastAsia="Times New Roman" w:hAnsi="Arial"/>
      <w:sz w:val="20"/>
      <w:szCs w:val="20"/>
      <w:lang w:val="en-GB" w:eastAsia="pl-PL"/>
    </w:rPr>
  </w:style>
  <w:style w:type="character" w:customStyle="1" w:styleId="Nagwek5Znak">
    <w:name w:val="Nagłówek 5 Znak"/>
    <w:basedOn w:val="Domylnaczcionkaakapitu"/>
    <w:link w:val="Nagwek5"/>
    <w:rsid w:val="00D35C7A"/>
    <w:rPr>
      <w:rFonts w:eastAsia="Times New Roman"/>
      <w:b/>
      <w:sz w:val="20"/>
      <w:szCs w:val="24"/>
      <w:lang w:val="x-none" w:eastAsia="x-none"/>
    </w:rPr>
  </w:style>
  <w:style w:type="character" w:customStyle="1" w:styleId="Nagwek6Znak">
    <w:name w:val="Nagłówek 6 Znak"/>
    <w:basedOn w:val="Domylnaczcionkaakapitu"/>
    <w:link w:val="Nagwek6"/>
    <w:rsid w:val="00D35C7A"/>
    <w:rPr>
      <w:rFonts w:ascii="Arial" w:eastAsia="Times New Roman" w:hAnsi="Arial"/>
      <w:b/>
      <w:sz w:val="22"/>
      <w:szCs w:val="20"/>
      <w:u w:val="single"/>
      <w:lang w:val="en-GB" w:eastAsia="pl-PL"/>
    </w:rPr>
  </w:style>
  <w:style w:type="character" w:customStyle="1" w:styleId="Nagwek7Znak">
    <w:name w:val="Nagłówek 7 Znak"/>
    <w:basedOn w:val="Domylnaczcionkaakapitu"/>
    <w:link w:val="Nagwek7"/>
    <w:rsid w:val="00D35C7A"/>
    <w:rPr>
      <w:rFonts w:ascii="Arial" w:eastAsia="Times New Roman" w:hAnsi="Arial"/>
      <w:b/>
      <w:sz w:val="20"/>
      <w:szCs w:val="20"/>
      <w:u w:val="single"/>
      <w:lang w:val="en-GB" w:eastAsia="pl-PL"/>
    </w:rPr>
  </w:style>
  <w:style w:type="character" w:customStyle="1" w:styleId="Nagwek8Znak">
    <w:name w:val="Nagłówek 8 Znak"/>
    <w:basedOn w:val="Domylnaczcionkaakapitu"/>
    <w:link w:val="Nagwek8"/>
    <w:rsid w:val="00D35C7A"/>
    <w:rPr>
      <w:rFonts w:eastAsia="Times New Roman"/>
      <w:sz w:val="20"/>
      <w:szCs w:val="20"/>
      <w:lang w:eastAsia="pl-PL"/>
    </w:rPr>
  </w:style>
  <w:style w:type="character" w:customStyle="1" w:styleId="Nagwek9Znak">
    <w:name w:val="Nagłówek 9 Znak"/>
    <w:basedOn w:val="Domylnaczcionkaakapitu"/>
    <w:link w:val="Nagwek9"/>
    <w:rsid w:val="00D35C7A"/>
    <w:rPr>
      <w:rFonts w:eastAsia="Times New Roman"/>
      <w:b/>
      <w:snapToGrid w:val="0"/>
      <w:color w:val="000000"/>
      <w:sz w:val="22"/>
      <w:szCs w:val="24"/>
      <w:lang w:eastAsia="pl-PL"/>
    </w:rPr>
  </w:style>
  <w:style w:type="paragraph" w:styleId="Listapunktowana">
    <w:name w:val="List Bullet"/>
    <w:basedOn w:val="Normalny"/>
    <w:autoRedefine/>
    <w:rsid w:val="00D35C7A"/>
    <w:pPr>
      <w:numPr>
        <w:numId w:val="1"/>
      </w:numPr>
    </w:pPr>
    <w:rPr>
      <w:szCs w:val="20"/>
    </w:rPr>
  </w:style>
  <w:style w:type="paragraph" w:styleId="Listapunktowana2">
    <w:name w:val="List Bullet 2"/>
    <w:basedOn w:val="Normalny"/>
    <w:autoRedefine/>
    <w:rsid w:val="00D35C7A"/>
    <w:pPr>
      <w:numPr>
        <w:numId w:val="2"/>
      </w:numPr>
    </w:pPr>
    <w:rPr>
      <w:szCs w:val="20"/>
    </w:rPr>
  </w:style>
  <w:style w:type="paragraph" w:styleId="Listapunktowana3">
    <w:name w:val="List Bullet 3"/>
    <w:basedOn w:val="Normalny"/>
    <w:autoRedefine/>
    <w:rsid w:val="00D35C7A"/>
    <w:pPr>
      <w:numPr>
        <w:numId w:val="3"/>
      </w:numPr>
    </w:pPr>
    <w:rPr>
      <w:szCs w:val="20"/>
    </w:rPr>
  </w:style>
  <w:style w:type="paragraph" w:styleId="Listapunktowana4">
    <w:name w:val="List Bullet 4"/>
    <w:basedOn w:val="Normalny"/>
    <w:autoRedefine/>
    <w:rsid w:val="00D35C7A"/>
    <w:pPr>
      <w:numPr>
        <w:numId w:val="4"/>
      </w:numPr>
    </w:pPr>
    <w:rPr>
      <w:szCs w:val="20"/>
    </w:rPr>
  </w:style>
  <w:style w:type="paragraph" w:styleId="Listapunktowana5">
    <w:name w:val="List Bullet 5"/>
    <w:basedOn w:val="Normalny"/>
    <w:autoRedefine/>
    <w:rsid w:val="00D35C7A"/>
    <w:pPr>
      <w:numPr>
        <w:numId w:val="5"/>
      </w:numPr>
    </w:pPr>
    <w:rPr>
      <w:szCs w:val="20"/>
    </w:rPr>
  </w:style>
  <w:style w:type="paragraph" w:customStyle="1" w:styleId="Tekstpodstawowywcity22">
    <w:name w:val="Tekst podstawowy wcięty 22"/>
    <w:basedOn w:val="Normalny"/>
    <w:rsid w:val="00D35C7A"/>
    <w:pPr>
      <w:tabs>
        <w:tab w:val="left" w:pos="0"/>
        <w:tab w:val="right" w:pos="8953"/>
      </w:tabs>
      <w:ind w:left="1985" w:hanging="1191"/>
      <w:jc w:val="both"/>
    </w:pPr>
    <w:rPr>
      <w:i/>
      <w:sz w:val="22"/>
      <w:szCs w:val="20"/>
    </w:rPr>
  </w:style>
  <w:style w:type="paragraph" w:customStyle="1" w:styleId="Tekstpodstawowy24">
    <w:name w:val="Tekst podstawowy 24"/>
    <w:basedOn w:val="Normalny"/>
    <w:rsid w:val="00D35C7A"/>
    <w:pPr>
      <w:tabs>
        <w:tab w:val="left" w:pos="0"/>
        <w:tab w:val="right" w:pos="8953"/>
      </w:tabs>
      <w:ind w:firstLine="794"/>
      <w:jc w:val="both"/>
    </w:pPr>
    <w:rPr>
      <w:sz w:val="22"/>
      <w:szCs w:val="20"/>
    </w:rPr>
  </w:style>
  <w:style w:type="paragraph" w:customStyle="1" w:styleId="tekstost">
    <w:name w:val="tekst ost"/>
    <w:basedOn w:val="Normalny"/>
    <w:rsid w:val="00D35C7A"/>
    <w:pPr>
      <w:numPr>
        <w:numId w:val="24"/>
      </w:numPr>
      <w:tabs>
        <w:tab w:val="clear" w:pos="928"/>
      </w:tabs>
      <w:ind w:left="0" w:firstLine="0"/>
      <w:jc w:val="both"/>
    </w:pPr>
    <w:rPr>
      <w:szCs w:val="20"/>
    </w:rPr>
  </w:style>
  <w:style w:type="paragraph" w:customStyle="1" w:styleId="StandardowytekstZnakZnakZnakZnakZnakZnak">
    <w:name w:val="Standardowy.tekst Znak Znak Znak Znak Znak Znak"/>
    <w:rsid w:val="00D35C7A"/>
    <w:pPr>
      <w:overflowPunct w:val="0"/>
      <w:autoSpaceDE w:val="0"/>
      <w:autoSpaceDN w:val="0"/>
      <w:adjustRightInd w:val="0"/>
      <w:spacing w:after="0" w:line="240" w:lineRule="auto"/>
      <w:jc w:val="both"/>
      <w:textAlignment w:val="baseline"/>
    </w:pPr>
    <w:rPr>
      <w:rFonts w:eastAsia="Times New Roman"/>
      <w:sz w:val="20"/>
      <w:szCs w:val="20"/>
      <w:lang w:eastAsia="pl-PL"/>
    </w:rPr>
  </w:style>
  <w:style w:type="paragraph" w:customStyle="1" w:styleId="Punktowanie">
    <w:name w:val="Punktowanie"/>
    <w:basedOn w:val="Normalny"/>
    <w:rsid w:val="00D35C7A"/>
    <w:pPr>
      <w:tabs>
        <w:tab w:val="num" w:pos="397"/>
      </w:tabs>
      <w:ind w:left="397" w:hanging="397"/>
    </w:pPr>
    <w:rPr>
      <w:rFonts w:ascii="Arial" w:hAnsi="Arial"/>
      <w:szCs w:val="20"/>
    </w:rPr>
  </w:style>
  <w:style w:type="paragraph" w:customStyle="1" w:styleId="StylIwony">
    <w:name w:val="Styl Iwony"/>
    <w:basedOn w:val="Normalny"/>
    <w:uiPriority w:val="99"/>
    <w:rsid w:val="00D35C7A"/>
    <w:pPr>
      <w:overflowPunct w:val="0"/>
      <w:autoSpaceDE w:val="0"/>
      <w:autoSpaceDN w:val="0"/>
      <w:adjustRightInd w:val="0"/>
      <w:spacing w:before="120" w:after="120"/>
      <w:jc w:val="both"/>
      <w:textAlignment w:val="baseline"/>
    </w:pPr>
    <w:rPr>
      <w:rFonts w:ascii="Bookman Old Style" w:hAnsi="Bookman Old Style"/>
      <w:szCs w:val="20"/>
    </w:rPr>
  </w:style>
  <w:style w:type="paragraph" w:styleId="Tekstpodstawowywcity">
    <w:name w:val="Body Text Indent"/>
    <w:aliases w:val=" Znak12"/>
    <w:basedOn w:val="Normalny"/>
    <w:link w:val="TekstpodstawowywcityZnak"/>
    <w:rsid w:val="00D35C7A"/>
    <w:pPr>
      <w:tabs>
        <w:tab w:val="left" w:pos="1008"/>
        <w:tab w:val="left" w:pos="7459"/>
      </w:tabs>
      <w:ind w:left="1276" w:hanging="1276"/>
    </w:pPr>
    <w:rPr>
      <w:rFonts w:ascii="Arial" w:hAnsi="Arial"/>
      <w:b/>
      <w:snapToGrid w:val="0"/>
      <w:color w:val="000000"/>
      <w:szCs w:val="20"/>
    </w:rPr>
  </w:style>
  <w:style w:type="character" w:customStyle="1" w:styleId="TekstpodstawowywcityZnak">
    <w:name w:val="Tekst podstawowy wcięty Znak"/>
    <w:aliases w:val=" Znak12 Znak"/>
    <w:basedOn w:val="Domylnaczcionkaakapitu"/>
    <w:link w:val="Tekstpodstawowywcity"/>
    <w:rsid w:val="00D35C7A"/>
    <w:rPr>
      <w:rFonts w:ascii="Arial" w:eastAsia="Times New Roman" w:hAnsi="Arial"/>
      <w:b/>
      <w:snapToGrid w:val="0"/>
      <w:color w:val="000000"/>
      <w:sz w:val="20"/>
      <w:szCs w:val="20"/>
      <w:lang w:eastAsia="pl-PL"/>
    </w:rPr>
  </w:style>
  <w:style w:type="paragraph" w:styleId="Tekstpodstawowy">
    <w:name w:val="Body Text"/>
    <w:aliases w:val=" Znak10, Znak3 Znak Znak Znak Znak Znak, Znak3 Znak Znak Znak Znak Znak Znak Zna"/>
    <w:basedOn w:val="Normalny"/>
    <w:link w:val="TekstpodstawowyZnak"/>
    <w:rsid w:val="00D35C7A"/>
    <w:pPr>
      <w:tabs>
        <w:tab w:val="left" w:pos="1008"/>
        <w:tab w:val="left" w:pos="7459"/>
      </w:tabs>
    </w:pPr>
    <w:rPr>
      <w:rFonts w:ascii="Arial" w:hAnsi="Arial"/>
      <w:b/>
      <w:snapToGrid w:val="0"/>
      <w:color w:val="000000"/>
      <w:szCs w:val="20"/>
      <w:lang w:val="x-none" w:eastAsia="x-none"/>
    </w:rPr>
  </w:style>
  <w:style w:type="character" w:customStyle="1" w:styleId="TekstpodstawowyZnak">
    <w:name w:val="Tekst podstawowy Znak"/>
    <w:aliases w:val=" Znak10 Znak, Znak3 Znak Znak Znak Znak Znak Znak, Znak3 Znak Znak Znak Znak Znak Znak Zna Znak"/>
    <w:basedOn w:val="Domylnaczcionkaakapitu"/>
    <w:link w:val="Tekstpodstawowy"/>
    <w:rsid w:val="00D35C7A"/>
    <w:rPr>
      <w:rFonts w:ascii="Arial" w:eastAsia="Times New Roman" w:hAnsi="Arial"/>
      <w:b/>
      <w:snapToGrid w:val="0"/>
      <w:color w:val="000000"/>
      <w:sz w:val="20"/>
      <w:szCs w:val="20"/>
      <w:lang w:val="x-none" w:eastAsia="x-none"/>
    </w:rPr>
  </w:style>
  <w:style w:type="paragraph" w:styleId="Tekstpodstawowywcity2">
    <w:name w:val="Body Text Indent 2"/>
    <w:aliases w:val="Tekst podstawowy wcięty 21, Znak Znak"/>
    <w:basedOn w:val="Normalny"/>
    <w:link w:val="Tekstpodstawowywcity2Znak"/>
    <w:rsid w:val="00D35C7A"/>
    <w:rPr>
      <w:sz w:val="22"/>
      <w:szCs w:val="20"/>
    </w:rPr>
  </w:style>
  <w:style w:type="character" w:customStyle="1" w:styleId="Tekstpodstawowywcity2Znak">
    <w:name w:val="Tekst podstawowy wcięty 2 Znak"/>
    <w:aliases w:val="Tekst podstawowy wcięty 21 Znak, Znak Znak Znak"/>
    <w:basedOn w:val="Domylnaczcionkaakapitu"/>
    <w:link w:val="Tekstpodstawowywcity2"/>
    <w:rsid w:val="00D35C7A"/>
    <w:rPr>
      <w:rFonts w:eastAsia="Times New Roman"/>
      <w:sz w:val="22"/>
      <w:szCs w:val="20"/>
      <w:lang w:eastAsia="pl-PL"/>
    </w:rPr>
  </w:style>
  <w:style w:type="paragraph" w:styleId="Tekstpodstawowy2">
    <w:name w:val="Body Text 2"/>
    <w:aliases w:val="Tekst podstawowy 23, Znak Znak8, Znak Znak81"/>
    <w:basedOn w:val="Normalny"/>
    <w:link w:val="Tekstpodstawowy2Znak"/>
    <w:rsid w:val="00D35C7A"/>
    <w:pPr>
      <w:tabs>
        <w:tab w:val="left" w:pos="0"/>
        <w:tab w:val="right" w:pos="5766"/>
      </w:tabs>
      <w:spacing w:line="240" w:lineRule="atLeast"/>
    </w:pPr>
    <w:rPr>
      <w:rFonts w:ascii="Arial" w:hAnsi="Arial"/>
      <w:szCs w:val="20"/>
      <w:lang w:val="en-GB"/>
    </w:rPr>
  </w:style>
  <w:style w:type="character" w:customStyle="1" w:styleId="Tekstpodstawowy2Znak">
    <w:name w:val="Tekst podstawowy 2 Znak"/>
    <w:aliases w:val="Tekst podstawowy 23 Znak, Znak Znak8 Znak1, Znak Znak81 Znak"/>
    <w:basedOn w:val="Domylnaczcionkaakapitu"/>
    <w:link w:val="Tekstpodstawowy2"/>
    <w:rsid w:val="00D35C7A"/>
    <w:rPr>
      <w:rFonts w:ascii="Arial" w:eastAsia="Times New Roman" w:hAnsi="Arial"/>
      <w:sz w:val="20"/>
      <w:szCs w:val="20"/>
      <w:lang w:val="en-GB" w:eastAsia="pl-PL"/>
    </w:rPr>
  </w:style>
  <w:style w:type="paragraph" w:styleId="Tekstpodstawowy3">
    <w:name w:val="Body Text 3"/>
    <w:basedOn w:val="Normalny"/>
    <w:link w:val="Tekstpodstawowy3Znak"/>
    <w:rsid w:val="00D35C7A"/>
    <w:pPr>
      <w:tabs>
        <w:tab w:val="left" w:pos="0"/>
        <w:tab w:val="right" w:pos="8809"/>
      </w:tabs>
      <w:jc w:val="both"/>
    </w:pPr>
    <w:rPr>
      <w:sz w:val="22"/>
      <w:szCs w:val="20"/>
      <w:lang w:val="x-none" w:eastAsia="x-none"/>
    </w:rPr>
  </w:style>
  <w:style w:type="character" w:customStyle="1" w:styleId="Tekstpodstawowy3Znak">
    <w:name w:val="Tekst podstawowy 3 Znak"/>
    <w:basedOn w:val="Domylnaczcionkaakapitu"/>
    <w:link w:val="Tekstpodstawowy3"/>
    <w:rsid w:val="00D35C7A"/>
    <w:rPr>
      <w:rFonts w:eastAsia="Times New Roman"/>
      <w:sz w:val="22"/>
      <w:szCs w:val="20"/>
      <w:lang w:val="x-none" w:eastAsia="x-none"/>
    </w:rPr>
  </w:style>
  <w:style w:type="paragraph" w:styleId="Zwykytekst">
    <w:name w:val="Plain Text"/>
    <w:basedOn w:val="Normalny"/>
    <w:link w:val="ZwykytekstZnak"/>
    <w:rsid w:val="00D35C7A"/>
    <w:rPr>
      <w:rFonts w:ascii="Courier New" w:hAnsi="Courier New"/>
      <w:szCs w:val="20"/>
      <w:lang w:val="x-none" w:eastAsia="x-none"/>
    </w:rPr>
  </w:style>
  <w:style w:type="character" w:customStyle="1" w:styleId="ZwykytekstZnak">
    <w:name w:val="Zwykły tekst Znak"/>
    <w:basedOn w:val="Domylnaczcionkaakapitu"/>
    <w:link w:val="Zwykytekst"/>
    <w:rsid w:val="00D35C7A"/>
    <w:rPr>
      <w:rFonts w:ascii="Courier New" w:eastAsia="Times New Roman" w:hAnsi="Courier New"/>
      <w:sz w:val="20"/>
      <w:szCs w:val="20"/>
      <w:lang w:val="x-none" w:eastAsia="x-none"/>
    </w:rPr>
  </w:style>
  <w:style w:type="paragraph" w:styleId="Stopka">
    <w:name w:val="footer"/>
    <w:aliases w:val=" Znak2, Znak21, Znak211"/>
    <w:basedOn w:val="Normalny"/>
    <w:link w:val="StopkaZnak"/>
    <w:uiPriority w:val="99"/>
    <w:rsid w:val="00D35C7A"/>
    <w:pPr>
      <w:tabs>
        <w:tab w:val="center" w:pos="4536"/>
        <w:tab w:val="right" w:pos="9072"/>
      </w:tabs>
    </w:pPr>
    <w:rPr>
      <w:szCs w:val="20"/>
    </w:rPr>
  </w:style>
  <w:style w:type="character" w:customStyle="1" w:styleId="StopkaZnak">
    <w:name w:val="Stopka Znak"/>
    <w:aliases w:val=" Znak2 Znak, Znak21 Znak, Znak211 Znak"/>
    <w:basedOn w:val="Domylnaczcionkaakapitu"/>
    <w:link w:val="Stopka"/>
    <w:uiPriority w:val="99"/>
    <w:rsid w:val="00D35C7A"/>
    <w:rPr>
      <w:rFonts w:eastAsia="Times New Roman"/>
      <w:sz w:val="20"/>
      <w:szCs w:val="20"/>
      <w:lang w:eastAsia="pl-PL"/>
    </w:rPr>
  </w:style>
  <w:style w:type="paragraph" w:customStyle="1" w:styleId="Tekstpodstawowywcity31">
    <w:name w:val="Tekst podstawowy wcięty 31"/>
    <w:basedOn w:val="Normalny"/>
    <w:rsid w:val="00D35C7A"/>
    <w:rPr>
      <w:sz w:val="22"/>
      <w:szCs w:val="20"/>
    </w:rPr>
  </w:style>
  <w:style w:type="paragraph" w:customStyle="1" w:styleId="Standardowytekst1">
    <w:name w:val="Standardowy.tekst1"/>
    <w:rsid w:val="00D35C7A"/>
    <w:pPr>
      <w:overflowPunct w:val="0"/>
      <w:autoSpaceDE w:val="0"/>
      <w:autoSpaceDN w:val="0"/>
      <w:adjustRightInd w:val="0"/>
      <w:spacing w:after="0" w:line="240" w:lineRule="auto"/>
      <w:jc w:val="both"/>
      <w:textAlignment w:val="baseline"/>
    </w:pPr>
    <w:rPr>
      <w:rFonts w:eastAsia="Times New Roman"/>
      <w:sz w:val="20"/>
      <w:szCs w:val="20"/>
      <w:lang w:eastAsia="pl-PL"/>
    </w:rPr>
  </w:style>
  <w:style w:type="character" w:styleId="Numerstrony">
    <w:name w:val="page number"/>
    <w:basedOn w:val="Domylnaczcionkaakapitu"/>
    <w:rsid w:val="00D35C7A"/>
  </w:style>
  <w:style w:type="paragraph" w:styleId="Tytu">
    <w:name w:val="Title"/>
    <w:basedOn w:val="Normalny"/>
    <w:link w:val="TytuZnak"/>
    <w:qFormat/>
    <w:rsid w:val="00D35C7A"/>
    <w:pPr>
      <w:tabs>
        <w:tab w:val="left" w:pos="0"/>
        <w:tab w:val="right" w:pos="8953"/>
      </w:tabs>
      <w:jc w:val="center"/>
    </w:pPr>
    <w:rPr>
      <w:b/>
      <w:szCs w:val="20"/>
    </w:rPr>
  </w:style>
  <w:style w:type="character" w:customStyle="1" w:styleId="TytuZnak">
    <w:name w:val="Tytuł Znak"/>
    <w:basedOn w:val="Domylnaczcionkaakapitu"/>
    <w:link w:val="Tytu"/>
    <w:rsid w:val="00D35C7A"/>
    <w:rPr>
      <w:rFonts w:eastAsia="Times New Roman"/>
      <w:b/>
      <w:sz w:val="20"/>
      <w:szCs w:val="20"/>
      <w:lang w:eastAsia="pl-PL"/>
    </w:rPr>
  </w:style>
  <w:style w:type="paragraph" w:styleId="Nagwek">
    <w:name w:val="header"/>
    <w:aliases w:val="Nagłówek strony,Nagłówek strony nieparzystej,Nagłówek strony nieparzystej1,Nagłówek strony nieparzystej2,Nagłówek strony nieparzystej3,Nagłówek strony nieparzystej4,Nagłówek strony nieparzystej5,Nagłówek strony nieparzystej6,NAGŁÓWEK"/>
    <w:basedOn w:val="Normalny"/>
    <w:link w:val="NagwekZnak"/>
    <w:rsid w:val="00D35C7A"/>
    <w:pPr>
      <w:tabs>
        <w:tab w:val="center" w:pos="4536"/>
        <w:tab w:val="right" w:pos="9072"/>
      </w:tabs>
    </w:pPr>
    <w:rPr>
      <w:lang w:val="x-none" w:eastAsia="x-none"/>
    </w:rPr>
  </w:style>
  <w:style w:type="character" w:customStyle="1" w:styleId="NagwekZnak">
    <w:name w:val="Nagłówek Znak"/>
    <w:aliases w:val="Nagłówek strony Znak1,Nagłówek strony nieparzystej Znak,Nagłówek strony nieparzystej1 Znak,Nagłówek strony nieparzystej2 Znak,Nagłówek strony nieparzystej3 Znak,Nagłówek strony nieparzystej4 Znak,Nagłówek strony nieparzystej5 Znak"/>
    <w:basedOn w:val="Domylnaczcionkaakapitu"/>
    <w:link w:val="Nagwek"/>
    <w:rsid w:val="00D35C7A"/>
    <w:rPr>
      <w:rFonts w:eastAsia="Times New Roman"/>
      <w:sz w:val="20"/>
      <w:szCs w:val="24"/>
      <w:lang w:val="x-none" w:eastAsia="x-none"/>
    </w:rPr>
  </w:style>
  <w:style w:type="paragraph" w:styleId="Tekstkomentarza">
    <w:name w:val="annotation text"/>
    <w:aliases w:val=" Znak1, Znak11"/>
    <w:basedOn w:val="Normalny"/>
    <w:link w:val="TekstkomentarzaZnak"/>
    <w:uiPriority w:val="99"/>
    <w:semiHidden/>
    <w:rsid w:val="00D35C7A"/>
    <w:rPr>
      <w:szCs w:val="20"/>
    </w:rPr>
  </w:style>
  <w:style w:type="character" w:customStyle="1" w:styleId="TekstkomentarzaZnak">
    <w:name w:val="Tekst komentarza Znak"/>
    <w:aliases w:val=" Znak1 Znak, Znak11 Znak"/>
    <w:basedOn w:val="Domylnaczcionkaakapitu"/>
    <w:link w:val="Tekstkomentarza"/>
    <w:uiPriority w:val="99"/>
    <w:semiHidden/>
    <w:rsid w:val="00D35C7A"/>
    <w:rPr>
      <w:rFonts w:eastAsia="Times New Roman"/>
      <w:sz w:val="20"/>
      <w:szCs w:val="20"/>
      <w:lang w:eastAsia="pl-PL"/>
    </w:rPr>
  </w:style>
  <w:style w:type="paragraph" w:styleId="Spistreci1">
    <w:name w:val="toc 1"/>
    <w:basedOn w:val="Normalny"/>
    <w:next w:val="Normalny"/>
    <w:autoRedefine/>
    <w:uiPriority w:val="39"/>
    <w:rsid w:val="00D35C7A"/>
    <w:pPr>
      <w:tabs>
        <w:tab w:val="right" w:leader="dot" w:pos="9060"/>
      </w:tabs>
      <w:ind w:left="284"/>
    </w:pPr>
    <w:rPr>
      <w:noProof/>
    </w:rPr>
  </w:style>
  <w:style w:type="paragraph" w:styleId="Spistreci2">
    <w:name w:val="toc 2"/>
    <w:basedOn w:val="Normalny"/>
    <w:next w:val="Normalny"/>
    <w:autoRedefine/>
    <w:uiPriority w:val="39"/>
    <w:rsid w:val="00D35C7A"/>
    <w:pPr>
      <w:tabs>
        <w:tab w:val="left" w:pos="1418"/>
        <w:tab w:val="right" w:leader="dot" w:pos="9060"/>
      </w:tabs>
      <w:ind w:left="240"/>
    </w:pPr>
    <w:rPr>
      <w:noProof/>
    </w:rPr>
  </w:style>
  <w:style w:type="paragraph" w:styleId="Spistreci3">
    <w:name w:val="toc 3"/>
    <w:basedOn w:val="Normalny"/>
    <w:next w:val="Normalny"/>
    <w:autoRedefine/>
    <w:uiPriority w:val="39"/>
    <w:rsid w:val="00D35C7A"/>
    <w:pPr>
      <w:ind w:left="480"/>
    </w:pPr>
  </w:style>
  <w:style w:type="paragraph" w:styleId="Spistreci4">
    <w:name w:val="toc 4"/>
    <w:basedOn w:val="Normalny"/>
    <w:next w:val="Normalny"/>
    <w:autoRedefine/>
    <w:uiPriority w:val="39"/>
    <w:rsid w:val="00D35C7A"/>
    <w:pPr>
      <w:ind w:left="720"/>
    </w:pPr>
  </w:style>
  <w:style w:type="paragraph" w:styleId="Spistreci5">
    <w:name w:val="toc 5"/>
    <w:basedOn w:val="Normalny"/>
    <w:next w:val="Normalny"/>
    <w:autoRedefine/>
    <w:uiPriority w:val="39"/>
    <w:rsid w:val="00D35C7A"/>
    <w:pPr>
      <w:ind w:left="960"/>
    </w:pPr>
  </w:style>
  <w:style w:type="paragraph" w:styleId="Spistreci6">
    <w:name w:val="toc 6"/>
    <w:basedOn w:val="Normalny"/>
    <w:next w:val="Normalny"/>
    <w:autoRedefine/>
    <w:uiPriority w:val="39"/>
    <w:rsid w:val="00D35C7A"/>
    <w:pPr>
      <w:ind w:left="1200"/>
    </w:pPr>
  </w:style>
  <w:style w:type="paragraph" w:styleId="Spistreci7">
    <w:name w:val="toc 7"/>
    <w:basedOn w:val="Normalny"/>
    <w:next w:val="Normalny"/>
    <w:autoRedefine/>
    <w:uiPriority w:val="39"/>
    <w:rsid w:val="00D35C7A"/>
    <w:pPr>
      <w:ind w:left="1440"/>
    </w:pPr>
  </w:style>
  <w:style w:type="paragraph" w:styleId="Spistreci8">
    <w:name w:val="toc 8"/>
    <w:basedOn w:val="Normalny"/>
    <w:next w:val="Normalny"/>
    <w:autoRedefine/>
    <w:uiPriority w:val="39"/>
    <w:rsid w:val="00D35C7A"/>
    <w:pPr>
      <w:ind w:left="1680"/>
    </w:pPr>
  </w:style>
  <w:style w:type="paragraph" w:styleId="Spistreci9">
    <w:name w:val="toc 9"/>
    <w:basedOn w:val="Normalny"/>
    <w:next w:val="Normalny"/>
    <w:autoRedefine/>
    <w:uiPriority w:val="39"/>
    <w:rsid w:val="00D35C7A"/>
    <w:pPr>
      <w:jc w:val="center"/>
    </w:pPr>
    <w:rPr>
      <w:b/>
      <w:snapToGrid w:val="0"/>
      <w:color w:val="000000"/>
    </w:rPr>
  </w:style>
  <w:style w:type="character" w:styleId="Hipercze">
    <w:name w:val="Hyperlink"/>
    <w:uiPriority w:val="99"/>
    <w:rsid w:val="00D35C7A"/>
    <w:rPr>
      <w:color w:val="0000FF"/>
      <w:u w:val="single"/>
    </w:rPr>
  </w:style>
  <w:style w:type="character" w:styleId="UyteHipercze">
    <w:name w:val="FollowedHyperlink"/>
    <w:aliases w:val="OdwiedzoneHiperłącze"/>
    <w:rsid w:val="00D35C7A"/>
    <w:rPr>
      <w:color w:val="800080"/>
      <w:u w:val="single"/>
    </w:rPr>
  </w:style>
  <w:style w:type="character" w:styleId="Odwoanieprzypisudolnego">
    <w:name w:val="footnote reference"/>
    <w:aliases w:val="Odwołanie przypisu"/>
    <w:rsid w:val="00D35C7A"/>
    <w:rPr>
      <w:vertAlign w:val="superscript"/>
    </w:rPr>
  </w:style>
  <w:style w:type="paragraph" w:styleId="Tekstprzypisudolnego">
    <w:name w:val="footnote text"/>
    <w:aliases w:val="Tekst przypisu"/>
    <w:basedOn w:val="Normalny"/>
    <w:link w:val="TekstprzypisudolnegoZnak"/>
    <w:semiHidden/>
    <w:rsid w:val="00D35C7A"/>
    <w:pPr>
      <w:overflowPunct w:val="0"/>
      <w:autoSpaceDE w:val="0"/>
      <w:autoSpaceDN w:val="0"/>
      <w:adjustRightInd w:val="0"/>
      <w:jc w:val="both"/>
      <w:textAlignment w:val="baseline"/>
    </w:pPr>
    <w:rPr>
      <w:szCs w:val="20"/>
    </w:rPr>
  </w:style>
  <w:style w:type="character" w:customStyle="1" w:styleId="TekstprzypisudolnegoZnak">
    <w:name w:val="Tekst przypisu dolnego Znak"/>
    <w:aliases w:val="Tekst przypisu Znak1"/>
    <w:basedOn w:val="Domylnaczcionkaakapitu"/>
    <w:link w:val="Tekstprzypisudolnego"/>
    <w:semiHidden/>
    <w:rsid w:val="00D35C7A"/>
    <w:rPr>
      <w:rFonts w:eastAsia="Times New Roman"/>
      <w:sz w:val="20"/>
      <w:szCs w:val="20"/>
      <w:lang w:eastAsia="pl-PL"/>
    </w:rPr>
  </w:style>
  <w:style w:type="character" w:customStyle="1" w:styleId="StandardowytekstZnakZnakZnakZnakZnakZnakZnak">
    <w:name w:val="Standardowy.tekst Znak Znak Znak Znak Znak Znak Znak"/>
    <w:rsid w:val="00D35C7A"/>
    <w:rPr>
      <w:noProof w:val="0"/>
      <w:lang w:val="pl-PL" w:eastAsia="pl-PL" w:bidi="ar-SA"/>
    </w:rPr>
  </w:style>
  <w:style w:type="paragraph" w:customStyle="1" w:styleId="Standardowytekst">
    <w:name w:val="Standardowy.tekst"/>
    <w:uiPriority w:val="99"/>
    <w:rsid w:val="00D35C7A"/>
    <w:pPr>
      <w:overflowPunct w:val="0"/>
      <w:autoSpaceDE w:val="0"/>
      <w:autoSpaceDN w:val="0"/>
      <w:adjustRightInd w:val="0"/>
      <w:spacing w:after="0" w:line="240" w:lineRule="auto"/>
      <w:jc w:val="both"/>
      <w:textAlignment w:val="baseline"/>
    </w:pPr>
    <w:rPr>
      <w:rFonts w:eastAsia="Times New Roman"/>
      <w:sz w:val="20"/>
      <w:szCs w:val="20"/>
      <w:lang w:eastAsia="pl-PL"/>
    </w:rPr>
  </w:style>
  <w:style w:type="paragraph" w:customStyle="1" w:styleId="Asienka">
    <w:name w:val="Asienka"/>
    <w:basedOn w:val="Normalny"/>
    <w:autoRedefine/>
    <w:rsid w:val="00D35C7A"/>
    <w:pPr>
      <w:ind w:left="-70"/>
    </w:pPr>
  </w:style>
  <w:style w:type="paragraph" w:customStyle="1" w:styleId="StandardowytekstZnak">
    <w:name w:val="Standardowy.tekst Znak"/>
    <w:rsid w:val="00D35C7A"/>
    <w:pPr>
      <w:overflowPunct w:val="0"/>
      <w:autoSpaceDE w:val="0"/>
      <w:autoSpaceDN w:val="0"/>
      <w:adjustRightInd w:val="0"/>
      <w:spacing w:after="0" w:line="240" w:lineRule="auto"/>
      <w:jc w:val="both"/>
      <w:textAlignment w:val="baseline"/>
    </w:pPr>
    <w:rPr>
      <w:rFonts w:eastAsia="Times New Roman"/>
      <w:sz w:val="20"/>
      <w:szCs w:val="20"/>
      <w:lang w:eastAsia="pl-PL"/>
    </w:rPr>
  </w:style>
  <w:style w:type="paragraph" w:styleId="Tekstpodstawowywcity3">
    <w:name w:val="Body Text Indent 3"/>
    <w:basedOn w:val="Normalny"/>
    <w:link w:val="Tekstpodstawowywcity3Znak"/>
    <w:rsid w:val="00D35C7A"/>
    <w:pPr>
      <w:tabs>
        <w:tab w:val="left" w:pos="964"/>
      </w:tabs>
      <w:overflowPunct w:val="0"/>
      <w:autoSpaceDE w:val="0"/>
      <w:autoSpaceDN w:val="0"/>
      <w:adjustRightInd w:val="0"/>
      <w:spacing w:after="120"/>
      <w:ind w:left="964" w:hanging="964"/>
      <w:jc w:val="both"/>
      <w:textAlignment w:val="baseline"/>
    </w:pPr>
    <w:rPr>
      <w:szCs w:val="20"/>
    </w:rPr>
  </w:style>
  <w:style w:type="character" w:customStyle="1" w:styleId="Tekstpodstawowywcity3Znak">
    <w:name w:val="Tekst podstawowy wcięty 3 Znak"/>
    <w:basedOn w:val="Domylnaczcionkaakapitu"/>
    <w:link w:val="Tekstpodstawowywcity3"/>
    <w:rsid w:val="00D35C7A"/>
    <w:rPr>
      <w:rFonts w:eastAsia="Times New Roman"/>
      <w:sz w:val="20"/>
      <w:szCs w:val="20"/>
      <w:lang w:eastAsia="pl-PL"/>
    </w:rPr>
  </w:style>
  <w:style w:type="paragraph" w:customStyle="1" w:styleId="StandardowytekstZnakZnak">
    <w:name w:val="Standardowy.tekst Znak Znak"/>
    <w:rsid w:val="00D35C7A"/>
    <w:pPr>
      <w:overflowPunct w:val="0"/>
      <w:autoSpaceDE w:val="0"/>
      <w:autoSpaceDN w:val="0"/>
      <w:adjustRightInd w:val="0"/>
      <w:spacing w:after="0" w:line="240" w:lineRule="auto"/>
      <w:jc w:val="both"/>
      <w:textAlignment w:val="baseline"/>
    </w:pPr>
    <w:rPr>
      <w:rFonts w:eastAsia="Times New Roman"/>
      <w:sz w:val="20"/>
      <w:szCs w:val="20"/>
      <w:lang w:eastAsia="pl-PL"/>
    </w:rPr>
  </w:style>
  <w:style w:type="paragraph" w:customStyle="1" w:styleId="StandardowytekstZnakZnakZnak">
    <w:name w:val="Standardowy.tekst Znak Znak Znak"/>
    <w:rsid w:val="00D35C7A"/>
    <w:pPr>
      <w:overflowPunct w:val="0"/>
      <w:autoSpaceDE w:val="0"/>
      <w:autoSpaceDN w:val="0"/>
      <w:adjustRightInd w:val="0"/>
      <w:spacing w:after="0" w:line="240" w:lineRule="auto"/>
      <w:jc w:val="both"/>
      <w:textAlignment w:val="baseline"/>
    </w:pPr>
    <w:rPr>
      <w:rFonts w:eastAsia="Times New Roman"/>
      <w:sz w:val="20"/>
      <w:szCs w:val="20"/>
      <w:lang w:eastAsia="pl-PL"/>
    </w:rPr>
  </w:style>
  <w:style w:type="table" w:styleId="Tabela-Siatka">
    <w:name w:val="Table Grid"/>
    <w:basedOn w:val="Standardowy"/>
    <w:rsid w:val="00D35C7A"/>
    <w:pPr>
      <w:spacing w:after="0" w:line="240" w:lineRule="auto"/>
    </w:pPr>
    <w:rPr>
      <w:rFonts w:eastAsia="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dokomentarza">
    <w:name w:val="annotation reference"/>
    <w:uiPriority w:val="99"/>
    <w:rsid w:val="00D35C7A"/>
    <w:rPr>
      <w:sz w:val="16"/>
      <w:szCs w:val="16"/>
    </w:rPr>
  </w:style>
  <w:style w:type="paragraph" w:customStyle="1" w:styleId="Tematkomentarza1">
    <w:name w:val="Temat komentarza1"/>
    <w:basedOn w:val="Tekstkomentarza"/>
    <w:next w:val="Tekstkomentarza"/>
    <w:semiHidden/>
    <w:rsid w:val="00D35C7A"/>
    <w:rPr>
      <w:b/>
      <w:bCs/>
    </w:rPr>
  </w:style>
  <w:style w:type="paragraph" w:customStyle="1" w:styleId="Tekstdymka1">
    <w:name w:val="Tekst dymka1"/>
    <w:basedOn w:val="Normalny"/>
    <w:semiHidden/>
    <w:rsid w:val="00D35C7A"/>
    <w:rPr>
      <w:rFonts w:ascii="Tahoma" w:hAnsi="Tahoma" w:cs="Tahoma"/>
      <w:sz w:val="16"/>
      <w:szCs w:val="16"/>
    </w:rPr>
  </w:style>
  <w:style w:type="paragraph" w:customStyle="1" w:styleId="W2">
    <w:name w:val="W2"/>
    <w:basedOn w:val="Normalny"/>
    <w:rsid w:val="00D35C7A"/>
    <w:pPr>
      <w:tabs>
        <w:tab w:val="num" w:pos="643"/>
      </w:tabs>
      <w:spacing w:line="360" w:lineRule="auto"/>
      <w:ind w:left="643" w:hanging="360"/>
    </w:pPr>
    <w:rPr>
      <w:b/>
      <w:bCs/>
      <w:sz w:val="26"/>
    </w:rPr>
  </w:style>
  <w:style w:type="paragraph" w:customStyle="1" w:styleId="w2111">
    <w:name w:val="w2.1.1.1"/>
    <w:basedOn w:val="Normalny"/>
    <w:rsid w:val="00D35C7A"/>
    <w:pPr>
      <w:tabs>
        <w:tab w:val="num" w:pos="771"/>
        <w:tab w:val="num" w:pos="1080"/>
      </w:tabs>
      <w:spacing w:line="360" w:lineRule="auto"/>
      <w:ind w:left="357" w:hanging="357"/>
      <w:jc w:val="both"/>
    </w:pPr>
    <w:rPr>
      <w:i/>
      <w:sz w:val="26"/>
    </w:rPr>
  </w:style>
  <w:style w:type="paragraph" w:customStyle="1" w:styleId="StandardowytekstZnakZnakZnakZnak">
    <w:name w:val="Standardowy.tekst Znak Znak Znak Znak"/>
    <w:rsid w:val="00D35C7A"/>
    <w:pPr>
      <w:overflowPunct w:val="0"/>
      <w:autoSpaceDE w:val="0"/>
      <w:autoSpaceDN w:val="0"/>
      <w:adjustRightInd w:val="0"/>
      <w:spacing w:after="0" w:line="240" w:lineRule="auto"/>
      <w:jc w:val="both"/>
      <w:textAlignment w:val="baseline"/>
    </w:pPr>
    <w:rPr>
      <w:rFonts w:eastAsia="Times New Roman"/>
      <w:sz w:val="20"/>
      <w:szCs w:val="20"/>
      <w:lang w:eastAsia="pl-PL"/>
    </w:rPr>
  </w:style>
  <w:style w:type="character" w:customStyle="1" w:styleId="Znak9">
    <w:name w:val="Znak9"/>
    <w:rsid w:val="00D35C7A"/>
    <w:rPr>
      <w:rFonts w:ascii="Arial" w:hAnsi="Arial"/>
      <w:b/>
      <w:snapToGrid w:val="0"/>
      <w:color w:val="000000"/>
      <w:sz w:val="24"/>
    </w:rPr>
  </w:style>
  <w:style w:type="character" w:customStyle="1" w:styleId="Nagwek21">
    <w:name w:val="Nagłówek 21"/>
    <w:aliases w:val=" Znak6 Znak"/>
    <w:rsid w:val="00D35C7A"/>
    <w:rPr>
      <w:b/>
    </w:rPr>
  </w:style>
  <w:style w:type="character" w:customStyle="1" w:styleId="Znak8">
    <w:name w:val="Znak8"/>
    <w:rsid w:val="00D35C7A"/>
    <w:rPr>
      <w:noProof w:val="0"/>
      <w:lang w:val="en-GB"/>
    </w:rPr>
  </w:style>
  <w:style w:type="character" w:customStyle="1" w:styleId="Nagwek41">
    <w:name w:val="Nagłówek 41"/>
    <w:aliases w:val=" Znak7, Znak4 Znak"/>
    <w:rsid w:val="00D35C7A"/>
    <w:rPr>
      <w:rFonts w:ascii="Arial" w:hAnsi="Arial"/>
      <w:noProof w:val="0"/>
      <w:sz w:val="24"/>
      <w:lang w:val="en-GB"/>
    </w:rPr>
  </w:style>
  <w:style w:type="character" w:customStyle="1" w:styleId="TekstprzypisuZnak">
    <w:name w:val="Tekst przypisu Znak"/>
    <w:basedOn w:val="Domylnaczcionkaakapitu"/>
    <w:rsid w:val="00D35C7A"/>
  </w:style>
  <w:style w:type="character" w:customStyle="1" w:styleId="ZnakZnak5">
    <w:name w:val="Znak Znak5"/>
    <w:basedOn w:val="Domylnaczcionkaakapitu"/>
    <w:semiHidden/>
    <w:rsid w:val="00D35C7A"/>
  </w:style>
  <w:style w:type="character" w:customStyle="1" w:styleId="NagwekstronyZnak">
    <w:name w:val="Nagłówek strony Znak"/>
    <w:rsid w:val="00D35C7A"/>
    <w:rPr>
      <w:sz w:val="24"/>
      <w:szCs w:val="24"/>
    </w:rPr>
  </w:style>
  <w:style w:type="character" w:customStyle="1" w:styleId="ZnakZnak3">
    <w:name w:val="Znak Znak3"/>
    <w:basedOn w:val="Domylnaczcionkaakapitu"/>
    <w:rsid w:val="00D35C7A"/>
  </w:style>
  <w:style w:type="character" w:customStyle="1" w:styleId="Tekstpodstawowy30">
    <w:name w:val="Tekst podstawowy3"/>
    <w:aliases w:val=" Znak5, Znak3 Znak Znak Znak Znak Znak7, Znak3 Znak Znak Znak Znak Znak8, Znak3 Znak Znak Znak Znak Znak9, Znak3 Znak Znak Znak Znak Znak10, Znak3 Znak Znak Znak Znak Znak11, Znak3 Znak Znak Znak Znak Znak12"/>
    <w:rsid w:val="00D35C7A"/>
    <w:rPr>
      <w:rFonts w:ascii="Arial" w:hAnsi="Arial"/>
      <w:b/>
      <w:snapToGrid w:val="0"/>
      <w:color w:val="000000"/>
      <w:sz w:val="24"/>
    </w:rPr>
  </w:style>
  <w:style w:type="character" w:customStyle="1" w:styleId="ZnakZnak2">
    <w:name w:val="Znak Znak2"/>
    <w:aliases w:val="Tekst podstawowy 22, Znak Znak7"/>
    <w:rsid w:val="00D35C7A"/>
    <w:rPr>
      <w:rFonts w:ascii="Arial" w:hAnsi="Arial"/>
      <w:b/>
      <w:snapToGrid w:val="0"/>
      <w:color w:val="000000"/>
      <w:sz w:val="24"/>
    </w:rPr>
  </w:style>
  <w:style w:type="character" w:customStyle="1" w:styleId="Tekstpodstawowy21">
    <w:name w:val="Tekst podstawowy 21"/>
    <w:aliases w:val=" Znak Znak1, Znak Znak8 Znak, Znak Znak8 Znak Znak,Tekst podstawowy 211, Znak Znak11"/>
    <w:rsid w:val="00D35C7A"/>
    <w:rPr>
      <w:rFonts w:ascii="Arial" w:hAnsi="Arial"/>
      <w:noProof w:val="0"/>
      <w:sz w:val="24"/>
      <w:lang w:val="en-GB"/>
    </w:rPr>
  </w:style>
  <w:style w:type="character" w:customStyle="1" w:styleId="ZnakZnakZnak">
    <w:name w:val="Znak Znak Znak"/>
    <w:rsid w:val="00D35C7A"/>
    <w:rPr>
      <w:sz w:val="22"/>
    </w:rPr>
  </w:style>
  <w:style w:type="paragraph" w:customStyle="1" w:styleId="Rysunek">
    <w:name w:val="Rysunek"/>
    <w:basedOn w:val="Normalny"/>
    <w:next w:val="Tekstpodstawowy"/>
    <w:rsid w:val="00D35C7A"/>
    <w:pPr>
      <w:keepLines/>
      <w:tabs>
        <w:tab w:val="left" w:pos="-720"/>
      </w:tabs>
      <w:suppressAutoHyphens/>
      <w:overflowPunct w:val="0"/>
      <w:autoSpaceDE w:val="0"/>
      <w:autoSpaceDN w:val="0"/>
      <w:adjustRightInd w:val="0"/>
      <w:spacing w:before="260"/>
      <w:jc w:val="center"/>
    </w:pPr>
    <w:rPr>
      <w:b/>
      <w:noProof/>
      <w:szCs w:val="20"/>
    </w:rPr>
  </w:style>
  <w:style w:type="paragraph" w:customStyle="1" w:styleId="Tabela">
    <w:name w:val="Tabela"/>
    <w:basedOn w:val="Normalny"/>
    <w:rsid w:val="00D35C7A"/>
    <w:pPr>
      <w:keepNext/>
    </w:pPr>
    <w:rPr>
      <w:szCs w:val="20"/>
    </w:rPr>
  </w:style>
  <w:style w:type="paragraph" w:styleId="Lista">
    <w:name w:val="List"/>
    <w:basedOn w:val="Normalny"/>
    <w:link w:val="ListaZnak1"/>
    <w:rsid w:val="00D35C7A"/>
    <w:pPr>
      <w:numPr>
        <w:numId w:val="7"/>
      </w:numPr>
    </w:pPr>
    <w:rPr>
      <w:szCs w:val="20"/>
    </w:rPr>
  </w:style>
  <w:style w:type="paragraph" w:customStyle="1" w:styleId="Tyturozdziau">
    <w:name w:val="Tytuł rozdziału"/>
    <w:basedOn w:val="Normalny"/>
    <w:rsid w:val="00D35C7A"/>
    <w:pPr>
      <w:pageBreakBefore/>
      <w:tabs>
        <w:tab w:val="left" w:pos="1985"/>
      </w:tabs>
      <w:spacing w:after="120"/>
    </w:pPr>
    <w:rPr>
      <w:b/>
      <w:caps/>
      <w:sz w:val="28"/>
      <w:szCs w:val="20"/>
    </w:rPr>
  </w:style>
  <w:style w:type="paragraph" w:customStyle="1" w:styleId="Tytuspecyfikacji">
    <w:name w:val="Tytuł specyfikacji"/>
    <w:basedOn w:val="Tytu"/>
    <w:link w:val="TytuspecyfikacjiZnak"/>
    <w:rsid w:val="00D35C7A"/>
    <w:pPr>
      <w:tabs>
        <w:tab w:val="clear" w:pos="0"/>
        <w:tab w:val="clear" w:pos="8953"/>
        <w:tab w:val="left" w:pos="1985"/>
      </w:tabs>
      <w:spacing w:after="120"/>
      <w:ind w:left="1985" w:hanging="1985"/>
      <w:jc w:val="left"/>
      <w:outlineLvl w:val="0"/>
    </w:pPr>
    <w:rPr>
      <w:caps/>
      <w:noProof/>
      <w:kern w:val="28"/>
      <w:lang w:val="x-none" w:eastAsia="x-none"/>
    </w:rPr>
  </w:style>
  <w:style w:type="paragraph" w:styleId="Listanumerowana">
    <w:name w:val="List Number"/>
    <w:basedOn w:val="Normalny"/>
    <w:rsid w:val="00D35C7A"/>
    <w:pPr>
      <w:tabs>
        <w:tab w:val="num" w:pos="644"/>
      </w:tabs>
      <w:spacing w:after="60"/>
      <w:ind w:left="624" w:hanging="284"/>
    </w:pPr>
    <w:rPr>
      <w:szCs w:val="20"/>
    </w:rPr>
  </w:style>
  <w:style w:type="paragraph" w:customStyle="1" w:styleId="Nagwektablicy">
    <w:name w:val="Nagłówek tablicy"/>
    <w:basedOn w:val="Normalny"/>
    <w:rsid w:val="00D35C7A"/>
    <w:pPr>
      <w:keepNext/>
      <w:spacing w:before="120" w:after="120"/>
    </w:pPr>
    <w:rPr>
      <w:szCs w:val="20"/>
    </w:rPr>
  </w:style>
  <w:style w:type="character" w:customStyle="1" w:styleId="ZnakZnak6">
    <w:name w:val="Znak Znak6"/>
    <w:rsid w:val="00D35C7A"/>
    <w:rPr>
      <w:b/>
    </w:rPr>
  </w:style>
  <w:style w:type="character" w:customStyle="1" w:styleId="ZnakZnak4">
    <w:name w:val="Znak Znak4"/>
    <w:rsid w:val="00D35C7A"/>
    <w:rPr>
      <w:rFonts w:ascii="Arial" w:hAnsi="Arial"/>
      <w:noProof w:val="0"/>
      <w:sz w:val="24"/>
      <w:lang w:val="en-GB"/>
    </w:rPr>
  </w:style>
  <w:style w:type="character" w:customStyle="1" w:styleId="ZnakZnakZnak1">
    <w:name w:val="Znak Znak Znak1"/>
    <w:rsid w:val="00D35C7A"/>
    <w:rPr>
      <w:rFonts w:ascii="Arial" w:hAnsi="Arial"/>
      <w:noProof w:val="0"/>
      <w:sz w:val="24"/>
      <w:lang w:val="en-GB"/>
    </w:rPr>
  </w:style>
  <w:style w:type="character" w:customStyle="1" w:styleId="biggertext">
    <w:name w:val="biggertext"/>
    <w:basedOn w:val="Domylnaczcionkaakapitu"/>
    <w:rsid w:val="00D35C7A"/>
  </w:style>
  <w:style w:type="paragraph" w:customStyle="1" w:styleId="Normalny1">
    <w:name w:val="Normalny1"/>
    <w:aliases w:val="tekst"/>
    <w:rsid w:val="00D35C7A"/>
    <w:pPr>
      <w:numPr>
        <w:ilvl w:val="8"/>
        <w:numId w:val="14"/>
      </w:numPr>
      <w:overflowPunct w:val="0"/>
      <w:autoSpaceDE w:val="0"/>
      <w:autoSpaceDN w:val="0"/>
      <w:adjustRightInd w:val="0"/>
      <w:spacing w:after="0" w:line="240" w:lineRule="auto"/>
      <w:jc w:val="both"/>
    </w:pPr>
    <w:rPr>
      <w:rFonts w:eastAsia="Times New Roman"/>
      <w:sz w:val="20"/>
      <w:szCs w:val="20"/>
      <w:lang w:val="en-US"/>
    </w:rPr>
  </w:style>
  <w:style w:type="paragraph" w:styleId="Tematkomentarza">
    <w:name w:val="annotation subject"/>
    <w:basedOn w:val="Tekstkomentarza"/>
    <w:next w:val="Tekstkomentarza"/>
    <w:link w:val="TematkomentarzaZnak"/>
    <w:rsid w:val="00D35C7A"/>
    <w:rPr>
      <w:b/>
      <w:bCs/>
    </w:rPr>
  </w:style>
  <w:style w:type="character" w:customStyle="1" w:styleId="TematkomentarzaZnak">
    <w:name w:val="Temat komentarza Znak"/>
    <w:basedOn w:val="TekstkomentarzaZnak"/>
    <w:link w:val="Tematkomentarza"/>
    <w:rsid w:val="00D35C7A"/>
    <w:rPr>
      <w:rFonts w:eastAsia="Times New Roman"/>
      <w:b/>
      <w:bCs/>
      <w:sz w:val="20"/>
      <w:szCs w:val="20"/>
      <w:lang w:eastAsia="pl-PL"/>
    </w:rPr>
  </w:style>
  <w:style w:type="character" w:customStyle="1" w:styleId="Tekstpodstawowy1">
    <w:name w:val="Tekst podstawowy1"/>
    <w:aliases w:val=" Znak3 Znak Znak Znak Znak"/>
    <w:rsid w:val="00D35C7A"/>
    <w:rPr>
      <w:rFonts w:ascii="Arial" w:hAnsi="Arial"/>
      <w:b/>
      <w:snapToGrid w:val="0"/>
      <w:color w:val="000000"/>
      <w:sz w:val="24"/>
    </w:rPr>
  </w:style>
  <w:style w:type="paragraph" w:customStyle="1" w:styleId="Mylnik">
    <w:name w:val="Myślnik"/>
    <w:rsid w:val="00D35C7A"/>
    <w:pPr>
      <w:tabs>
        <w:tab w:val="left" w:pos="2835"/>
        <w:tab w:val="left" w:pos="4536"/>
      </w:tabs>
      <w:spacing w:before="80" w:after="0" w:line="240" w:lineRule="auto"/>
      <w:ind w:left="1417" w:hanging="283"/>
    </w:pPr>
    <w:rPr>
      <w:rFonts w:ascii="Arial" w:eastAsia="Times New Roman" w:hAnsi="Arial" w:cs="Arial"/>
      <w:color w:val="000000"/>
      <w:sz w:val="20"/>
      <w:szCs w:val="20"/>
      <w:lang w:eastAsia="pl-PL"/>
    </w:rPr>
  </w:style>
  <w:style w:type="paragraph" w:customStyle="1" w:styleId="Tekst">
    <w:name w:val="Tekst"/>
    <w:link w:val="TekstZnak"/>
    <w:rsid w:val="00D35C7A"/>
    <w:pPr>
      <w:tabs>
        <w:tab w:val="left" w:pos="851"/>
        <w:tab w:val="left" w:pos="1701"/>
        <w:tab w:val="left" w:pos="2835"/>
        <w:tab w:val="left" w:pos="3969"/>
      </w:tabs>
      <w:spacing w:before="120" w:after="0" w:line="240" w:lineRule="auto"/>
      <w:ind w:firstLine="567"/>
      <w:jc w:val="both"/>
    </w:pPr>
    <w:rPr>
      <w:rFonts w:ascii="Arial" w:eastAsia="Times New Roman" w:hAnsi="Arial" w:cs="Arial"/>
      <w:color w:val="000000"/>
      <w:sz w:val="20"/>
      <w:szCs w:val="20"/>
      <w:lang w:eastAsia="pl-PL"/>
    </w:rPr>
  </w:style>
  <w:style w:type="paragraph" w:customStyle="1" w:styleId="Podpunkty">
    <w:name w:val="Podpunkty"/>
    <w:rsid w:val="00D35C7A"/>
    <w:pPr>
      <w:keepNext/>
      <w:tabs>
        <w:tab w:val="left" w:pos="851"/>
        <w:tab w:val="left" w:pos="2835"/>
      </w:tabs>
      <w:spacing w:before="240" w:after="0" w:line="240" w:lineRule="auto"/>
      <w:ind w:left="851" w:hanging="851"/>
      <w:outlineLvl w:val="0"/>
    </w:pPr>
    <w:rPr>
      <w:rFonts w:ascii="Arial" w:eastAsia="Times New Roman" w:hAnsi="Arial" w:cs="Arial"/>
      <w:snapToGrid w:val="0"/>
      <w:color w:val="000000"/>
      <w:sz w:val="20"/>
      <w:szCs w:val="20"/>
      <w:lang w:eastAsia="pl-PL"/>
    </w:rPr>
  </w:style>
  <w:style w:type="paragraph" w:customStyle="1" w:styleId="Wypunktowanie">
    <w:name w:val="Wypunktowanie"/>
    <w:basedOn w:val="Normalny"/>
    <w:rsid w:val="00D35C7A"/>
    <w:pPr>
      <w:widowControl w:val="0"/>
      <w:tabs>
        <w:tab w:val="left" w:pos="708"/>
      </w:tabs>
      <w:overflowPunct w:val="0"/>
      <w:autoSpaceDE w:val="0"/>
      <w:autoSpaceDN w:val="0"/>
      <w:adjustRightInd w:val="0"/>
      <w:ind w:left="708" w:hanging="708"/>
    </w:pPr>
    <w:rPr>
      <w:szCs w:val="20"/>
    </w:rPr>
  </w:style>
  <w:style w:type="paragraph" w:customStyle="1" w:styleId="Tablica">
    <w:name w:val="Tablica"/>
    <w:basedOn w:val="Normalny"/>
    <w:next w:val="Normalny"/>
    <w:rsid w:val="00D35C7A"/>
    <w:pPr>
      <w:keepNext/>
      <w:keepLines/>
      <w:tabs>
        <w:tab w:val="left" w:pos="-720"/>
      </w:tabs>
      <w:suppressAutoHyphens/>
      <w:overflowPunct w:val="0"/>
      <w:autoSpaceDE w:val="0"/>
      <w:autoSpaceDN w:val="0"/>
      <w:adjustRightInd w:val="0"/>
      <w:spacing w:before="120" w:line="360" w:lineRule="auto"/>
      <w:jc w:val="center"/>
    </w:pPr>
    <w:rPr>
      <w:b/>
      <w:szCs w:val="20"/>
    </w:rPr>
  </w:style>
  <w:style w:type="paragraph" w:customStyle="1" w:styleId="Teksttablicy">
    <w:name w:val="Tekst tablicy"/>
    <w:basedOn w:val="Tekstpodstawowy"/>
    <w:next w:val="Tekstpodstawowy"/>
    <w:rsid w:val="00D35C7A"/>
    <w:pPr>
      <w:keepLines/>
      <w:tabs>
        <w:tab w:val="clear" w:pos="1008"/>
        <w:tab w:val="clear" w:pos="7459"/>
      </w:tabs>
      <w:jc w:val="center"/>
    </w:pPr>
    <w:rPr>
      <w:rFonts w:cs="Arial"/>
      <w:b w:val="0"/>
      <w:bCs/>
      <w:snapToGrid/>
      <w:color w:val="auto"/>
      <w:lang w:val="fr-FR"/>
    </w:rPr>
  </w:style>
  <w:style w:type="paragraph" w:customStyle="1" w:styleId="Numerowanie">
    <w:name w:val="Numerowanie"/>
    <w:basedOn w:val="Tekstpodstawowy"/>
    <w:rsid w:val="00D35C7A"/>
    <w:pPr>
      <w:widowControl w:val="0"/>
      <w:tabs>
        <w:tab w:val="clear" w:pos="1008"/>
        <w:tab w:val="clear" w:pos="7459"/>
      </w:tabs>
      <w:overflowPunct w:val="0"/>
      <w:autoSpaceDE w:val="0"/>
      <w:autoSpaceDN w:val="0"/>
      <w:adjustRightInd w:val="0"/>
      <w:jc w:val="center"/>
    </w:pPr>
    <w:rPr>
      <w:rFonts w:ascii="Times New Roman" w:hAnsi="Times New Roman"/>
      <w:b w:val="0"/>
      <w:snapToGrid/>
      <w:color w:val="auto"/>
      <w:lang w:val="fr-FR"/>
    </w:rPr>
  </w:style>
  <w:style w:type="paragraph" w:customStyle="1" w:styleId="Tekstpodstawowywcity32">
    <w:name w:val="Tekst podstawowy wcięty 32"/>
    <w:basedOn w:val="Normalny"/>
    <w:rsid w:val="00D35C7A"/>
    <w:pPr>
      <w:widowControl w:val="0"/>
      <w:overflowPunct w:val="0"/>
      <w:autoSpaceDE w:val="0"/>
      <w:autoSpaceDN w:val="0"/>
      <w:adjustRightInd w:val="0"/>
      <w:ind w:left="709"/>
      <w:jc w:val="both"/>
    </w:pPr>
    <w:rPr>
      <w:rFonts w:ascii="Arial" w:hAnsi="Arial"/>
      <w:szCs w:val="20"/>
    </w:rPr>
  </w:style>
  <w:style w:type="paragraph" w:customStyle="1" w:styleId="normalny3">
    <w:name w:val="normalny 3"/>
    <w:basedOn w:val="Normalny"/>
    <w:link w:val="normalny3Znak"/>
    <w:rsid w:val="00D35C7A"/>
    <w:pPr>
      <w:tabs>
        <w:tab w:val="left" w:pos="397"/>
        <w:tab w:val="left" w:pos="737"/>
      </w:tabs>
      <w:spacing w:before="60"/>
      <w:jc w:val="both"/>
    </w:pPr>
    <w:rPr>
      <w:rFonts w:cs="Arial"/>
      <w:bCs/>
      <w:iCs/>
    </w:rPr>
  </w:style>
  <w:style w:type="character" w:customStyle="1" w:styleId="normalny3Znak">
    <w:name w:val="normalny 3 Znak"/>
    <w:link w:val="normalny3"/>
    <w:rsid w:val="00D35C7A"/>
    <w:rPr>
      <w:rFonts w:eastAsia="Times New Roman" w:cs="Arial"/>
      <w:bCs/>
      <w:iCs/>
      <w:sz w:val="20"/>
      <w:szCs w:val="24"/>
      <w:lang w:eastAsia="pl-PL"/>
    </w:rPr>
  </w:style>
  <w:style w:type="paragraph" w:customStyle="1" w:styleId="8">
    <w:name w:val="8"/>
    <w:basedOn w:val="Normalny"/>
    <w:next w:val="Nagwek"/>
    <w:rsid w:val="00D35C7A"/>
    <w:pPr>
      <w:pBdr>
        <w:bottom w:val="single" w:sz="4" w:space="1" w:color="auto"/>
      </w:pBdr>
      <w:tabs>
        <w:tab w:val="left" w:pos="397"/>
        <w:tab w:val="left" w:pos="737"/>
        <w:tab w:val="center" w:pos="4536"/>
        <w:tab w:val="right" w:pos="9072"/>
      </w:tabs>
      <w:jc w:val="both"/>
    </w:pPr>
    <w:rPr>
      <w:rFonts w:ascii="Arial" w:hAnsi="Arial" w:cs="Arial"/>
      <w:bCs/>
      <w:i/>
      <w:iCs/>
    </w:rPr>
  </w:style>
  <w:style w:type="paragraph" w:customStyle="1" w:styleId="10">
    <w:name w:val="10"/>
    <w:basedOn w:val="Normalny"/>
    <w:next w:val="Nagwek"/>
    <w:rsid w:val="00D35C7A"/>
    <w:pPr>
      <w:pBdr>
        <w:bottom w:val="single" w:sz="4" w:space="1" w:color="auto"/>
      </w:pBdr>
      <w:tabs>
        <w:tab w:val="left" w:pos="397"/>
        <w:tab w:val="left" w:pos="737"/>
        <w:tab w:val="center" w:pos="4536"/>
        <w:tab w:val="right" w:pos="9072"/>
      </w:tabs>
      <w:jc w:val="both"/>
    </w:pPr>
    <w:rPr>
      <w:rFonts w:ascii="Arial" w:hAnsi="Arial" w:cs="Arial"/>
      <w:bCs/>
      <w:i/>
      <w:iCs/>
    </w:rPr>
  </w:style>
  <w:style w:type="character" w:customStyle="1" w:styleId="normalny3ZnakZnak">
    <w:name w:val="normalny 3 Znak Znak"/>
    <w:rsid w:val="00D35C7A"/>
    <w:rPr>
      <w:rFonts w:cs="Arial"/>
      <w:bCs/>
      <w:iCs/>
      <w:sz w:val="24"/>
      <w:szCs w:val="24"/>
      <w:lang w:val="pl-PL" w:eastAsia="pl-PL" w:bidi="ar-SA"/>
    </w:rPr>
  </w:style>
  <w:style w:type="character" w:customStyle="1" w:styleId="Tekstpodstawowy20">
    <w:name w:val="Tekst podstawowy2"/>
    <w:aliases w:val=" Znak3, Znak3 Znak Znak Znak Znak Znak1, Znak3 Znak Znak Znak Znak Znak2, Znak3 Znak Znak Znak Znak Znak3, Znak3 Znak Znak Znak Znak Znak4, Znak3 Znak Znak Znak Znak Znak5, Znak3 Znak Znak Znak Znak Znak6"/>
    <w:rsid w:val="00D35C7A"/>
    <w:rPr>
      <w:rFonts w:ascii="Arial" w:hAnsi="Arial"/>
      <w:b/>
      <w:snapToGrid w:val="0"/>
      <w:color w:val="000000"/>
      <w:sz w:val="24"/>
    </w:rPr>
  </w:style>
  <w:style w:type="paragraph" w:styleId="NormalnyWeb">
    <w:name w:val="Normal (Web)"/>
    <w:basedOn w:val="Normalny"/>
    <w:uiPriority w:val="99"/>
    <w:rsid w:val="00D35C7A"/>
    <w:pPr>
      <w:spacing w:before="100" w:beforeAutospacing="1" w:after="119"/>
    </w:pPr>
  </w:style>
  <w:style w:type="paragraph" w:customStyle="1" w:styleId="Tekstpodstawowywcity1">
    <w:name w:val="Tekst podstawowy wcięty1"/>
    <w:basedOn w:val="Normalny"/>
    <w:rsid w:val="00D35C7A"/>
    <w:pPr>
      <w:autoSpaceDE w:val="0"/>
      <w:autoSpaceDN w:val="0"/>
      <w:ind w:left="360"/>
    </w:pPr>
  </w:style>
  <w:style w:type="paragraph" w:styleId="Tekstdymka">
    <w:name w:val="Balloon Text"/>
    <w:basedOn w:val="Normalny"/>
    <w:link w:val="TekstdymkaZnak"/>
    <w:uiPriority w:val="99"/>
    <w:unhideWhenUsed/>
    <w:rsid w:val="00D35C7A"/>
    <w:rPr>
      <w:rFonts w:ascii="Tahoma" w:hAnsi="Tahoma"/>
      <w:sz w:val="16"/>
      <w:szCs w:val="16"/>
      <w:lang w:val="x-none" w:eastAsia="x-none"/>
    </w:rPr>
  </w:style>
  <w:style w:type="character" w:customStyle="1" w:styleId="TekstdymkaZnak">
    <w:name w:val="Tekst dymka Znak"/>
    <w:basedOn w:val="Domylnaczcionkaakapitu"/>
    <w:link w:val="Tekstdymka"/>
    <w:uiPriority w:val="99"/>
    <w:rsid w:val="00D35C7A"/>
    <w:rPr>
      <w:rFonts w:ascii="Tahoma" w:eastAsia="Times New Roman" w:hAnsi="Tahoma"/>
      <w:sz w:val="16"/>
      <w:szCs w:val="16"/>
      <w:lang w:val="x-none" w:eastAsia="x-none"/>
    </w:rPr>
  </w:style>
  <w:style w:type="character" w:customStyle="1" w:styleId="TytuspecyfikacjiZnak">
    <w:name w:val="Tytuł specyfikacji Znak"/>
    <w:link w:val="Tytuspecyfikacji"/>
    <w:rsid w:val="00D35C7A"/>
    <w:rPr>
      <w:rFonts w:eastAsia="Times New Roman"/>
      <w:b/>
      <w:caps/>
      <w:noProof/>
      <w:kern w:val="28"/>
      <w:sz w:val="20"/>
      <w:szCs w:val="20"/>
      <w:lang w:val="x-none" w:eastAsia="x-none"/>
    </w:rPr>
  </w:style>
  <w:style w:type="paragraph" w:customStyle="1" w:styleId="Tytusekcji">
    <w:name w:val="Tytuł sekcji"/>
    <w:basedOn w:val="Tyturozdziau"/>
    <w:next w:val="Tytuspecyfikacji"/>
    <w:autoRedefine/>
    <w:rsid w:val="00D35C7A"/>
    <w:pPr>
      <w:pageBreakBefore w:val="0"/>
      <w:spacing w:before="120"/>
      <w:jc w:val="both"/>
      <w:outlineLvl w:val="0"/>
    </w:pPr>
    <w:rPr>
      <w:rFonts w:ascii="Arial" w:hAnsi="Arial"/>
      <w:noProof/>
      <w:kern w:val="28"/>
      <w:sz w:val="24"/>
    </w:rPr>
  </w:style>
  <w:style w:type="paragraph" w:customStyle="1" w:styleId="Styl1">
    <w:name w:val="Styl1"/>
    <w:basedOn w:val="Normalny"/>
    <w:link w:val="Styl1Znak"/>
    <w:rsid w:val="00D35C7A"/>
    <w:pPr>
      <w:jc w:val="both"/>
    </w:pPr>
    <w:rPr>
      <w:rFonts w:ascii="Arial" w:hAnsi="Arial"/>
      <w:lang w:val="x-none" w:eastAsia="x-none"/>
    </w:rPr>
  </w:style>
  <w:style w:type="character" w:customStyle="1" w:styleId="Styl1Znak">
    <w:name w:val="Styl1 Znak"/>
    <w:link w:val="Styl1"/>
    <w:rsid w:val="00D35C7A"/>
    <w:rPr>
      <w:rFonts w:ascii="Arial" w:eastAsia="Times New Roman" w:hAnsi="Arial"/>
      <w:sz w:val="20"/>
      <w:szCs w:val="24"/>
      <w:lang w:val="x-none" w:eastAsia="x-none"/>
    </w:rPr>
  </w:style>
  <w:style w:type="paragraph" w:customStyle="1" w:styleId="TEKST1Tre">
    <w:name w:val="TEKST_1 Treść"/>
    <w:link w:val="TEKST1TreZnak1"/>
    <w:rsid w:val="00D35C7A"/>
    <w:pPr>
      <w:spacing w:before="240" w:after="0" w:line="240" w:lineRule="auto"/>
      <w:jc w:val="both"/>
    </w:pPr>
    <w:rPr>
      <w:rFonts w:ascii="Arial" w:eastAsia="Times New Roman" w:hAnsi="Arial"/>
      <w:sz w:val="20"/>
      <w:szCs w:val="20"/>
      <w:lang w:eastAsia="pl-PL"/>
    </w:rPr>
  </w:style>
  <w:style w:type="character" w:customStyle="1" w:styleId="TEKST1TreZnak1">
    <w:name w:val="TEKST_1 Treść Znak1"/>
    <w:link w:val="TEKST1Tre"/>
    <w:rsid w:val="00D35C7A"/>
    <w:rPr>
      <w:rFonts w:ascii="Arial" w:eastAsia="Times New Roman" w:hAnsi="Arial"/>
      <w:sz w:val="20"/>
      <w:szCs w:val="20"/>
      <w:lang w:eastAsia="pl-PL"/>
    </w:rPr>
  </w:style>
  <w:style w:type="paragraph" w:customStyle="1" w:styleId="TYTU1ROZDZIA">
    <w:name w:val="TYTUŁ_1 ROZDZIAŁ"/>
    <w:next w:val="TEKST1Tre"/>
    <w:rsid w:val="00D35C7A"/>
    <w:pPr>
      <w:tabs>
        <w:tab w:val="left" w:pos="1418"/>
      </w:tabs>
      <w:spacing w:before="240" w:after="0" w:line="240" w:lineRule="auto"/>
      <w:ind w:left="1418" w:hanging="1418"/>
    </w:pPr>
    <w:rPr>
      <w:rFonts w:ascii="Arial" w:eastAsia="Times New Roman" w:hAnsi="Arial"/>
      <w:b/>
      <w:caps/>
      <w:sz w:val="22"/>
      <w:szCs w:val="20"/>
      <w:lang w:eastAsia="pl-PL"/>
    </w:rPr>
  </w:style>
  <w:style w:type="paragraph" w:customStyle="1" w:styleId="TYTU2PODROZDZIA">
    <w:name w:val="TYTUŁ_2 PODROZDZIAŁ"/>
    <w:basedOn w:val="TYTU1ROZDZIA"/>
    <w:next w:val="TEKST1Tre"/>
    <w:rsid w:val="00D35C7A"/>
  </w:style>
  <w:style w:type="paragraph" w:customStyle="1" w:styleId="TYTU3SPECYFIKACJA">
    <w:name w:val="TYTUŁ_3 SPECYFIKACJA"/>
    <w:basedOn w:val="TYTU1ROZDZIA"/>
    <w:next w:val="TEKST1Tre"/>
    <w:rsid w:val="00D35C7A"/>
  </w:style>
  <w:style w:type="paragraph" w:customStyle="1" w:styleId="PUNKTY11">
    <w:name w:val="PUNKTY_1 1."/>
    <w:next w:val="TEKST1Tre"/>
    <w:link w:val="PUNKTY11Znak"/>
    <w:rsid w:val="00D35C7A"/>
    <w:pPr>
      <w:keepNext/>
      <w:tabs>
        <w:tab w:val="left" w:pos="1021"/>
      </w:tabs>
      <w:spacing w:before="480" w:after="0" w:line="240" w:lineRule="auto"/>
      <w:ind w:left="851" w:hanging="851"/>
    </w:pPr>
    <w:rPr>
      <w:rFonts w:ascii="Arial" w:eastAsia="Times New Roman" w:hAnsi="Arial"/>
      <w:b/>
      <w:caps/>
      <w:sz w:val="20"/>
      <w:szCs w:val="20"/>
      <w:lang w:eastAsia="pl-PL"/>
    </w:rPr>
  </w:style>
  <w:style w:type="character" w:customStyle="1" w:styleId="PUNKTY11Znak">
    <w:name w:val="PUNKTY_1 1. Znak"/>
    <w:link w:val="PUNKTY11"/>
    <w:rsid w:val="00D35C7A"/>
    <w:rPr>
      <w:rFonts w:ascii="Arial" w:eastAsia="Times New Roman" w:hAnsi="Arial"/>
      <w:b/>
      <w:caps/>
      <w:sz w:val="20"/>
      <w:szCs w:val="20"/>
      <w:lang w:eastAsia="pl-PL"/>
    </w:rPr>
  </w:style>
  <w:style w:type="paragraph" w:customStyle="1" w:styleId="PUNKTY212">
    <w:name w:val="PUNKTY_2 1.2."/>
    <w:basedOn w:val="PUNKTY11"/>
    <w:next w:val="TEKST1Tre"/>
    <w:link w:val="PUNKTY212Znak"/>
    <w:rsid w:val="00D35C7A"/>
    <w:pPr>
      <w:tabs>
        <w:tab w:val="clear" w:pos="1021"/>
        <w:tab w:val="left" w:pos="851"/>
      </w:tabs>
      <w:spacing w:before="240"/>
    </w:pPr>
    <w:rPr>
      <w:caps w:val="0"/>
      <w:lang w:val="x-none" w:eastAsia="x-none"/>
    </w:rPr>
  </w:style>
  <w:style w:type="character" w:customStyle="1" w:styleId="PUNKTY212Znak">
    <w:name w:val="PUNKTY_2 1.2. Znak"/>
    <w:link w:val="PUNKTY212"/>
    <w:rsid w:val="00D35C7A"/>
    <w:rPr>
      <w:rFonts w:ascii="Arial" w:eastAsia="Times New Roman" w:hAnsi="Arial"/>
      <w:b/>
      <w:sz w:val="20"/>
      <w:szCs w:val="20"/>
      <w:lang w:val="x-none" w:eastAsia="x-none"/>
    </w:rPr>
  </w:style>
  <w:style w:type="paragraph" w:customStyle="1" w:styleId="PUNKTY3123">
    <w:name w:val="PUNKTY_3 1.2.3"/>
    <w:basedOn w:val="PUNKTY11"/>
    <w:next w:val="TEKST1Tre"/>
    <w:link w:val="PUNKTY3123Znak1"/>
    <w:rsid w:val="00D35C7A"/>
    <w:pPr>
      <w:tabs>
        <w:tab w:val="clear" w:pos="1021"/>
        <w:tab w:val="left" w:pos="851"/>
      </w:tabs>
      <w:spacing w:before="240"/>
    </w:pPr>
    <w:rPr>
      <w:caps w:val="0"/>
    </w:rPr>
  </w:style>
  <w:style w:type="character" w:customStyle="1" w:styleId="PUNKTY3123Znak1">
    <w:name w:val="PUNKTY_3 1.2.3 Znak1"/>
    <w:basedOn w:val="PUNKTY11Znak1"/>
    <w:link w:val="PUNKTY3123"/>
    <w:rsid w:val="00D35C7A"/>
    <w:rPr>
      <w:rFonts w:ascii="Arial" w:eastAsia="Times New Roman" w:hAnsi="Arial"/>
      <w:b/>
      <w:caps w:val="0"/>
      <w:sz w:val="20"/>
      <w:szCs w:val="20"/>
      <w:lang w:val="pl-PL" w:eastAsia="pl-PL" w:bidi="ar-SA"/>
    </w:rPr>
  </w:style>
  <w:style w:type="character" w:customStyle="1" w:styleId="PUNKTY11Znak1">
    <w:name w:val="PUNKTY_1 1. Znak1"/>
    <w:rsid w:val="00D35C7A"/>
    <w:rPr>
      <w:rFonts w:ascii="Arial" w:hAnsi="Arial"/>
      <w:b/>
      <w:caps/>
      <w:lang w:val="pl-PL" w:eastAsia="pl-PL" w:bidi="ar-SA"/>
    </w:rPr>
  </w:style>
  <w:style w:type="paragraph" w:customStyle="1" w:styleId="LISTA1-">
    <w:name w:val="LISTA_1 -"/>
    <w:link w:val="LISTA1-Znak"/>
    <w:rsid w:val="00D35C7A"/>
    <w:pPr>
      <w:tabs>
        <w:tab w:val="num" w:pos="360"/>
        <w:tab w:val="left" w:pos="397"/>
      </w:tabs>
      <w:spacing w:before="60" w:after="0" w:line="240" w:lineRule="auto"/>
      <w:ind w:left="397" w:hanging="397"/>
      <w:jc w:val="both"/>
    </w:pPr>
    <w:rPr>
      <w:rFonts w:ascii="Arial" w:eastAsia="Times New Roman" w:hAnsi="Arial"/>
      <w:sz w:val="20"/>
      <w:szCs w:val="20"/>
      <w:lang w:eastAsia="pl-PL"/>
    </w:rPr>
  </w:style>
  <w:style w:type="character" w:customStyle="1" w:styleId="LISTA1-Znak">
    <w:name w:val="LISTA_1 - Znak"/>
    <w:link w:val="LISTA1-"/>
    <w:rsid w:val="00D35C7A"/>
    <w:rPr>
      <w:rFonts w:ascii="Arial" w:eastAsia="Times New Roman" w:hAnsi="Arial"/>
      <w:sz w:val="20"/>
      <w:szCs w:val="20"/>
      <w:lang w:eastAsia="pl-PL"/>
    </w:rPr>
  </w:style>
  <w:style w:type="paragraph" w:customStyle="1" w:styleId="LISTA3a">
    <w:name w:val="LISTA_3 a)"/>
    <w:rsid w:val="00D35C7A"/>
    <w:pPr>
      <w:tabs>
        <w:tab w:val="left" w:pos="397"/>
      </w:tabs>
      <w:spacing w:before="60" w:after="0" w:line="240" w:lineRule="auto"/>
      <w:ind w:left="397" w:hanging="397"/>
    </w:pPr>
    <w:rPr>
      <w:rFonts w:ascii="Arial" w:eastAsia="Times New Roman" w:hAnsi="Arial"/>
      <w:sz w:val="20"/>
      <w:szCs w:val="20"/>
      <w:lang w:eastAsia="pl-PL"/>
    </w:rPr>
  </w:style>
  <w:style w:type="paragraph" w:customStyle="1" w:styleId="NORMY1PN">
    <w:name w:val="NORMY_1 PN"/>
    <w:rsid w:val="00D35C7A"/>
    <w:pPr>
      <w:tabs>
        <w:tab w:val="left" w:pos="2268"/>
      </w:tabs>
      <w:spacing w:before="60" w:after="0" w:line="240" w:lineRule="auto"/>
      <w:ind w:left="2268" w:hanging="2268"/>
    </w:pPr>
    <w:rPr>
      <w:rFonts w:ascii="Arial" w:eastAsia="Times New Roman" w:hAnsi="Arial"/>
      <w:sz w:val="20"/>
      <w:szCs w:val="20"/>
      <w:lang w:eastAsia="pl-PL"/>
    </w:rPr>
  </w:style>
  <w:style w:type="paragraph" w:customStyle="1" w:styleId="TEKST2Definicje">
    <w:name w:val="TEKST_2 Definicje"/>
    <w:rsid w:val="00D35C7A"/>
    <w:pPr>
      <w:tabs>
        <w:tab w:val="left" w:pos="851"/>
      </w:tabs>
      <w:spacing w:before="240" w:after="0" w:line="240" w:lineRule="auto"/>
      <w:ind w:left="851" w:hanging="851"/>
    </w:pPr>
    <w:rPr>
      <w:rFonts w:ascii="Arial" w:eastAsia="Times New Roman" w:hAnsi="Arial"/>
      <w:sz w:val="20"/>
      <w:szCs w:val="20"/>
      <w:lang w:eastAsia="pl-PL"/>
    </w:rPr>
  </w:style>
  <w:style w:type="paragraph" w:customStyle="1" w:styleId="TABELE1L">
    <w:name w:val="TABELE_1 L"/>
    <w:rsid w:val="00D35C7A"/>
    <w:pPr>
      <w:spacing w:before="60" w:after="60" w:line="240" w:lineRule="auto"/>
    </w:pPr>
    <w:rPr>
      <w:rFonts w:ascii="Arial" w:eastAsia="Times New Roman" w:hAnsi="Arial"/>
      <w:sz w:val="20"/>
      <w:szCs w:val="20"/>
      <w:lang w:eastAsia="pl-PL"/>
    </w:rPr>
  </w:style>
  <w:style w:type="paragraph" w:customStyle="1" w:styleId="TABELE2S">
    <w:name w:val="TABELE_2 S"/>
    <w:basedOn w:val="TABELE1L"/>
    <w:rsid w:val="00D35C7A"/>
  </w:style>
  <w:style w:type="paragraph" w:customStyle="1" w:styleId="TABELE0Nagwek">
    <w:name w:val="TABELE_0 Nagłówek"/>
    <w:rsid w:val="00D35C7A"/>
    <w:pPr>
      <w:spacing w:before="120" w:after="120" w:line="240" w:lineRule="auto"/>
      <w:jc w:val="center"/>
    </w:pPr>
    <w:rPr>
      <w:rFonts w:ascii="Arial" w:eastAsia="Times New Roman" w:hAnsi="Arial"/>
      <w:sz w:val="20"/>
      <w:szCs w:val="20"/>
      <w:lang w:eastAsia="pl-PL"/>
    </w:rPr>
  </w:style>
  <w:style w:type="paragraph" w:customStyle="1" w:styleId="TEKST3Podpisy">
    <w:name w:val="TEKST_3 Podpisy"/>
    <w:next w:val="TEKST1Tre"/>
    <w:rsid w:val="00D35C7A"/>
    <w:pPr>
      <w:tabs>
        <w:tab w:val="left" w:pos="1418"/>
      </w:tabs>
      <w:spacing w:before="240" w:after="60" w:line="240" w:lineRule="auto"/>
      <w:ind w:left="1418" w:hanging="1418"/>
    </w:pPr>
    <w:rPr>
      <w:rFonts w:ascii="Arial" w:eastAsia="Times New Roman" w:hAnsi="Arial"/>
      <w:b/>
      <w:sz w:val="20"/>
      <w:szCs w:val="20"/>
      <w:lang w:eastAsia="pl-PL"/>
    </w:rPr>
  </w:style>
  <w:style w:type="paragraph" w:customStyle="1" w:styleId="LISTA21">
    <w:name w:val="LISTA_2 1."/>
    <w:rsid w:val="00D35C7A"/>
    <w:pPr>
      <w:tabs>
        <w:tab w:val="left" w:pos="397"/>
      </w:tabs>
      <w:spacing w:before="60" w:after="0" w:line="240" w:lineRule="auto"/>
      <w:ind w:left="397" w:hanging="397"/>
    </w:pPr>
    <w:rPr>
      <w:rFonts w:ascii="Arial" w:eastAsia="Times New Roman" w:hAnsi="Arial"/>
      <w:sz w:val="20"/>
      <w:szCs w:val="20"/>
      <w:lang w:eastAsia="pl-PL"/>
    </w:rPr>
  </w:style>
  <w:style w:type="paragraph" w:customStyle="1" w:styleId="TABELE3P">
    <w:name w:val="TABELE_3 P"/>
    <w:basedOn w:val="TABELE1L"/>
    <w:rsid w:val="00D35C7A"/>
  </w:style>
  <w:style w:type="paragraph" w:customStyle="1" w:styleId="PN">
    <w:name w:val="PN"/>
    <w:basedOn w:val="Normalny"/>
    <w:rsid w:val="00D35C7A"/>
    <w:pPr>
      <w:tabs>
        <w:tab w:val="left" w:pos="851"/>
      </w:tabs>
      <w:spacing w:before="60"/>
      <w:ind w:left="2836" w:hanging="1985"/>
    </w:pPr>
    <w:rPr>
      <w:rFonts w:ascii="Arial" w:hAnsi="Arial"/>
      <w:szCs w:val="20"/>
    </w:rPr>
  </w:style>
  <w:style w:type="character" w:customStyle="1" w:styleId="TekstZnak">
    <w:name w:val="Tekst Znak"/>
    <w:link w:val="Tekst"/>
    <w:rsid w:val="00D35C7A"/>
    <w:rPr>
      <w:rFonts w:ascii="Arial" w:eastAsia="Times New Roman" w:hAnsi="Arial" w:cs="Arial"/>
      <w:color w:val="000000"/>
      <w:sz w:val="20"/>
      <w:szCs w:val="20"/>
      <w:lang w:eastAsia="pl-PL"/>
    </w:rPr>
  </w:style>
  <w:style w:type="paragraph" w:customStyle="1" w:styleId="Tekst1">
    <w:name w:val="Tekst1"/>
    <w:basedOn w:val="Normalny"/>
    <w:rsid w:val="00D35C7A"/>
    <w:pPr>
      <w:tabs>
        <w:tab w:val="left" w:pos="851"/>
      </w:tabs>
      <w:spacing w:before="60" w:after="60"/>
      <w:ind w:firstLine="851"/>
      <w:jc w:val="both"/>
    </w:pPr>
    <w:rPr>
      <w:rFonts w:ascii="Arial" w:hAnsi="Arial"/>
      <w:color w:val="FF00FF"/>
      <w:szCs w:val="20"/>
    </w:rPr>
  </w:style>
  <w:style w:type="paragraph" w:customStyle="1" w:styleId="Styl2">
    <w:name w:val="Styl2"/>
    <w:basedOn w:val="Styl1"/>
    <w:rsid w:val="00D35C7A"/>
  </w:style>
  <w:style w:type="paragraph" w:customStyle="1" w:styleId="NAGWEK1SPECYFIKACJA">
    <w:name w:val="NAGŁÓWEK_1_SPECYFIKACJA"/>
    <w:rsid w:val="00D35C7A"/>
    <w:pPr>
      <w:numPr>
        <w:numId w:val="15"/>
      </w:numPr>
      <w:tabs>
        <w:tab w:val="clear" w:pos="1440"/>
        <w:tab w:val="left" w:pos="907"/>
      </w:tabs>
      <w:spacing w:after="0" w:line="240" w:lineRule="auto"/>
      <w:ind w:left="1134" w:hanging="1134"/>
    </w:pPr>
    <w:rPr>
      <w:rFonts w:ascii="Arial" w:eastAsia="Times New Roman" w:hAnsi="Arial"/>
      <w:caps/>
      <w:sz w:val="16"/>
      <w:szCs w:val="20"/>
      <w:lang w:eastAsia="pl-PL"/>
    </w:rPr>
  </w:style>
  <w:style w:type="paragraph" w:customStyle="1" w:styleId="NAGWEK2Kontrakt">
    <w:name w:val="NAGŁÓWEK_2_Kontrakt"/>
    <w:rsid w:val="00D35C7A"/>
    <w:pPr>
      <w:spacing w:after="0" w:line="240" w:lineRule="auto"/>
    </w:pPr>
    <w:rPr>
      <w:rFonts w:ascii="Arial" w:eastAsia="Times New Roman" w:hAnsi="Arial"/>
      <w:sz w:val="16"/>
      <w:szCs w:val="20"/>
      <w:lang w:eastAsia="pl-PL"/>
    </w:rPr>
  </w:style>
  <w:style w:type="paragraph" w:styleId="Tekstprzypisukocowego">
    <w:name w:val="endnote text"/>
    <w:basedOn w:val="Normalny"/>
    <w:link w:val="TekstprzypisukocowegoZnak"/>
    <w:uiPriority w:val="99"/>
    <w:rsid w:val="00D35C7A"/>
    <w:pPr>
      <w:spacing w:before="100" w:beforeAutospacing="1" w:after="100" w:afterAutospacing="1"/>
    </w:pPr>
  </w:style>
  <w:style w:type="character" w:customStyle="1" w:styleId="TekstprzypisukocowegoZnak">
    <w:name w:val="Tekst przypisu końcowego Znak"/>
    <w:basedOn w:val="Domylnaczcionkaakapitu"/>
    <w:link w:val="Tekstprzypisukocowego"/>
    <w:uiPriority w:val="99"/>
    <w:rsid w:val="00D35C7A"/>
    <w:rPr>
      <w:rFonts w:eastAsia="Times New Roman"/>
      <w:sz w:val="20"/>
      <w:szCs w:val="24"/>
      <w:lang w:eastAsia="pl-PL"/>
    </w:rPr>
  </w:style>
  <w:style w:type="character" w:customStyle="1" w:styleId="TEKST1TreZnak">
    <w:name w:val="TEKST_1 Treść Znak"/>
    <w:rsid w:val="00D35C7A"/>
    <w:rPr>
      <w:rFonts w:ascii="Arial" w:hAnsi="Arial"/>
      <w:lang w:val="pl-PL" w:eastAsia="pl-PL" w:bidi="ar-SA"/>
    </w:rPr>
  </w:style>
  <w:style w:type="paragraph" w:customStyle="1" w:styleId="Punkty">
    <w:name w:val="Punkty"/>
    <w:basedOn w:val="Normalny"/>
    <w:next w:val="Tekst"/>
    <w:autoRedefine/>
    <w:rsid w:val="00D35C7A"/>
    <w:pPr>
      <w:keepNext/>
      <w:tabs>
        <w:tab w:val="left" w:pos="855"/>
      </w:tabs>
      <w:spacing w:before="240" w:after="120"/>
      <w:jc w:val="both"/>
    </w:pPr>
    <w:rPr>
      <w:rFonts w:ascii="Arial" w:hAnsi="Arial" w:cs="Arial"/>
      <w:b/>
      <w:noProof/>
    </w:rPr>
  </w:style>
  <w:style w:type="paragraph" w:customStyle="1" w:styleId="TEKST1TrePogr">
    <w:name w:val="TEKST_1 Treść_Pogr"/>
    <w:basedOn w:val="TEKST1Tre"/>
    <w:next w:val="TEKST1Tre"/>
    <w:rsid w:val="00D35C7A"/>
    <w:rPr>
      <w:b/>
    </w:rPr>
  </w:style>
  <w:style w:type="paragraph" w:customStyle="1" w:styleId="NORMY2PN-EN">
    <w:name w:val="NORMY_2_PN-EN"/>
    <w:basedOn w:val="NORMY1PN"/>
    <w:rsid w:val="00D35C7A"/>
    <w:rPr>
      <w:rFonts w:ascii="Arial Narrow" w:hAnsi="Arial Narrow"/>
    </w:rPr>
  </w:style>
  <w:style w:type="character" w:customStyle="1" w:styleId="ListaZnak1">
    <w:name w:val="Lista Znak1"/>
    <w:link w:val="Lista"/>
    <w:rsid w:val="00D35C7A"/>
    <w:rPr>
      <w:rFonts w:eastAsia="Times New Roman"/>
      <w:sz w:val="20"/>
      <w:szCs w:val="20"/>
      <w:lang w:eastAsia="pl-PL"/>
    </w:rPr>
  </w:style>
  <w:style w:type="paragraph" w:customStyle="1" w:styleId="Definicje">
    <w:name w:val="Definicje"/>
    <w:basedOn w:val="Normalny"/>
    <w:autoRedefine/>
    <w:rsid w:val="00D35C7A"/>
    <w:pPr>
      <w:spacing w:after="120"/>
      <w:ind w:left="851"/>
      <w:jc w:val="both"/>
    </w:pPr>
    <w:rPr>
      <w:rFonts w:ascii="Arial" w:eastAsia="Calibri" w:hAnsi="Arial"/>
      <w:bCs/>
      <w:noProof/>
    </w:rPr>
  </w:style>
  <w:style w:type="character" w:customStyle="1" w:styleId="ListaZnak">
    <w:name w:val="Lista Znak"/>
    <w:rsid w:val="00D35C7A"/>
    <w:rPr>
      <w:rFonts w:ascii="Arial" w:hAnsi="Arial"/>
      <w:lang w:val="pl-PL" w:eastAsia="pl-PL" w:bidi="ar-SA"/>
    </w:rPr>
  </w:style>
  <w:style w:type="paragraph" w:customStyle="1" w:styleId="TytuST">
    <w:name w:val="Tytuł ST"/>
    <w:basedOn w:val="Styl1"/>
    <w:rsid w:val="00D35C7A"/>
    <w:pPr>
      <w:tabs>
        <w:tab w:val="left" w:pos="1701"/>
      </w:tabs>
    </w:pPr>
    <w:rPr>
      <w:b/>
      <w:color w:val="000000"/>
      <w:sz w:val="22"/>
    </w:rPr>
  </w:style>
  <w:style w:type="character" w:customStyle="1" w:styleId="NagwekstronynieparzystejZnakZnak">
    <w:name w:val="Nagłówek strony nieparzystej Znak Znak"/>
    <w:rsid w:val="00D35C7A"/>
    <w:rPr>
      <w:lang w:val="pl-PL" w:eastAsia="pl-PL" w:bidi="ar-SA"/>
    </w:rPr>
  </w:style>
  <w:style w:type="paragraph" w:customStyle="1" w:styleId="Specyfikacja">
    <w:name w:val="Specyfikacja"/>
    <w:basedOn w:val="Normalny"/>
    <w:rsid w:val="00D35C7A"/>
    <w:pPr>
      <w:spacing w:before="60" w:after="240"/>
      <w:ind w:left="1418" w:hanging="1418"/>
      <w:jc w:val="both"/>
    </w:pPr>
    <w:rPr>
      <w:smallCaps/>
      <w:sz w:val="28"/>
      <w:szCs w:val="20"/>
    </w:rPr>
  </w:style>
  <w:style w:type="paragraph" w:styleId="Listanumerowana2">
    <w:name w:val="List Number 2"/>
    <w:basedOn w:val="Normalny"/>
    <w:rsid w:val="00D35C7A"/>
    <w:pPr>
      <w:numPr>
        <w:numId w:val="8"/>
      </w:numPr>
    </w:pPr>
  </w:style>
  <w:style w:type="paragraph" w:customStyle="1" w:styleId="a">
    <w:name w:val="a)"/>
    <w:basedOn w:val="Normalny"/>
    <w:rsid w:val="00D35C7A"/>
    <w:pPr>
      <w:numPr>
        <w:numId w:val="9"/>
      </w:numPr>
      <w:tabs>
        <w:tab w:val="clear" w:pos="360"/>
        <w:tab w:val="left" w:pos="851"/>
      </w:tabs>
      <w:spacing w:before="60" w:after="60"/>
      <w:ind w:left="1191" w:hanging="340"/>
    </w:pPr>
    <w:rPr>
      <w:rFonts w:ascii="Arial" w:hAnsi="Arial"/>
      <w:szCs w:val="20"/>
    </w:rPr>
  </w:style>
  <w:style w:type="paragraph" w:styleId="Tekstblokowy">
    <w:name w:val="Block Text"/>
    <w:basedOn w:val="Normalny"/>
    <w:rsid w:val="00D35C7A"/>
    <w:pPr>
      <w:ind w:left="567" w:right="419"/>
      <w:jc w:val="both"/>
    </w:pPr>
    <w:rPr>
      <w:szCs w:val="20"/>
    </w:rPr>
  </w:style>
  <w:style w:type="character" w:customStyle="1" w:styleId="PUNKTY212Znak1">
    <w:name w:val="PUNKTY_2 1.2. Znak1"/>
    <w:basedOn w:val="PUNKTY11Znak1"/>
    <w:rsid w:val="00D35C7A"/>
    <w:rPr>
      <w:rFonts w:ascii="Arial" w:hAnsi="Arial"/>
      <w:b/>
      <w:caps/>
      <w:lang w:val="pl-PL" w:eastAsia="pl-PL" w:bidi="ar-SA"/>
    </w:rPr>
  </w:style>
  <w:style w:type="paragraph" w:styleId="Poprawka">
    <w:name w:val="Revision"/>
    <w:hidden/>
    <w:uiPriority w:val="99"/>
    <w:semiHidden/>
    <w:rsid w:val="00D35C7A"/>
    <w:pPr>
      <w:spacing w:after="0" w:line="240" w:lineRule="auto"/>
    </w:pPr>
    <w:rPr>
      <w:rFonts w:eastAsia="Times New Roman"/>
      <w:szCs w:val="24"/>
      <w:lang w:eastAsia="pl-PL"/>
    </w:rPr>
  </w:style>
  <w:style w:type="paragraph" w:customStyle="1" w:styleId="StylSpistreci1Przed0ptPo0pt">
    <w:name w:val="Styl Spis treści 1 + Przed:  0 pt Po:  0 pt"/>
    <w:basedOn w:val="Spistreci1"/>
    <w:rsid w:val="00D35C7A"/>
    <w:pPr>
      <w:tabs>
        <w:tab w:val="right" w:leader="dot" w:pos="7371"/>
      </w:tabs>
      <w:overflowPunct w:val="0"/>
      <w:autoSpaceDE w:val="0"/>
      <w:autoSpaceDN w:val="0"/>
      <w:adjustRightInd w:val="0"/>
      <w:textAlignment w:val="baseline"/>
    </w:pPr>
    <w:rPr>
      <w:bCs/>
      <w:caps/>
      <w:szCs w:val="20"/>
    </w:rPr>
  </w:style>
  <w:style w:type="paragraph" w:customStyle="1" w:styleId="Bullet1points">
    <w:name w:val="Bullet 1 points"/>
    <w:basedOn w:val="Normalny"/>
    <w:rsid w:val="00D35C7A"/>
    <w:pPr>
      <w:numPr>
        <w:numId w:val="10"/>
      </w:numPr>
      <w:spacing w:before="60" w:after="60"/>
      <w:jc w:val="both"/>
    </w:pPr>
    <w:rPr>
      <w:szCs w:val="20"/>
    </w:rPr>
  </w:style>
  <w:style w:type="paragraph" w:styleId="Legenda">
    <w:name w:val="caption"/>
    <w:aliases w:val="Nagłówek 4 Znak Znak Znak,Legenda Znak Znak Znak Znak,Nagłówek 4 Znak Znak Znak Znak Znak Znak,Znak Znak9 Znak Znak Znak Znak Znak Znak Znak Znak Znak,Znak4 Znak Znak Znak Znak Znak Znak Znak Znak Znak Znak Znak,Znak Znak9 Znak, Znak Znak9 Znak"/>
    <w:basedOn w:val="Normalny"/>
    <w:next w:val="Normalny"/>
    <w:qFormat/>
    <w:rsid w:val="00D35C7A"/>
    <w:pPr>
      <w:keepNext/>
      <w:spacing w:before="240" w:after="240"/>
      <w:ind w:left="2126" w:hanging="992"/>
    </w:pPr>
    <w:rPr>
      <w:b/>
      <w:sz w:val="28"/>
      <w:szCs w:val="20"/>
    </w:rPr>
  </w:style>
  <w:style w:type="character" w:customStyle="1" w:styleId="tekstdokbold">
    <w:name w:val="tekst dok. bold"/>
    <w:rsid w:val="00D35C7A"/>
    <w:rPr>
      <w:b/>
    </w:rPr>
  </w:style>
  <w:style w:type="paragraph" w:customStyle="1" w:styleId="styl10">
    <w:name w:val="styl1"/>
    <w:basedOn w:val="Normalny"/>
    <w:rsid w:val="00D35C7A"/>
    <w:pPr>
      <w:spacing w:before="100" w:beforeAutospacing="1" w:after="100" w:afterAutospacing="1"/>
    </w:pPr>
  </w:style>
  <w:style w:type="character" w:customStyle="1" w:styleId="Teksttreci">
    <w:name w:val="Tekst treści_"/>
    <w:link w:val="Teksttreci0"/>
    <w:rsid w:val="00D35C7A"/>
    <w:rPr>
      <w:b/>
      <w:bCs/>
      <w:spacing w:val="-10"/>
      <w:shd w:val="clear" w:color="auto" w:fill="FFFFFF"/>
    </w:rPr>
  </w:style>
  <w:style w:type="character" w:customStyle="1" w:styleId="Nagweklubstopka">
    <w:name w:val="Nagłówek lub stopka_"/>
    <w:rsid w:val="00D35C7A"/>
    <w:rPr>
      <w:rFonts w:ascii="Times New Roman" w:eastAsia="Times New Roman" w:hAnsi="Times New Roman" w:cs="Times New Roman"/>
      <w:b w:val="0"/>
      <w:bCs w:val="0"/>
      <w:i/>
      <w:iCs/>
      <w:smallCaps w:val="0"/>
      <w:strike w:val="0"/>
      <w:spacing w:val="-20"/>
      <w:sz w:val="20"/>
      <w:szCs w:val="20"/>
      <w:u w:val="none"/>
    </w:rPr>
  </w:style>
  <w:style w:type="character" w:customStyle="1" w:styleId="Nagweklubstopka95ptOdstpy0pt">
    <w:name w:val="Nagłówek lub stopka + 9;5 pt;Odstępy 0 pt"/>
    <w:rsid w:val="00D35C7A"/>
    <w:rPr>
      <w:rFonts w:ascii="Times New Roman" w:eastAsia="Times New Roman" w:hAnsi="Times New Roman" w:cs="Times New Roman"/>
      <w:b w:val="0"/>
      <w:bCs w:val="0"/>
      <w:i/>
      <w:iCs/>
      <w:smallCaps w:val="0"/>
      <w:strike w:val="0"/>
      <w:color w:val="000000"/>
      <w:spacing w:val="-10"/>
      <w:w w:val="100"/>
      <w:position w:val="0"/>
      <w:sz w:val="19"/>
      <w:szCs w:val="19"/>
      <w:u w:val="none"/>
      <w:lang w:val="pl-PL"/>
    </w:rPr>
  </w:style>
  <w:style w:type="character" w:customStyle="1" w:styleId="Nagweklubstopka0">
    <w:name w:val="Nagłówek lub stopka"/>
    <w:rsid w:val="00D35C7A"/>
    <w:rPr>
      <w:rFonts w:ascii="Times New Roman" w:eastAsia="Times New Roman" w:hAnsi="Times New Roman" w:cs="Times New Roman"/>
      <w:b w:val="0"/>
      <w:bCs w:val="0"/>
      <w:i/>
      <w:iCs/>
      <w:smallCaps w:val="0"/>
      <w:strike w:val="0"/>
      <w:color w:val="000000"/>
      <w:spacing w:val="-20"/>
      <w:w w:val="100"/>
      <w:position w:val="0"/>
      <w:sz w:val="20"/>
      <w:szCs w:val="20"/>
      <w:u w:val="none"/>
      <w:lang w:val="pl-PL"/>
    </w:rPr>
  </w:style>
  <w:style w:type="character" w:customStyle="1" w:styleId="NagweklubstopkaBatang95ptBezkursywyOdstpy0pt">
    <w:name w:val="Nagłówek lub stopka + Batang;9;5 pt;Bez kursywy;Odstępy 0 pt"/>
    <w:rsid w:val="00D35C7A"/>
    <w:rPr>
      <w:rFonts w:ascii="Batang" w:eastAsia="Batang" w:hAnsi="Batang" w:cs="Batang"/>
      <w:b w:val="0"/>
      <w:bCs w:val="0"/>
      <w:i/>
      <w:iCs/>
      <w:smallCaps w:val="0"/>
      <w:strike w:val="0"/>
      <w:color w:val="000000"/>
      <w:spacing w:val="0"/>
      <w:w w:val="100"/>
      <w:position w:val="0"/>
      <w:sz w:val="19"/>
      <w:szCs w:val="19"/>
      <w:u w:val="none"/>
    </w:rPr>
  </w:style>
  <w:style w:type="character" w:customStyle="1" w:styleId="Teksttreci2">
    <w:name w:val="Tekst treści (2)_"/>
    <w:link w:val="Teksttreci20"/>
    <w:rsid w:val="00D35C7A"/>
    <w:rPr>
      <w:spacing w:val="-10"/>
      <w:shd w:val="clear" w:color="auto" w:fill="FFFFFF"/>
    </w:rPr>
  </w:style>
  <w:style w:type="character" w:customStyle="1" w:styleId="TeksttreciArialNarrowBezpogrubieniaKursywaOdstpy0pt">
    <w:name w:val="Tekst treści + Arial Narrow;Bez pogrubienia;Kursywa;Odstępy 0 pt"/>
    <w:rsid w:val="00D35C7A"/>
    <w:rPr>
      <w:rFonts w:ascii="Arial Narrow" w:eastAsia="Arial Narrow" w:hAnsi="Arial Narrow" w:cs="Arial Narrow"/>
      <w:b/>
      <w:bCs/>
      <w:i/>
      <w:iCs/>
      <w:smallCaps w:val="0"/>
      <w:strike w:val="0"/>
      <w:color w:val="000000"/>
      <w:spacing w:val="0"/>
      <w:w w:val="100"/>
      <w:position w:val="0"/>
      <w:sz w:val="20"/>
      <w:szCs w:val="20"/>
      <w:u w:val="none"/>
    </w:rPr>
  </w:style>
  <w:style w:type="character" w:customStyle="1" w:styleId="Teksttreci3">
    <w:name w:val="Tekst treści (3)_"/>
    <w:link w:val="Teksttreci30"/>
    <w:rsid w:val="00D35C7A"/>
    <w:rPr>
      <w:rFonts w:ascii="Palatino Linotype" w:eastAsia="Palatino Linotype" w:hAnsi="Palatino Linotype" w:cs="Palatino Linotype"/>
      <w:shd w:val="clear" w:color="auto" w:fill="FFFFFF"/>
    </w:rPr>
  </w:style>
  <w:style w:type="character" w:customStyle="1" w:styleId="TeksttreciGeorgia95ptBezpogrubieniaOdstpy0pt">
    <w:name w:val="Tekst treści + Georgia;9;5 pt;Bez pogrubienia;Odstępy 0 pt"/>
    <w:rsid w:val="00D35C7A"/>
    <w:rPr>
      <w:rFonts w:ascii="Georgia" w:eastAsia="Georgia" w:hAnsi="Georgia" w:cs="Georgia"/>
      <w:b/>
      <w:bCs/>
      <w:i w:val="0"/>
      <w:iCs w:val="0"/>
      <w:smallCaps w:val="0"/>
      <w:strike w:val="0"/>
      <w:color w:val="000000"/>
      <w:spacing w:val="0"/>
      <w:w w:val="100"/>
      <w:position w:val="0"/>
      <w:sz w:val="19"/>
      <w:szCs w:val="19"/>
      <w:u w:val="none"/>
    </w:rPr>
  </w:style>
  <w:style w:type="character" w:customStyle="1" w:styleId="Teksttreci9ptBezpogrubieniaOdstpy0pt">
    <w:name w:val="Tekst treści + 9 pt;Bez pogrubienia;Odstępy 0 pt"/>
    <w:rsid w:val="00D35C7A"/>
    <w:rPr>
      <w:rFonts w:ascii="Times New Roman" w:eastAsia="Times New Roman" w:hAnsi="Times New Roman" w:cs="Times New Roman"/>
      <w:b/>
      <w:bCs/>
      <w:i w:val="0"/>
      <w:iCs w:val="0"/>
      <w:smallCaps w:val="0"/>
      <w:strike w:val="0"/>
      <w:color w:val="000000"/>
      <w:spacing w:val="0"/>
      <w:w w:val="100"/>
      <w:position w:val="0"/>
      <w:sz w:val="18"/>
      <w:szCs w:val="18"/>
      <w:u w:val="none"/>
      <w:lang w:val="pl-PL"/>
    </w:rPr>
  </w:style>
  <w:style w:type="paragraph" w:customStyle="1" w:styleId="Teksttreci0">
    <w:name w:val="Tekst treści"/>
    <w:basedOn w:val="Normalny"/>
    <w:link w:val="Teksttreci"/>
    <w:rsid w:val="00D35C7A"/>
    <w:pPr>
      <w:widowControl w:val="0"/>
      <w:shd w:val="clear" w:color="auto" w:fill="FFFFFF"/>
      <w:spacing w:after="240" w:line="0" w:lineRule="atLeast"/>
      <w:jc w:val="both"/>
    </w:pPr>
    <w:rPr>
      <w:rFonts w:eastAsiaTheme="minorHAnsi"/>
      <w:b/>
      <w:bCs/>
      <w:spacing w:val="-10"/>
      <w:sz w:val="24"/>
      <w:szCs w:val="22"/>
      <w:lang w:eastAsia="en-US"/>
    </w:rPr>
  </w:style>
  <w:style w:type="paragraph" w:customStyle="1" w:styleId="Teksttreci20">
    <w:name w:val="Tekst treści (2)"/>
    <w:basedOn w:val="Normalny"/>
    <w:link w:val="Teksttreci2"/>
    <w:rsid w:val="00D35C7A"/>
    <w:pPr>
      <w:widowControl w:val="0"/>
      <w:shd w:val="clear" w:color="auto" w:fill="FFFFFF"/>
      <w:spacing w:before="120" w:after="120" w:line="0" w:lineRule="atLeast"/>
      <w:jc w:val="both"/>
    </w:pPr>
    <w:rPr>
      <w:rFonts w:eastAsiaTheme="minorHAnsi"/>
      <w:spacing w:val="-10"/>
      <w:sz w:val="24"/>
      <w:szCs w:val="22"/>
      <w:lang w:eastAsia="en-US"/>
    </w:rPr>
  </w:style>
  <w:style w:type="paragraph" w:customStyle="1" w:styleId="Teksttreci30">
    <w:name w:val="Tekst treści (3)"/>
    <w:basedOn w:val="Normalny"/>
    <w:link w:val="Teksttreci3"/>
    <w:rsid w:val="00D35C7A"/>
    <w:pPr>
      <w:widowControl w:val="0"/>
      <w:shd w:val="clear" w:color="auto" w:fill="FFFFFF"/>
      <w:spacing w:before="120" w:after="120" w:line="0" w:lineRule="atLeast"/>
      <w:jc w:val="both"/>
    </w:pPr>
    <w:rPr>
      <w:rFonts w:ascii="Palatino Linotype" w:eastAsia="Palatino Linotype" w:hAnsi="Palatino Linotype" w:cs="Palatino Linotype"/>
      <w:sz w:val="24"/>
      <w:szCs w:val="22"/>
      <w:lang w:eastAsia="en-US"/>
    </w:rPr>
  </w:style>
  <w:style w:type="character" w:customStyle="1" w:styleId="Teksttreci2Tahoma105ptKursywaOdstpy-1pt">
    <w:name w:val="Tekst treści (2) + Tahoma;10;5 pt;Kursywa;Odstępy -1 pt"/>
    <w:rsid w:val="00D35C7A"/>
    <w:rPr>
      <w:rFonts w:ascii="Tahoma" w:eastAsia="Tahoma" w:hAnsi="Tahoma" w:cs="Tahoma"/>
      <w:b w:val="0"/>
      <w:bCs w:val="0"/>
      <w:i/>
      <w:iCs/>
      <w:smallCaps w:val="0"/>
      <w:strike w:val="0"/>
      <w:color w:val="000000"/>
      <w:spacing w:val="-20"/>
      <w:w w:val="100"/>
      <w:position w:val="0"/>
      <w:sz w:val="21"/>
      <w:szCs w:val="21"/>
      <w:u w:val="none"/>
      <w:lang w:val="pl-PL"/>
    </w:rPr>
  </w:style>
  <w:style w:type="character" w:customStyle="1" w:styleId="TeksttreciBatangKursywa">
    <w:name w:val="Tekst treści + Batang;Kursywa"/>
    <w:rsid w:val="00D35C7A"/>
    <w:rPr>
      <w:rFonts w:ascii="Batang" w:eastAsia="Batang" w:hAnsi="Batang" w:cs="Batang"/>
      <w:b w:val="0"/>
      <w:bCs w:val="0"/>
      <w:i/>
      <w:iCs/>
      <w:smallCaps w:val="0"/>
      <w:strike w:val="0"/>
      <w:color w:val="000000"/>
      <w:spacing w:val="0"/>
      <w:w w:val="100"/>
      <w:position w:val="0"/>
      <w:sz w:val="21"/>
      <w:szCs w:val="21"/>
      <w:u w:val="none"/>
    </w:rPr>
  </w:style>
  <w:style w:type="character" w:customStyle="1" w:styleId="Teksttreci115pt">
    <w:name w:val="Tekst treści + 11;5 pt"/>
    <w:rsid w:val="00D35C7A"/>
    <w:rPr>
      <w:rFonts w:ascii="Times New Roman" w:eastAsia="Times New Roman" w:hAnsi="Times New Roman" w:cs="Times New Roman"/>
      <w:b w:val="0"/>
      <w:bCs w:val="0"/>
      <w:i w:val="0"/>
      <w:iCs w:val="0"/>
      <w:smallCaps w:val="0"/>
      <w:strike w:val="0"/>
      <w:color w:val="000000"/>
      <w:spacing w:val="0"/>
      <w:w w:val="100"/>
      <w:position w:val="0"/>
      <w:sz w:val="23"/>
      <w:szCs w:val="23"/>
      <w:u w:val="none"/>
    </w:rPr>
  </w:style>
  <w:style w:type="character" w:customStyle="1" w:styleId="TeksttreciCalibri115ptKursywa">
    <w:name w:val="Tekst treści + Calibri;11;5 pt;Kursywa"/>
    <w:rsid w:val="00D35C7A"/>
    <w:rPr>
      <w:rFonts w:ascii="Calibri" w:eastAsia="Calibri" w:hAnsi="Calibri" w:cs="Calibri"/>
      <w:b w:val="0"/>
      <w:bCs w:val="0"/>
      <w:i/>
      <w:iCs/>
      <w:smallCaps w:val="0"/>
      <w:strike w:val="0"/>
      <w:color w:val="000000"/>
      <w:spacing w:val="0"/>
      <w:w w:val="100"/>
      <w:position w:val="0"/>
      <w:sz w:val="23"/>
      <w:szCs w:val="23"/>
      <w:u w:val="none"/>
    </w:rPr>
  </w:style>
  <w:style w:type="character" w:customStyle="1" w:styleId="TeksttreciPogrubienie">
    <w:name w:val="Tekst treści + Pogrubienie"/>
    <w:rsid w:val="00D35C7A"/>
    <w:rPr>
      <w:rFonts w:ascii="Times New Roman" w:eastAsia="Times New Roman" w:hAnsi="Times New Roman" w:cs="Times New Roman"/>
      <w:b/>
      <w:bCs/>
      <w:i w:val="0"/>
      <w:iCs w:val="0"/>
      <w:smallCaps w:val="0"/>
      <w:strike w:val="0"/>
      <w:color w:val="000000"/>
      <w:spacing w:val="0"/>
      <w:w w:val="100"/>
      <w:position w:val="0"/>
      <w:sz w:val="21"/>
      <w:szCs w:val="21"/>
      <w:u w:val="none"/>
      <w:lang w:val="pl-PL"/>
    </w:rPr>
  </w:style>
  <w:style w:type="character" w:customStyle="1" w:styleId="TeksttreciImpact135pt">
    <w:name w:val="Tekst treści + Impact;13;5 pt"/>
    <w:rsid w:val="00D35C7A"/>
    <w:rPr>
      <w:rFonts w:ascii="Impact" w:eastAsia="Impact" w:hAnsi="Impact" w:cs="Impact"/>
      <w:b w:val="0"/>
      <w:bCs w:val="0"/>
      <w:i w:val="0"/>
      <w:iCs w:val="0"/>
      <w:smallCaps w:val="0"/>
      <w:strike w:val="0"/>
      <w:color w:val="000000"/>
      <w:spacing w:val="0"/>
      <w:w w:val="100"/>
      <w:position w:val="0"/>
      <w:sz w:val="27"/>
      <w:szCs w:val="27"/>
      <w:u w:val="none"/>
      <w:lang w:val="pl-PL"/>
    </w:rPr>
  </w:style>
  <w:style w:type="character" w:customStyle="1" w:styleId="Teksttreci210ptBezpogrubienia">
    <w:name w:val="Tekst treści (2) + 10 pt;Bez pogrubienia"/>
    <w:rsid w:val="00D35C7A"/>
    <w:rPr>
      <w:rFonts w:ascii="Times New Roman" w:eastAsia="Times New Roman" w:hAnsi="Times New Roman" w:cs="Times New Roman"/>
      <w:b/>
      <w:bCs/>
      <w:i w:val="0"/>
      <w:iCs w:val="0"/>
      <w:smallCaps w:val="0"/>
      <w:strike w:val="0"/>
      <w:color w:val="000000"/>
      <w:spacing w:val="0"/>
      <w:w w:val="100"/>
      <w:position w:val="0"/>
      <w:sz w:val="20"/>
      <w:szCs w:val="20"/>
      <w:u w:val="none"/>
      <w:lang w:val="pl-PL"/>
    </w:rPr>
  </w:style>
  <w:style w:type="character" w:customStyle="1" w:styleId="Teksttreci8pt">
    <w:name w:val="Tekst treści + 8 pt"/>
    <w:rsid w:val="00D35C7A"/>
    <w:rPr>
      <w:rFonts w:ascii="Times New Roman" w:eastAsia="Times New Roman" w:hAnsi="Times New Roman" w:cs="Times New Roman"/>
      <w:b w:val="0"/>
      <w:bCs w:val="0"/>
      <w:i w:val="0"/>
      <w:iCs w:val="0"/>
      <w:smallCaps w:val="0"/>
      <w:strike w:val="0"/>
      <w:color w:val="000000"/>
      <w:spacing w:val="0"/>
      <w:w w:val="100"/>
      <w:position w:val="0"/>
      <w:sz w:val="16"/>
      <w:szCs w:val="16"/>
      <w:u w:val="none"/>
    </w:rPr>
  </w:style>
  <w:style w:type="character" w:customStyle="1" w:styleId="Nagwek10">
    <w:name w:val="Nagłówek #1_"/>
    <w:link w:val="Nagwek11"/>
    <w:rsid w:val="00D35C7A"/>
    <w:rPr>
      <w:sz w:val="21"/>
      <w:szCs w:val="21"/>
      <w:shd w:val="clear" w:color="auto" w:fill="FFFFFF"/>
    </w:rPr>
  </w:style>
  <w:style w:type="character" w:customStyle="1" w:styleId="Nagwek1PalatinoLinotypeKursywa">
    <w:name w:val="Nagłówek #1 + Palatino Linotype;Kursywa"/>
    <w:rsid w:val="00D35C7A"/>
    <w:rPr>
      <w:rFonts w:ascii="Palatino Linotype" w:eastAsia="Palatino Linotype" w:hAnsi="Palatino Linotype" w:cs="Palatino Linotype"/>
      <w:i/>
      <w:iCs/>
      <w:color w:val="000000"/>
      <w:spacing w:val="0"/>
      <w:w w:val="100"/>
      <w:position w:val="0"/>
      <w:sz w:val="21"/>
      <w:szCs w:val="21"/>
      <w:shd w:val="clear" w:color="auto" w:fill="FFFFFF"/>
      <w:lang w:val="pl-PL"/>
    </w:rPr>
  </w:style>
  <w:style w:type="character" w:customStyle="1" w:styleId="TeksttreciPalatinoLinotypeKursywa">
    <w:name w:val="Tekst treści + Palatino Linotype;Kursywa"/>
    <w:rsid w:val="00D35C7A"/>
    <w:rPr>
      <w:rFonts w:ascii="Palatino Linotype" w:eastAsia="Palatino Linotype" w:hAnsi="Palatino Linotype" w:cs="Palatino Linotype"/>
      <w:b w:val="0"/>
      <w:bCs w:val="0"/>
      <w:i/>
      <w:iCs/>
      <w:smallCaps w:val="0"/>
      <w:strike w:val="0"/>
      <w:color w:val="000000"/>
      <w:spacing w:val="0"/>
      <w:w w:val="100"/>
      <w:position w:val="0"/>
      <w:sz w:val="21"/>
      <w:szCs w:val="21"/>
      <w:u w:val="none"/>
      <w:lang w:val="pl-PL"/>
    </w:rPr>
  </w:style>
  <w:style w:type="paragraph" w:customStyle="1" w:styleId="Nagwek11">
    <w:name w:val="Nagłówek #1"/>
    <w:basedOn w:val="Normalny"/>
    <w:link w:val="Nagwek10"/>
    <w:rsid w:val="00D35C7A"/>
    <w:pPr>
      <w:widowControl w:val="0"/>
      <w:shd w:val="clear" w:color="auto" w:fill="FFFFFF"/>
      <w:spacing w:before="180" w:after="60" w:line="245" w:lineRule="exact"/>
      <w:ind w:firstLine="700"/>
      <w:jc w:val="both"/>
      <w:outlineLvl w:val="0"/>
    </w:pPr>
    <w:rPr>
      <w:rFonts w:eastAsiaTheme="minorHAnsi"/>
      <w:sz w:val="21"/>
      <w:szCs w:val="21"/>
      <w:lang w:eastAsia="en-US"/>
    </w:rPr>
  </w:style>
  <w:style w:type="character" w:customStyle="1" w:styleId="Teksttreci2105ptOdstpy0pt">
    <w:name w:val="Tekst treści (2) + 10;5 pt;Odstępy 0 pt"/>
    <w:rsid w:val="00D35C7A"/>
    <w:rPr>
      <w:rFonts w:ascii="Times New Roman" w:eastAsia="Times New Roman" w:hAnsi="Times New Roman" w:cs="Times New Roman"/>
      <w:b w:val="0"/>
      <w:bCs w:val="0"/>
      <w:i w:val="0"/>
      <w:iCs w:val="0"/>
      <w:smallCaps w:val="0"/>
      <w:strike w:val="0"/>
      <w:color w:val="000000"/>
      <w:spacing w:val="0"/>
      <w:w w:val="100"/>
      <w:position w:val="0"/>
      <w:sz w:val="21"/>
      <w:szCs w:val="21"/>
      <w:u w:val="none"/>
      <w:lang w:val="pl-PL"/>
    </w:rPr>
  </w:style>
  <w:style w:type="character" w:customStyle="1" w:styleId="Teksttreci311pt">
    <w:name w:val="Tekst treści (3) + 11 pt"/>
    <w:rsid w:val="00D35C7A"/>
    <w:rPr>
      <w:rFonts w:ascii="Times New Roman" w:eastAsia="Times New Roman" w:hAnsi="Times New Roman" w:cs="Times New Roman"/>
      <w:b w:val="0"/>
      <w:bCs w:val="0"/>
      <w:i w:val="0"/>
      <w:iCs w:val="0"/>
      <w:smallCaps w:val="0"/>
      <w:strike w:val="0"/>
      <w:color w:val="000000"/>
      <w:spacing w:val="0"/>
      <w:w w:val="100"/>
      <w:position w:val="0"/>
      <w:sz w:val="22"/>
      <w:szCs w:val="22"/>
      <w:u w:val="none"/>
      <w:lang w:val="pl-PL"/>
    </w:rPr>
  </w:style>
  <w:style w:type="character" w:customStyle="1" w:styleId="Teksttreci10pt">
    <w:name w:val="Tekst treści + 10 pt"/>
    <w:rsid w:val="00D35C7A"/>
    <w:rPr>
      <w:rFonts w:ascii="Times New Roman" w:eastAsia="Times New Roman" w:hAnsi="Times New Roman" w:cs="Times New Roman"/>
      <w:b w:val="0"/>
      <w:bCs w:val="0"/>
      <w:i w:val="0"/>
      <w:iCs w:val="0"/>
      <w:smallCaps w:val="0"/>
      <w:strike w:val="0"/>
      <w:color w:val="000000"/>
      <w:spacing w:val="0"/>
      <w:w w:val="100"/>
      <w:position w:val="0"/>
      <w:sz w:val="20"/>
      <w:szCs w:val="20"/>
      <w:u w:val="none"/>
      <w:lang w:val="pl-PL"/>
    </w:rPr>
  </w:style>
  <w:style w:type="character" w:customStyle="1" w:styleId="Teksttreci12ptKursywa">
    <w:name w:val="Tekst treści + 12 pt;Kursywa"/>
    <w:rsid w:val="00D35C7A"/>
    <w:rPr>
      <w:rFonts w:ascii="Times New Roman" w:eastAsia="Times New Roman" w:hAnsi="Times New Roman" w:cs="Times New Roman"/>
      <w:b w:val="0"/>
      <w:bCs w:val="0"/>
      <w:i/>
      <w:iCs/>
      <w:smallCaps w:val="0"/>
      <w:strike w:val="0"/>
      <w:color w:val="000000"/>
      <w:spacing w:val="0"/>
      <w:w w:val="100"/>
      <w:position w:val="0"/>
      <w:sz w:val="24"/>
      <w:szCs w:val="24"/>
      <w:u w:val="none"/>
      <w:lang w:val="pl-PL"/>
    </w:rPr>
  </w:style>
  <w:style w:type="character" w:customStyle="1" w:styleId="Teksttreci12pt">
    <w:name w:val="Tekst treści + 12 pt"/>
    <w:rsid w:val="00D35C7A"/>
    <w:rPr>
      <w:rFonts w:ascii="Times New Roman" w:eastAsia="Times New Roman" w:hAnsi="Times New Roman" w:cs="Times New Roman"/>
      <w:b w:val="0"/>
      <w:bCs w:val="0"/>
      <w:i w:val="0"/>
      <w:iCs w:val="0"/>
      <w:smallCaps w:val="0"/>
      <w:strike w:val="0"/>
      <w:color w:val="000000"/>
      <w:spacing w:val="0"/>
      <w:w w:val="100"/>
      <w:position w:val="0"/>
      <w:sz w:val="24"/>
      <w:szCs w:val="24"/>
      <w:u w:val="none"/>
    </w:rPr>
  </w:style>
  <w:style w:type="character" w:customStyle="1" w:styleId="Teksttreci4">
    <w:name w:val="Tekst treści (4)_"/>
    <w:rsid w:val="00D35C7A"/>
    <w:rPr>
      <w:rFonts w:ascii="Times New Roman" w:eastAsia="Times New Roman" w:hAnsi="Times New Roman" w:cs="Times New Roman"/>
      <w:b w:val="0"/>
      <w:bCs w:val="0"/>
      <w:i w:val="0"/>
      <w:iCs w:val="0"/>
      <w:smallCaps w:val="0"/>
      <w:strike w:val="0"/>
      <w:sz w:val="21"/>
      <w:szCs w:val="21"/>
      <w:u w:val="none"/>
    </w:rPr>
  </w:style>
  <w:style w:type="character" w:customStyle="1" w:styleId="Teksttreci40">
    <w:name w:val="Tekst treści (4)"/>
    <w:rsid w:val="00D35C7A"/>
    <w:rPr>
      <w:rFonts w:ascii="Times New Roman" w:eastAsia="Times New Roman" w:hAnsi="Times New Roman" w:cs="Times New Roman"/>
      <w:b w:val="0"/>
      <w:bCs w:val="0"/>
      <w:i w:val="0"/>
      <w:iCs w:val="0"/>
      <w:smallCaps w:val="0"/>
      <w:strike w:val="0"/>
      <w:color w:val="000000"/>
      <w:spacing w:val="0"/>
      <w:w w:val="100"/>
      <w:position w:val="0"/>
      <w:sz w:val="21"/>
      <w:szCs w:val="21"/>
      <w:u w:val="none"/>
      <w:lang w:val="pl-PL"/>
    </w:rPr>
  </w:style>
  <w:style w:type="character" w:customStyle="1" w:styleId="Nagwek1105ptKursywa">
    <w:name w:val="Nagłówek #1 + 10;5 pt;Kursywa"/>
    <w:rsid w:val="00D35C7A"/>
    <w:rPr>
      <w:rFonts w:ascii="Times New Roman" w:eastAsia="Times New Roman" w:hAnsi="Times New Roman" w:cs="Times New Roman"/>
      <w:b w:val="0"/>
      <w:bCs w:val="0"/>
      <w:i/>
      <w:iCs/>
      <w:smallCaps w:val="0"/>
      <w:strike w:val="0"/>
      <w:color w:val="000000"/>
      <w:spacing w:val="0"/>
      <w:w w:val="100"/>
      <w:position w:val="0"/>
      <w:sz w:val="21"/>
      <w:szCs w:val="21"/>
      <w:u w:val="none"/>
      <w:shd w:val="clear" w:color="auto" w:fill="FFFFFF"/>
    </w:rPr>
  </w:style>
  <w:style w:type="character" w:customStyle="1" w:styleId="Nagwek1MSReferenceSansSerifKursywa">
    <w:name w:val="Nagłówek #1 + MS Reference Sans Serif;Kursywa"/>
    <w:rsid w:val="00D35C7A"/>
    <w:rPr>
      <w:rFonts w:ascii="MS Reference Sans Serif" w:eastAsia="MS Reference Sans Serif" w:hAnsi="MS Reference Sans Serif" w:cs="MS Reference Sans Serif"/>
      <w:b w:val="0"/>
      <w:bCs w:val="0"/>
      <w:i/>
      <w:iCs/>
      <w:smallCaps w:val="0"/>
      <w:strike w:val="0"/>
      <w:color w:val="000000"/>
      <w:spacing w:val="0"/>
      <w:w w:val="100"/>
      <w:position w:val="0"/>
      <w:sz w:val="23"/>
      <w:szCs w:val="23"/>
      <w:u w:val="none"/>
      <w:shd w:val="clear" w:color="auto" w:fill="FFFFFF"/>
    </w:rPr>
  </w:style>
  <w:style w:type="character" w:customStyle="1" w:styleId="Teksttreci5">
    <w:name w:val="Tekst treści (5)_"/>
    <w:link w:val="Teksttreci50"/>
    <w:rsid w:val="00D35C7A"/>
    <w:rPr>
      <w:shd w:val="clear" w:color="auto" w:fill="FFFFFF"/>
    </w:rPr>
  </w:style>
  <w:style w:type="paragraph" w:customStyle="1" w:styleId="Teksttreci50">
    <w:name w:val="Tekst treści (5)"/>
    <w:basedOn w:val="Normalny"/>
    <w:link w:val="Teksttreci5"/>
    <w:rsid w:val="00D35C7A"/>
    <w:pPr>
      <w:widowControl w:val="0"/>
      <w:shd w:val="clear" w:color="auto" w:fill="FFFFFF"/>
      <w:spacing w:before="120" w:after="120" w:line="0" w:lineRule="atLeast"/>
      <w:ind w:hanging="300"/>
    </w:pPr>
    <w:rPr>
      <w:rFonts w:eastAsiaTheme="minorHAnsi"/>
      <w:sz w:val="24"/>
      <w:szCs w:val="22"/>
      <w:lang w:eastAsia="en-US"/>
    </w:rPr>
  </w:style>
  <w:style w:type="character" w:customStyle="1" w:styleId="Teksttreci2BezpogrubieniaOdstpy0pt">
    <w:name w:val="Tekst treści (2) + Bez pogrubienia;Odstępy 0 pt"/>
    <w:rsid w:val="00D35C7A"/>
    <w:rPr>
      <w:rFonts w:ascii="Times New Roman" w:eastAsia="Times New Roman" w:hAnsi="Times New Roman" w:cs="Times New Roman"/>
      <w:b/>
      <w:bCs/>
      <w:i w:val="0"/>
      <w:iCs w:val="0"/>
      <w:smallCaps w:val="0"/>
      <w:strike w:val="0"/>
      <w:color w:val="000000"/>
      <w:spacing w:val="0"/>
      <w:w w:val="100"/>
      <w:position w:val="0"/>
      <w:sz w:val="20"/>
      <w:szCs w:val="20"/>
      <w:u w:val="none"/>
      <w:lang w:val="pl-PL"/>
    </w:rPr>
  </w:style>
  <w:style w:type="character" w:customStyle="1" w:styleId="Teksttreci3TrebuchetMS9ptKursywa">
    <w:name w:val="Tekst treści (3) + Trebuchet MS;9 pt;Kursywa"/>
    <w:rsid w:val="00D35C7A"/>
    <w:rPr>
      <w:rFonts w:ascii="Trebuchet MS" w:eastAsia="Trebuchet MS" w:hAnsi="Trebuchet MS" w:cs="Trebuchet MS"/>
      <w:b w:val="0"/>
      <w:bCs w:val="0"/>
      <w:i/>
      <w:iCs/>
      <w:smallCaps w:val="0"/>
      <w:strike w:val="0"/>
      <w:color w:val="000000"/>
      <w:spacing w:val="0"/>
      <w:w w:val="100"/>
      <w:position w:val="0"/>
      <w:sz w:val="18"/>
      <w:szCs w:val="18"/>
      <w:u w:val="none"/>
    </w:rPr>
  </w:style>
  <w:style w:type="character" w:customStyle="1" w:styleId="Teksttreci105ptKursywa">
    <w:name w:val="Tekst treści + 10;5 pt;Kursywa"/>
    <w:rsid w:val="00D35C7A"/>
    <w:rPr>
      <w:rFonts w:ascii="Times New Roman" w:eastAsia="Times New Roman" w:hAnsi="Times New Roman" w:cs="Times New Roman"/>
      <w:b w:val="0"/>
      <w:bCs w:val="0"/>
      <w:i/>
      <w:iCs/>
      <w:smallCaps w:val="0"/>
      <w:strike w:val="0"/>
      <w:color w:val="000000"/>
      <w:spacing w:val="0"/>
      <w:w w:val="100"/>
      <w:position w:val="0"/>
      <w:sz w:val="21"/>
      <w:szCs w:val="21"/>
      <w:u w:val="none"/>
      <w:lang w:val="pl-PL"/>
    </w:rPr>
  </w:style>
  <w:style w:type="character" w:customStyle="1" w:styleId="Teksttreci11ptSkala80">
    <w:name w:val="Tekst treści + 11 pt;Skala 80%"/>
    <w:rsid w:val="00D35C7A"/>
    <w:rPr>
      <w:rFonts w:ascii="Times New Roman" w:eastAsia="Times New Roman" w:hAnsi="Times New Roman" w:cs="Times New Roman"/>
      <w:b w:val="0"/>
      <w:bCs w:val="0"/>
      <w:i w:val="0"/>
      <w:iCs w:val="0"/>
      <w:smallCaps w:val="0"/>
      <w:strike w:val="0"/>
      <w:color w:val="000000"/>
      <w:spacing w:val="0"/>
      <w:w w:val="80"/>
      <w:position w:val="0"/>
      <w:sz w:val="22"/>
      <w:szCs w:val="22"/>
      <w:u w:val="none"/>
      <w:lang w:val="pl-PL"/>
    </w:rPr>
  </w:style>
  <w:style w:type="character" w:customStyle="1" w:styleId="Teksttreci95pt">
    <w:name w:val="Tekst treści + 9;5 pt"/>
    <w:rsid w:val="00D35C7A"/>
    <w:rPr>
      <w:rFonts w:ascii="Times New Roman" w:eastAsia="Times New Roman" w:hAnsi="Times New Roman" w:cs="Times New Roman"/>
      <w:b w:val="0"/>
      <w:bCs w:val="0"/>
      <w:i w:val="0"/>
      <w:iCs w:val="0"/>
      <w:smallCaps w:val="0"/>
      <w:strike w:val="0"/>
      <w:color w:val="000000"/>
      <w:spacing w:val="0"/>
      <w:w w:val="100"/>
      <w:position w:val="0"/>
      <w:sz w:val="19"/>
      <w:szCs w:val="19"/>
      <w:u w:val="none"/>
      <w:lang w:val="pl-PL"/>
    </w:rPr>
  </w:style>
  <w:style w:type="character" w:customStyle="1" w:styleId="TeksttreciTrebuchetMS9ptKursywa">
    <w:name w:val="Tekst treści + Trebuchet MS;9 pt;Kursywa"/>
    <w:rsid w:val="00D35C7A"/>
    <w:rPr>
      <w:rFonts w:ascii="Trebuchet MS" w:eastAsia="Trebuchet MS" w:hAnsi="Trebuchet MS" w:cs="Trebuchet MS"/>
      <w:b w:val="0"/>
      <w:bCs w:val="0"/>
      <w:i/>
      <w:iCs/>
      <w:smallCaps w:val="0"/>
      <w:strike w:val="0"/>
      <w:color w:val="000000"/>
      <w:spacing w:val="0"/>
      <w:w w:val="100"/>
      <w:position w:val="0"/>
      <w:sz w:val="18"/>
      <w:szCs w:val="18"/>
      <w:u w:val="none"/>
    </w:rPr>
  </w:style>
  <w:style w:type="character" w:customStyle="1" w:styleId="PogrubienieTeksttreciTrebuchetMS105ptOdstpy0pt">
    <w:name w:val="Pogrubienie;Tekst treści + Trebuchet MS;10;5 pt;Odstępy 0 pt"/>
    <w:rsid w:val="00D35C7A"/>
    <w:rPr>
      <w:rFonts w:ascii="Trebuchet MS" w:eastAsia="Trebuchet MS" w:hAnsi="Trebuchet MS" w:cs="Trebuchet MS"/>
      <w:b/>
      <w:bCs/>
      <w:i w:val="0"/>
      <w:iCs w:val="0"/>
      <w:smallCaps w:val="0"/>
      <w:strike w:val="0"/>
      <w:color w:val="000000"/>
      <w:spacing w:val="-10"/>
      <w:w w:val="100"/>
      <w:position w:val="0"/>
      <w:sz w:val="21"/>
      <w:szCs w:val="21"/>
      <w:u w:val="none"/>
      <w:lang w:val="pl-PL"/>
    </w:rPr>
  </w:style>
  <w:style w:type="character" w:customStyle="1" w:styleId="TeksttreciGeorgia9ptBezpogrubieniaOdstpy-1pt">
    <w:name w:val="Tekst treści + Georgia;9 pt;Bez pogrubienia;Odstępy -1 pt"/>
    <w:rsid w:val="00D35C7A"/>
    <w:rPr>
      <w:rFonts w:ascii="Georgia" w:eastAsia="Georgia" w:hAnsi="Georgia" w:cs="Georgia"/>
      <w:b/>
      <w:bCs/>
      <w:i w:val="0"/>
      <w:iCs w:val="0"/>
      <w:smallCaps w:val="0"/>
      <w:strike w:val="0"/>
      <w:color w:val="000000"/>
      <w:spacing w:val="-20"/>
      <w:w w:val="100"/>
      <w:position w:val="0"/>
      <w:sz w:val="18"/>
      <w:szCs w:val="18"/>
      <w:u w:val="none"/>
      <w:lang w:val="pl-PL"/>
    </w:rPr>
  </w:style>
  <w:style w:type="character" w:customStyle="1" w:styleId="TeksttreciAngsanaUPC15ptBezpogrubieniaKursywaOdstpy0pt">
    <w:name w:val="Tekst treści + AngsanaUPC;15 pt;Bez pogrubienia;Kursywa;Odstępy 0 pt"/>
    <w:rsid w:val="00D35C7A"/>
    <w:rPr>
      <w:rFonts w:ascii="AngsanaUPC" w:eastAsia="AngsanaUPC" w:hAnsi="AngsanaUPC" w:cs="AngsanaUPC"/>
      <w:b/>
      <w:bCs/>
      <w:i/>
      <w:iCs/>
      <w:smallCaps w:val="0"/>
      <w:strike w:val="0"/>
      <w:color w:val="000000"/>
      <w:spacing w:val="0"/>
      <w:w w:val="100"/>
      <w:position w:val="0"/>
      <w:sz w:val="30"/>
      <w:szCs w:val="30"/>
      <w:u w:val="none"/>
      <w:lang w:val="pl-PL"/>
    </w:rPr>
  </w:style>
  <w:style w:type="character" w:customStyle="1" w:styleId="TeksttreciBookmanOldStyle75ptBezpogrubieniaKursywaOdstpy0pt">
    <w:name w:val="Tekst treści + Bookman Old Style;7;5 pt;Bez pogrubienia;Kursywa;Odstępy 0 pt"/>
    <w:rsid w:val="00D35C7A"/>
    <w:rPr>
      <w:rFonts w:ascii="Bookman Old Style" w:eastAsia="Bookman Old Style" w:hAnsi="Bookman Old Style" w:cs="Bookman Old Style"/>
      <w:b/>
      <w:bCs/>
      <w:i/>
      <w:iCs/>
      <w:smallCaps w:val="0"/>
      <w:strike w:val="0"/>
      <w:color w:val="000000"/>
      <w:spacing w:val="0"/>
      <w:w w:val="100"/>
      <w:position w:val="0"/>
      <w:sz w:val="15"/>
      <w:szCs w:val="15"/>
      <w:u w:val="none"/>
    </w:rPr>
  </w:style>
  <w:style w:type="character" w:customStyle="1" w:styleId="TeksttreciAngsanaUPC75ptKursywaOdstpy0pt">
    <w:name w:val="Tekst treści + AngsanaUPC;7;5 pt;Kursywa;Odstępy 0 pt"/>
    <w:rsid w:val="00D35C7A"/>
    <w:rPr>
      <w:rFonts w:ascii="AngsanaUPC" w:eastAsia="AngsanaUPC" w:hAnsi="AngsanaUPC" w:cs="AngsanaUPC"/>
      <w:b/>
      <w:bCs/>
      <w:i/>
      <w:iCs/>
      <w:smallCaps w:val="0"/>
      <w:strike w:val="0"/>
      <w:color w:val="000000"/>
      <w:spacing w:val="0"/>
      <w:w w:val="100"/>
      <w:position w:val="0"/>
      <w:sz w:val="15"/>
      <w:szCs w:val="15"/>
      <w:u w:val="none"/>
    </w:rPr>
  </w:style>
  <w:style w:type="character" w:customStyle="1" w:styleId="TeksttreciAngsanaUPC75ptBezpogrubieniaOdstpy0pt">
    <w:name w:val="Tekst treści + AngsanaUPC;7;5 pt;Bez pogrubienia;Odstępy 0 pt"/>
    <w:rsid w:val="00D35C7A"/>
    <w:rPr>
      <w:rFonts w:ascii="AngsanaUPC" w:eastAsia="AngsanaUPC" w:hAnsi="AngsanaUPC" w:cs="AngsanaUPC"/>
      <w:b/>
      <w:bCs/>
      <w:i w:val="0"/>
      <w:iCs w:val="0"/>
      <w:smallCaps w:val="0"/>
      <w:strike w:val="0"/>
      <w:color w:val="000000"/>
      <w:spacing w:val="0"/>
      <w:w w:val="100"/>
      <w:position w:val="0"/>
      <w:sz w:val="15"/>
      <w:szCs w:val="15"/>
      <w:u w:val="none"/>
    </w:rPr>
  </w:style>
  <w:style w:type="character" w:customStyle="1" w:styleId="TeksttreciAngsanaUPC15ptBezpogrubieniaOdstpy0pt">
    <w:name w:val="Tekst treści + AngsanaUPC;15 pt;Bez pogrubienia;Odstępy 0 pt"/>
    <w:rsid w:val="00D35C7A"/>
    <w:rPr>
      <w:rFonts w:ascii="AngsanaUPC" w:eastAsia="AngsanaUPC" w:hAnsi="AngsanaUPC" w:cs="AngsanaUPC"/>
      <w:b/>
      <w:bCs/>
      <w:i w:val="0"/>
      <w:iCs w:val="0"/>
      <w:smallCaps w:val="0"/>
      <w:strike w:val="0"/>
      <w:color w:val="000000"/>
      <w:spacing w:val="0"/>
      <w:w w:val="100"/>
      <w:position w:val="0"/>
      <w:sz w:val="30"/>
      <w:szCs w:val="30"/>
      <w:u w:val="none"/>
      <w:lang w:val="pl-PL"/>
    </w:rPr>
  </w:style>
  <w:style w:type="character" w:customStyle="1" w:styleId="Teksttreci10ptBezpogrubienia">
    <w:name w:val="Tekst treści + 10 pt;Bez pogrubienia"/>
    <w:rsid w:val="00D35C7A"/>
    <w:rPr>
      <w:rFonts w:ascii="Times New Roman" w:eastAsia="Times New Roman" w:hAnsi="Times New Roman" w:cs="Times New Roman"/>
      <w:b/>
      <w:bCs/>
      <w:i w:val="0"/>
      <w:iCs w:val="0"/>
      <w:smallCaps w:val="0"/>
      <w:strike w:val="0"/>
      <w:color w:val="000000"/>
      <w:spacing w:val="-10"/>
      <w:w w:val="100"/>
      <w:position w:val="0"/>
      <w:sz w:val="20"/>
      <w:szCs w:val="20"/>
      <w:u w:val="none"/>
      <w:lang w:val="pl-PL"/>
    </w:rPr>
  </w:style>
  <w:style w:type="character" w:customStyle="1" w:styleId="TeksttreciKursywa">
    <w:name w:val="Tekst treści + Kursywa"/>
    <w:rsid w:val="00D35C7A"/>
    <w:rPr>
      <w:rFonts w:ascii="Times New Roman" w:eastAsia="Times New Roman" w:hAnsi="Times New Roman" w:cs="Times New Roman"/>
      <w:b w:val="0"/>
      <w:bCs w:val="0"/>
      <w:i/>
      <w:iCs/>
      <w:smallCaps w:val="0"/>
      <w:strike w:val="0"/>
      <w:color w:val="000000"/>
      <w:spacing w:val="0"/>
      <w:w w:val="100"/>
      <w:position w:val="0"/>
      <w:sz w:val="21"/>
      <w:szCs w:val="21"/>
      <w:u w:val="none"/>
      <w:lang w:val="pl-PL"/>
    </w:rPr>
  </w:style>
  <w:style w:type="character" w:customStyle="1" w:styleId="TeksttreciPogrubienieOdstpy0pt">
    <w:name w:val="Tekst treści + Pogrubienie;Odstępy 0 pt"/>
    <w:rsid w:val="00D35C7A"/>
    <w:rPr>
      <w:rFonts w:ascii="Times New Roman" w:eastAsia="Times New Roman" w:hAnsi="Times New Roman" w:cs="Times New Roman"/>
      <w:b/>
      <w:bCs/>
      <w:i w:val="0"/>
      <w:iCs w:val="0"/>
      <w:smallCaps w:val="0"/>
      <w:strike w:val="0"/>
      <w:color w:val="000000"/>
      <w:spacing w:val="-10"/>
      <w:w w:val="100"/>
      <w:position w:val="0"/>
      <w:sz w:val="20"/>
      <w:szCs w:val="20"/>
      <w:u w:val="none"/>
      <w:lang w:val="pl-PL"/>
    </w:rPr>
  </w:style>
  <w:style w:type="character" w:customStyle="1" w:styleId="TeksttreciKursywaOdstpy0pt">
    <w:name w:val="Tekst treści + Kursywa;Odstępy 0 pt"/>
    <w:rsid w:val="00D35C7A"/>
    <w:rPr>
      <w:rFonts w:ascii="Times New Roman" w:eastAsia="Times New Roman" w:hAnsi="Times New Roman" w:cs="Times New Roman"/>
      <w:b w:val="0"/>
      <w:bCs w:val="0"/>
      <w:i/>
      <w:iCs/>
      <w:smallCaps w:val="0"/>
      <w:strike w:val="0"/>
      <w:color w:val="000000"/>
      <w:spacing w:val="-10"/>
      <w:w w:val="100"/>
      <w:position w:val="0"/>
      <w:sz w:val="20"/>
      <w:szCs w:val="20"/>
      <w:u w:val="none"/>
      <w:lang w:val="pl-PL"/>
    </w:rPr>
  </w:style>
  <w:style w:type="character" w:customStyle="1" w:styleId="TeksttreciOdstpy0pt">
    <w:name w:val="Tekst treści + Odstępy 0 pt"/>
    <w:rsid w:val="00D35C7A"/>
    <w:rPr>
      <w:rFonts w:ascii="Times New Roman" w:eastAsia="Times New Roman" w:hAnsi="Times New Roman" w:cs="Times New Roman"/>
      <w:b w:val="0"/>
      <w:bCs w:val="0"/>
      <w:i w:val="0"/>
      <w:iCs w:val="0"/>
      <w:smallCaps w:val="0"/>
      <w:strike w:val="0"/>
      <w:color w:val="000000"/>
      <w:spacing w:val="-10"/>
      <w:w w:val="100"/>
      <w:position w:val="0"/>
      <w:sz w:val="21"/>
      <w:szCs w:val="21"/>
      <w:u w:val="none"/>
      <w:lang w:val="pl-PL"/>
    </w:rPr>
  </w:style>
  <w:style w:type="character" w:customStyle="1" w:styleId="TeksttreciCordiaNew145ptKursywa">
    <w:name w:val="Tekst treści + Cordia New;14;5 pt;Kursywa"/>
    <w:rsid w:val="00D35C7A"/>
    <w:rPr>
      <w:rFonts w:ascii="Cordia New" w:eastAsia="Cordia New" w:hAnsi="Cordia New" w:cs="Cordia New"/>
      <w:b w:val="0"/>
      <w:bCs w:val="0"/>
      <w:i/>
      <w:iCs/>
      <w:smallCaps w:val="0"/>
      <w:strike w:val="0"/>
      <w:color w:val="000000"/>
      <w:spacing w:val="0"/>
      <w:w w:val="100"/>
      <w:position w:val="0"/>
      <w:sz w:val="29"/>
      <w:szCs w:val="29"/>
      <w:u w:val="none"/>
    </w:rPr>
  </w:style>
  <w:style w:type="character" w:customStyle="1" w:styleId="Teksttreci11pt">
    <w:name w:val="Tekst treści + 11 pt"/>
    <w:rsid w:val="00D35C7A"/>
    <w:rPr>
      <w:rFonts w:ascii="Times New Roman" w:eastAsia="Times New Roman" w:hAnsi="Times New Roman" w:cs="Times New Roman"/>
      <w:b w:val="0"/>
      <w:bCs w:val="0"/>
      <w:i w:val="0"/>
      <w:iCs w:val="0"/>
      <w:smallCaps w:val="0"/>
      <w:strike w:val="0"/>
      <w:color w:val="000000"/>
      <w:spacing w:val="0"/>
      <w:w w:val="100"/>
      <w:position w:val="0"/>
      <w:sz w:val="22"/>
      <w:szCs w:val="22"/>
      <w:u w:val="none"/>
    </w:rPr>
  </w:style>
  <w:style w:type="character" w:customStyle="1" w:styleId="Teksttreci4125ptKursywa">
    <w:name w:val="Tekst treści (4) + 12;5 pt;Kursywa"/>
    <w:rsid w:val="00D35C7A"/>
    <w:rPr>
      <w:rFonts w:ascii="Times New Roman" w:eastAsia="Times New Roman" w:hAnsi="Times New Roman" w:cs="Times New Roman"/>
      <w:b w:val="0"/>
      <w:bCs w:val="0"/>
      <w:i/>
      <w:iCs/>
      <w:smallCaps w:val="0"/>
      <w:strike w:val="0"/>
      <w:color w:val="000000"/>
      <w:spacing w:val="0"/>
      <w:w w:val="100"/>
      <w:position w:val="0"/>
      <w:sz w:val="25"/>
      <w:szCs w:val="25"/>
      <w:u w:val="none"/>
      <w:lang w:val="pl-PL"/>
    </w:rPr>
  </w:style>
  <w:style w:type="character" w:customStyle="1" w:styleId="TeksttreciMaelitery">
    <w:name w:val="Tekst treści + Małe litery"/>
    <w:rsid w:val="00D35C7A"/>
    <w:rPr>
      <w:rFonts w:ascii="Times New Roman" w:eastAsia="Times New Roman" w:hAnsi="Times New Roman" w:cs="Times New Roman"/>
      <w:b w:val="0"/>
      <w:bCs w:val="0"/>
      <w:i w:val="0"/>
      <w:iCs w:val="0"/>
      <w:smallCaps/>
      <w:strike w:val="0"/>
      <w:color w:val="000000"/>
      <w:spacing w:val="-10"/>
      <w:w w:val="100"/>
      <w:position w:val="0"/>
      <w:sz w:val="21"/>
      <w:szCs w:val="21"/>
      <w:u w:val="none"/>
      <w:lang w:val="pl-PL"/>
    </w:rPr>
  </w:style>
  <w:style w:type="character" w:customStyle="1" w:styleId="TeksttreciKursywaOdstpy-1pt">
    <w:name w:val="Tekst treści + Kursywa;Odstępy -1 pt"/>
    <w:rsid w:val="00D35C7A"/>
    <w:rPr>
      <w:rFonts w:ascii="Times New Roman" w:eastAsia="Times New Roman" w:hAnsi="Times New Roman" w:cs="Times New Roman"/>
      <w:b w:val="0"/>
      <w:bCs w:val="0"/>
      <w:i/>
      <w:iCs/>
      <w:smallCaps w:val="0"/>
      <w:strike w:val="0"/>
      <w:color w:val="000000"/>
      <w:spacing w:val="-20"/>
      <w:w w:val="100"/>
      <w:position w:val="0"/>
      <w:sz w:val="21"/>
      <w:szCs w:val="21"/>
      <w:u w:val="none"/>
      <w:lang w:val="pl-PL"/>
    </w:rPr>
  </w:style>
  <w:style w:type="character" w:customStyle="1" w:styleId="Nagwek12">
    <w:name w:val="Nagłówek #1 (2)_"/>
    <w:link w:val="Nagwek120"/>
    <w:rsid w:val="00D35C7A"/>
    <w:rPr>
      <w:spacing w:val="-10"/>
      <w:sz w:val="21"/>
      <w:szCs w:val="21"/>
      <w:shd w:val="clear" w:color="auto" w:fill="FFFFFF"/>
    </w:rPr>
  </w:style>
  <w:style w:type="character" w:customStyle="1" w:styleId="Teksttreci5Odstpy0pt">
    <w:name w:val="Tekst treści (5) + Odstępy 0 pt"/>
    <w:rsid w:val="00D35C7A"/>
    <w:rPr>
      <w:rFonts w:ascii="Times New Roman" w:eastAsia="Times New Roman" w:hAnsi="Times New Roman" w:cs="Times New Roman"/>
      <w:b w:val="0"/>
      <w:bCs w:val="0"/>
      <w:i w:val="0"/>
      <w:iCs w:val="0"/>
      <w:smallCaps w:val="0"/>
      <w:strike w:val="0"/>
      <w:color w:val="000000"/>
      <w:spacing w:val="-10"/>
      <w:w w:val="100"/>
      <w:position w:val="0"/>
      <w:sz w:val="21"/>
      <w:szCs w:val="21"/>
      <w:u w:val="none"/>
      <w:shd w:val="clear" w:color="auto" w:fill="FFFFFF"/>
      <w:lang w:val="pl-PL"/>
    </w:rPr>
  </w:style>
  <w:style w:type="paragraph" w:customStyle="1" w:styleId="Nagwek120">
    <w:name w:val="Nagłówek #1 (2)"/>
    <w:basedOn w:val="Normalny"/>
    <w:link w:val="Nagwek12"/>
    <w:rsid w:val="00D35C7A"/>
    <w:pPr>
      <w:widowControl w:val="0"/>
      <w:shd w:val="clear" w:color="auto" w:fill="FFFFFF"/>
      <w:spacing w:line="248" w:lineRule="exact"/>
      <w:outlineLvl w:val="0"/>
    </w:pPr>
    <w:rPr>
      <w:rFonts w:eastAsiaTheme="minorHAnsi"/>
      <w:spacing w:val="-10"/>
      <w:sz w:val="21"/>
      <w:szCs w:val="21"/>
      <w:lang w:eastAsia="en-US"/>
    </w:rPr>
  </w:style>
  <w:style w:type="character" w:customStyle="1" w:styleId="Teksttreci11ptKursywa">
    <w:name w:val="Tekst treści + 11 pt;Kursywa"/>
    <w:rsid w:val="00D35C7A"/>
    <w:rPr>
      <w:rFonts w:ascii="Times New Roman" w:eastAsia="Times New Roman" w:hAnsi="Times New Roman" w:cs="Times New Roman"/>
      <w:b w:val="0"/>
      <w:bCs w:val="0"/>
      <w:i/>
      <w:iCs/>
      <w:smallCaps w:val="0"/>
      <w:strike w:val="0"/>
      <w:color w:val="000000"/>
      <w:spacing w:val="0"/>
      <w:w w:val="100"/>
      <w:position w:val="0"/>
      <w:sz w:val="22"/>
      <w:szCs w:val="22"/>
      <w:u w:val="none"/>
      <w:lang w:val="pl-PL"/>
    </w:rPr>
  </w:style>
  <w:style w:type="character" w:customStyle="1" w:styleId="Teksttreci2105pt">
    <w:name w:val="Tekst treści (2) + 10;5 pt"/>
    <w:rsid w:val="00D35C7A"/>
    <w:rPr>
      <w:rFonts w:ascii="Times New Roman" w:eastAsia="Times New Roman" w:hAnsi="Times New Roman" w:cs="Times New Roman"/>
      <w:b w:val="0"/>
      <w:bCs w:val="0"/>
      <w:i w:val="0"/>
      <w:iCs w:val="0"/>
      <w:smallCaps w:val="0"/>
      <w:strike w:val="0"/>
      <w:color w:val="000000"/>
      <w:spacing w:val="0"/>
      <w:w w:val="100"/>
      <w:position w:val="0"/>
      <w:sz w:val="21"/>
      <w:szCs w:val="21"/>
      <w:u w:val="none"/>
      <w:lang w:val="pl-PL"/>
    </w:rPr>
  </w:style>
  <w:style w:type="character" w:customStyle="1" w:styleId="Teksttreci2SegoeUI105ptKursywaOdstpy1pt">
    <w:name w:val="Tekst treści (2) + Segoe UI;10;5 pt;Kursywa;Odstępy 1 pt"/>
    <w:rsid w:val="00D35C7A"/>
    <w:rPr>
      <w:rFonts w:ascii="Segoe UI" w:eastAsia="Segoe UI" w:hAnsi="Segoe UI" w:cs="Segoe UI"/>
      <w:b w:val="0"/>
      <w:bCs w:val="0"/>
      <w:i/>
      <w:iCs/>
      <w:smallCaps w:val="0"/>
      <w:strike w:val="0"/>
      <w:color w:val="000000"/>
      <w:spacing w:val="30"/>
      <w:w w:val="100"/>
      <w:position w:val="0"/>
      <w:sz w:val="21"/>
      <w:szCs w:val="21"/>
      <w:u w:val="none"/>
      <w:lang w:val="pl-PL"/>
    </w:rPr>
  </w:style>
  <w:style w:type="character" w:customStyle="1" w:styleId="Teksttreci3TrebuchetMS95ptKursywa">
    <w:name w:val="Tekst treści (3) + Trebuchet MS;9;5 pt;Kursywa"/>
    <w:rsid w:val="00D35C7A"/>
    <w:rPr>
      <w:rFonts w:ascii="Trebuchet MS" w:eastAsia="Trebuchet MS" w:hAnsi="Trebuchet MS" w:cs="Trebuchet MS"/>
      <w:b w:val="0"/>
      <w:bCs w:val="0"/>
      <w:i/>
      <w:iCs/>
      <w:smallCaps w:val="0"/>
      <w:strike w:val="0"/>
      <w:color w:val="000000"/>
      <w:spacing w:val="0"/>
      <w:w w:val="100"/>
      <w:position w:val="0"/>
      <w:sz w:val="19"/>
      <w:szCs w:val="19"/>
      <w:u w:val="none"/>
      <w:lang w:val="pl-PL"/>
    </w:rPr>
  </w:style>
  <w:style w:type="character" w:customStyle="1" w:styleId="TeksttreciOdstpy1pt">
    <w:name w:val="Tekst treści + Odstępy 1 pt"/>
    <w:rsid w:val="00D35C7A"/>
    <w:rPr>
      <w:rFonts w:ascii="Times New Roman" w:eastAsia="Times New Roman" w:hAnsi="Times New Roman" w:cs="Times New Roman"/>
      <w:b w:val="0"/>
      <w:bCs w:val="0"/>
      <w:i w:val="0"/>
      <w:iCs w:val="0"/>
      <w:smallCaps w:val="0"/>
      <w:strike w:val="0"/>
      <w:color w:val="000000"/>
      <w:spacing w:val="20"/>
      <w:w w:val="100"/>
      <w:position w:val="0"/>
      <w:sz w:val="21"/>
      <w:szCs w:val="21"/>
      <w:u w:val="none"/>
      <w:lang w:val="pl-PL"/>
    </w:rPr>
  </w:style>
  <w:style w:type="character" w:customStyle="1" w:styleId="Teksttreci4Kursywa">
    <w:name w:val="Tekst treści (4) + Kursywa"/>
    <w:rsid w:val="00D35C7A"/>
    <w:rPr>
      <w:rFonts w:ascii="Times New Roman" w:eastAsia="Times New Roman" w:hAnsi="Times New Roman" w:cs="Times New Roman"/>
      <w:b w:val="0"/>
      <w:bCs w:val="0"/>
      <w:i/>
      <w:iCs/>
      <w:smallCaps w:val="0"/>
      <w:strike w:val="0"/>
      <w:color w:val="000000"/>
      <w:spacing w:val="0"/>
      <w:w w:val="100"/>
      <w:position w:val="0"/>
      <w:sz w:val="21"/>
      <w:szCs w:val="21"/>
      <w:u w:val="none"/>
    </w:rPr>
  </w:style>
  <w:style w:type="character" w:customStyle="1" w:styleId="Teksttreci105pt">
    <w:name w:val="Tekst treści + 10;5 pt"/>
    <w:rsid w:val="00D35C7A"/>
    <w:rPr>
      <w:rFonts w:ascii="Times New Roman" w:eastAsia="Times New Roman" w:hAnsi="Times New Roman" w:cs="Times New Roman"/>
      <w:b w:val="0"/>
      <w:bCs w:val="0"/>
      <w:i w:val="0"/>
      <w:iCs w:val="0"/>
      <w:smallCaps w:val="0"/>
      <w:strike w:val="0"/>
      <w:color w:val="000000"/>
      <w:spacing w:val="0"/>
      <w:w w:val="100"/>
      <w:position w:val="0"/>
      <w:sz w:val="21"/>
      <w:szCs w:val="21"/>
      <w:u w:val="none"/>
      <w:lang w:val="pl-PL"/>
    </w:rPr>
  </w:style>
  <w:style w:type="character" w:customStyle="1" w:styleId="Teksttreci115ptOdstpy0pt">
    <w:name w:val="Tekst treści + 11;5 pt;Odstępy 0 pt"/>
    <w:rsid w:val="00D35C7A"/>
    <w:rPr>
      <w:rFonts w:ascii="Times New Roman" w:eastAsia="Times New Roman" w:hAnsi="Times New Roman" w:cs="Times New Roman"/>
      <w:b w:val="0"/>
      <w:bCs w:val="0"/>
      <w:i w:val="0"/>
      <w:iCs w:val="0"/>
      <w:smallCaps w:val="0"/>
      <w:strike w:val="0"/>
      <w:color w:val="000000"/>
      <w:spacing w:val="-10"/>
      <w:w w:val="100"/>
      <w:position w:val="0"/>
      <w:sz w:val="23"/>
      <w:szCs w:val="23"/>
      <w:u w:val="none"/>
      <w:lang w:val="pl-PL"/>
    </w:rPr>
  </w:style>
  <w:style w:type="character" w:customStyle="1" w:styleId="TeksttreciTahoma105ptKursywa">
    <w:name w:val="Tekst treści + Tahoma;10;5 pt;Kursywa"/>
    <w:rsid w:val="00D35C7A"/>
    <w:rPr>
      <w:rFonts w:ascii="Tahoma" w:eastAsia="Tahoma" w:hAnsi="Tahoma" w:cs="Tahoma"/>
      <w:b w:val="0"/>
      <w:bCs w:val="0"/>
      <w:i/>
      <w:iCs/>
      <w:smallCaps w:val="0"/>
      <w:strike w:val="0"/>
      <w:color w:val="000000"/>
      <w:spacing w:val="0"/>
      <w:w w:val="100"/>
      <w:position w:val="0"/>
      <w:sz w:val="21"/>
      <w:szCs w:val="21"/>
      <w:u w:val="none"/>
    </w:rPr>
  </w:style>
  <w:style w:type="character" w:customStyle="1" w:styleId="Teksttreci115ptKursywa">
    <w:name w:val="Tekst treści + 11;5 pt;Kursywa"/>
    <w:rsid w:val="00D35C7A"/>
    <w:rPr>
      <w:rFonts w:ascii="Times New Roman" w:eastAsia="Times New Roman" w:hAnsi="Times New Roman" w:cs="Times New Roman"/>
      <w:b w:val="0"/>
      <w:bCs w:val="0"/>
      <w:i/>
      <w:iCs/>
      <w:smallCaps w:val="0"/>
      <w:strike w:val="0"/>
      <w:color w:val="000000"/>
      <w:spacing w:val="0"/>
      <w:w w:val="100"/>
      <w:position w:val="0"/>
      <w:sz w:val="23"/>
      <w:szCs w:val="23"/>
      <w:u w:val="none"/>
    </w:rPr>
  </w:style>
  <w:style w:type="character" w:customStyle="1" w:styleId="Teksttreci105ptOdstpy0pt">
    <w:name w:val="Tekst treści + 10;5 pt;Odstępy 0 pt"/>
    <w:rsid w:val="00D35C7A"/>
    <w:rPr>
      <w:rFonts w:ascii="Times New Roman" w:eastAsia="Times New Roman" w:hAnsi="Times New Roman" w:cs="Times New Roman"/>
      <w:b w:val="0"/>
      <w:bCs w:val="0"/>
      <w:i w:val="0"/>
      <w:iCs w:val="0"/>
      <w:smallCaps w:val="0"/>
      <w:strike w:val="0"/>
      <w:color w:val="000000"/>
      <w:spacing w:val="-10"/>
      <w:w w:val="100"/>
      <w:position w:val="0"/>
      <w:sz w:val="21"/>
      <w:szCs w:val="21"/>
      <w:u w:val="none"/>
      <w:lang w:val="pl-PL"/>
    </w:rPr>
  </w:style>
  <w:style w:type="character" w:customStyle="1" w:styleId="Teksttreci125pt">
    <w:name w:val="Tekst treści + 12;5 pt"/>
    <w:rsid w:val="00D35C7A"/>
    <w:rPr>
      <w:rFonts w:ascii="Times New Roman" w:eastAsia="Times New Roman" w:hAnsi="Times New Roman" w:cs="Times New Roman"/>
      <w:b w:val="0"/>
      <w:bCs w:val="0"/>
      <w:i w:val="0"/>
      <w:iCs w:val="0"/>
      <w:smallCaps w:val="0"/>
      <w:strike w:val="0"/>
      <w:color w:val="000000"/>
      <w:spacing w:val="0"/>
      <w:w w:val="100"/>
      <w:position w:val="0"/>
      <w:sz w:val="25"/>
      <w:szCs w:val="25"/>
      <w:u w:val="none"/>
    </w:rPr>
  </w:style>
  <w:style w:type="character" w:customStyle="1" w:styleId="Teksttreci10ptOdstpy0pt">
    <w:name w:val="Tekst treści + 10 pt;Odstępy 0 pt"/>
    <w:rsid w:val="00D35C7A"/>
    <w:rPr>
      <w:rFonts w:ascii="Times New Roman" w:eastAsia="Times New Roman" w:hAnsi="Times New Roman" w:cs="Times New Roman"/>
      <w:b w:val="0"/>
      <w:bCs w:val="0"/>
      <w:i w:val="0"/>
      <w:iCs w:val="0"/>
      <w:smallCaps w:val="0"/>
      <w:strike w:val="0"/>
      <w:color w:val="000000"/>
      <w:spacing w:val="-10"/>
      <w:w w:val="100"/>
      <w:position w:val="0"/>
      <w:sz w:val="20"/>
      <w:szCs w:val="20"/>
      <w:u w:val="none"/>
      <w:lang w:val="pl-PL"/>
    </w:rPr>
  </w:style>
  <w:style w:type="character" w:customStyle="1" w:styleId="Teksttreci12ptOdstpy-1pt">
    <w:name w:val="Tekst treści + 12 pt;Odstępy -1 pt"/>
    <w:rsid w:val="00D35C7A"/>
    <w:rPr>
      <w:rFonts w:ascii="Times New Roman" w:eastAsia="Times New Roman" w:hAnsi="Times New Roman" w:cs="Times New Roman"/>
      <w:b w:val="0"/>
      <w:bCs w:val="0"/>
      <w:i w:val="0"/>
      <w:iCs w:val="0"/>
      <w:smallCaps w:val="0"/>
      <w:strike w:val="0"/>
      <w:color w:val="000000"/>
      <w:spacing w:val="-20"/>
      <w:w w:val="100"/>
      <w:position w:val="0"/>
      <w:sz w:val="24"/>
      <w:szCs w:val="24"/>
      <w:u w:val="none"/>
      <w:lang w:val="pl-PL"/>
    </w:rPr>
  </w:style>
  <w:style w:type="character" w:customStyle="1" w:styleId="Teksttreci125ptKursywaOdstpy-1pt">
    <w:name w:val="Tekst treści + 12;5 pt;Kursywa;Odstępy -1 pt"/>
    <w:rsid w:val="00D35C7A"/>
    <w:rPr>
      <w:rFonts w:ascii="Times New Roman" w:eastAsia="Times New Roman" w:hAnsi="Times New Roman" w:cs="Times New Roman"/>
      <w:b w:val="0"/>
      <w:bCs w:val="0"/>
      <w:i/>
      <w:iCs/>
      <w:smallCaps w:val="0"/>
      <w:strike w:val="0"/>
      <w:color w:val="000000"/>
      <w:spacing w:val="-20"/>
      <w:w w:val="100"/>
      <w:position w:val="0"/>
      <w:sz w:val="25"/>
      <w:szCs w:val="25"/>
      <w:u w:val="none"/>
      <w:lang w:val="pl-PL"/>
    </w:rPr>
  </w:style>
  <w:style w:type="paragraph" w:styleId="Akapitzlist">
    <w:name w:val="List Paragraph"/>
    <w:basedOn w:val="Normalny"/>
    <w:uiPriority w:val="99"/>
    <w:qFormat/>
    <w:rsid w:val="00D35C7A"/>
    <w:pPr>
      <w:widowControl w:val="0"/>
      <w:ind w:left="720"/>
      <w:contextualSpacing/>
    </w:pPr>
    <w:rPr>
      <w:rFonts w:ascii="Courier New" w:eastAsia="Courier New" w:hAnsi="Courier New" w:cs="Courier New"/>
      <w:color w:val="000000"/>
    </w:rPr>
  </w:style>
  <w:style w:type="character" w:customStyle="1" w:styleId="TeksttreciOdstpy-1pt">
    <w:name w:val="Tekst treści + Odstępy -1 pt"/>
    <w:rsid w:val="00D35C7A"/>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pl-PL"/>
    </w:rPr>
  </w:style>
  <w:style w:type="character" w:customStyle="1" w:styleId="Teksttreci4MSGothicKursywa">
    <w:name w:val="Tekst treści (4) + MS Gothic;Kursywa"/>
    <w:rsid w:val="00D35C7A"/>
    <w:rPr>
      <w:rFonts w:ascii="MS Gothic" w:eastAsia="MS Gothic" w:hAnsi="MS Gothic" w:cs="MS Gothic"/>
      <w:b w:val="0"/>
      <w:bCs w:val="0"/>
      <w:i/>
      <w:iCs/>
      <w:smallCaps w:val="0"/>
      <w:strike w:val="0"/>
      <w:color w:val="000000"/>
      <w:spacing w:val="0"/>
      <w:w w:val="100"/>
      <w:position w:val="0"/>
      <w:sz w:val="22"/>
      <w:szCs w:val="22"/>
      <w:u w:val="none"/>
    </w:rPr>
  </w:style>
  <w:style w:type="character" w:customStyle="1" w:styleId="TeksttreciCandaraOdstpy-1pt">
    <w:name w:val="Tekst treści + Candara;Odstępy -1 pt"/>
    <w:rsid w:val="00D35C7A"/>
    <w:rPr>
      <w:rFonts w:ascii="Candara" w:eastAsia="Candara" w:hAnsi="Candara" w:cs="Candara"/>
      <w:b w:val="0"/>
      <w:bCs w:val="0"/>
      <w:i w:val="0"/>
      <w:iCs w:val="0"/>
      <w:smallCaps w:val="0"/>
      <w:strike w:val="0"/>
      <w:color w:val="000000"/>
      <w:spacing w:val="-30"/>
      <w:w w:val="100"/>
      <w:position w:val="0"/>
      <w:sz w:val="21"/>
      <w:szCs w:val="21"/>
      <w:u w:val="none"/>
      <w:lang w:val="pl-PL"/>
    </w:rPr>
  </w:style>
  <w:style w:type="character" w:customStyle="1" w:styleId="Teksttreci2KursywaOdstpy0pt">
    <w:name w:val="Tekst treści (2) + Kursywa;Odstępy 0 pt"/>
    <w:rsid w:val="00D35C7A"/>
    <w:rPr>
      <w:rFonts w:ascii="Times New Roman" w:eastAsia="Times New Roman" w:hAnsi="Times New Roman" w:cs="Times New Roman"/>
      <w:b w:val="0"/>
      <w:bCs w:val="0"/>
      <w:i/>
      <w:iCs/>
      <w:smallCaps w:val="0"/>
      <w:strike w:val="0"/>
      <w:color w:val="000000"/>
      <w:spacing w:val="0"/>
      <w:w w:val="100"/>
      <w:position w:val="0"/>
      <w:sz w:val="21"/>
      <w:szCs w:val="21"/>
      <w:u w:val="none"/>
    </w:rPr>
  </w:style>
  <w:style w:type="character" w:customStyle="1" w:styleId="PogrubienieTeksttreci275ptKursywaOdstpy0pt">
    <w:name w:val="Pogrubienie;Tekst treści (2) + 7;5 pt;Kursywa;Odstępy 0 pt"/>
    <w:rsid w:val="00D35C7A"/>
    <w:rPr>
      <w:rFonts w:ascii="Times New Roman" w:eastAsia="Times New Roman" w:hAnsi="Times New Roman" w:cs="Times New Roman"/>
      <w:b/>
      <w:bCs/>
      <w:i/>
      <w:iCs/>
      <w:smallCaps w:val="0"/>
      <w:strike w:val="0"/>
      <w:color w:val="000000"/>
      <w:spacing w:val="0"/>
      <w:w w:val="100"/>
      <w:position w:val="0"/>
      <w:sz w:val="15"/>
      <w:szCs w:val="15"/>
      <w:u w:val="none"/>
    </w:rPr>
  </w:style>
  <w:style w:type="character" w:customStyle="1" w:styleId="Teksttreci3125ptKursywaOdstpy-1pt">
    <w:name w:val="Tekst treści (3) + 12;5 pt;Kursywa;Odstępy -1 pt"/>
    <w:rsid w:val="00D35C7A"/>
    <w:rPr>
      <w:rFonts w:ascii="Times New Roman" w:eastAsia="Times New Roman" w:hAnsi="Times New Roman" w:cs="Times New Roman"/>
      <w:b w:val="0"/>
      <w:bCs w:val="0"/>
      <w:i/>
      <w:iCs/>
      <w:smallCaps w:val="0"/>
      <w:strike w:val="0"/>
      <w:color w:val="000000"/>
      <w:spacing w:val="-20"/>
      <w:w w:val="100"/>
      <w:position w:val="0"/>
      <w:sz w:val="25"/>
      <w:szCs w:val="25"/>
      <w:u w:val="none"/>
      <w:lang w:val="pl-PL"/>
    </w:rPr>
  </w:style>
  <w:style w:type="character" w:customStyle="1" w:styleId="TeksttreciArial85ptKursywaOdstpy0pt">
    <w:name w:val="Tekst treści + Arial;8;5 pt;Kursywa;Odstępy 0 pt"/>
    <w:rsid w:val="00D35C7A"/>
    <w:rPr>
      <w:rFonts w:ascii="Arial" w:eastAsia="Arial" w:hAnsi="Arial" w:cs="Arial"/>
      <w:b w:val="0"/>
      <w:bCs w:val="0"/>
      <w:i/>
      <w:iCs/>
      <w:smallCaps w:val="0"/>
      <w:strike w:val="0"/>
      <w:color w:val="000000"/>
      <w:spacing w:val="-10"/>
      <w:w w:val="100"/>
      <w:position w:val="0"/>
      <w:sz w:val="17"/>
      <w:szCs w:val="17"/>
      <w:u w:val="none"/>
      <w:lang w:val="pl-PL"/>
    </w:rPr>
  </w:style>
  <w:style w:type="paragraph" w:customStyle="1" w:styleId="rozdzia">
    <w:name w:val="rozdział"/>
    <w:basedOn w:val="Normalny"/>
    <w:rsid w:val="00D35C7A"/>
    <w:pPr>
      <w:widowControl w:val="0"/>
      <w:numPr>
        <w:ilvl w:val="1"/>
      </w:numPr>
      <w:tabs>
        <w:tab w:val="left" w:pos="-1725"/>
        <w:tab w:val="left" w:pos="-1440"/>
        <w:tab w:val="left" w:pos="-1005"/>
        <w:tab w:val="left" w:pos="-720"/>
        <w:tab w:val="left" w:pos="-285"/>
        <w:tab w:val="left" w:pos="3"/>
        <w:tab w:val="left" w:pos="147"/>
        <w:tab w:val="left" w:pos="291"/>
        <w:tab w:val="left" w:pos="435"/>
        <w:tab w:val="left" w:pos="567"/>
        <w:tab w:val="left" w:pos="709"/>
        <w:tab w:val="left" w:pos="867"/>
        <w:tab w:val="left" w:pos="1011"/>
        <w:tab w:val="left" w:pos="1155"/>
        <w:tab w:val="left" w:pos="1299"/>
        <w:tab w:val="left" w:pos="1875"/>
        <w:tab w:val="left" w:pos="1925"/>
        <w:tab w:val="left" w:pos="2595"/>
        <w:tab w:val="left" w:pos="3315"/>
        <w:tab w:val="left" w:pos="4035"/>
        <w:tab w:val="left" w:pos="4755"/>
        <w:tab w:val="left" w:pos="4984"/>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line="312" w:lineRule="auto"/>
      <w:ind w:left="703" w:hanging="703"/>
      <w:jc w:val="center"/>
    </w:pPr>
    <w:rPr>
      <w:snapToGrid w:val="0"/>
      <w:color w:val="000000"/>
      <w:spacing w:val="-3"/>
      <w:sz w:val="18"/>
      <w:szCs w:val="20"/>
    </w:rPr>
  </w:style>
  <w:style w:type="paragraph" w:styleId="Wcicienormalne">
    <w:name w:val="Normal Indent"/>
    <w:basedOn w:val="Normalny"/>
    <w:rsid w:val="00D35C7A"/>
    <w:pPr>
      <w:ind w:left="708"/>
    </w:pPr>
    <w:rPr>
      <w:szCs w:val="20"/>
    </w:rPr>
  </w:style>
  <w:style w:type="paragraph" w:customStyle="1" w:styleId="textbold">
    <w:name w:val="text bold"/>
    <w:basedOn w:val="Normalny"/>
    <w:autoRedefine/>
    <w:rsid w:val="00D35C7A"/>
    <w:pPr>
      <w:numPr>
        <w:ilvl w:val="1"/>
      </w:numPr>
    </w:pPr>
    <w:rPr>
      <w:color w:val="000000"/>
      <w:szCs w:val="20"/>
    </w:rPr>
  </w:style>
  <w:style w:type="paragraph" w:customStyle="1" w:styleId="Zwykytekst1">
    <w:name w:val="Zwykły tekst1"/>
    <w:basedOn w:val="Normalny"/>
    <w:rsid w:val="00D35C7A"/>
    <w:pPr>
      <w:widowControl w:val="0"/>
      <w:numPr>
        <w:ilvl w:val="1"/>
      </w:numPr>
      <w:tabs>
        <w:tab w:val="left" w:pos="-1725"/>
        <w:tab w:val="left" w:pos="-1440"/>
        <w:tab w:val="left" w:pos="-1005"/>
        <w:tab w:val="left" w:pos="-720"/>
        <w:tab w:val="left" w:pos="-285"/>
        <w:tab w:val="left" w:pos="3"/>
        <w:tab w:val="left" w:pos="147"/>
        <w:tab w:val="left" w:pos="291"/>
        <w:tab w:val="left" w:pos="435"/>
        <w:tab w:val="left" w:pos="567"/>
        <w:tab w:val="left" w:pos="723"/>
        <w:tab w:val="left" w:pos="867"/>
        <w:tab w:val="left" w:pos="1011"/>
        <w:tab w:val="left" w:pos="1155"/>
        <w:tab w:val="left" w:pos="1299"/>
        <w:tab w:val="left" w:pos="1875"/>
        <w:tab w:val="left" w:pos="1925"/>
        <w:tab w:val="left" w:pos="2595"/>
        <w:tab w:val="left" w:pos="3315"/>
        <w:tab w:val="left" w:pos="4035"/>
        <w:tab w:val="left" w:pos="4755"/>
        <w:tab w:val="left" w:pos="4984"/>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ind w:left="703" w:hanging="703"/>
      <w:jc w:val="both"/>
    </w:pPr>
    <w:rPr>
      <w:rFonts w:ascii="Courier New" w:hAnsi="Courier New"/>
      <w:snapToGrid w:val="0"/>
      <w:color w:val="000000"/>
      <w:szCs w:val="20"/>
    </w:rPr>
  </w:style>
  <w:style w:type="paragraph" w:customStyle="1" w:styleId="TYTU0">
    <w:name w:val="TYTUŁ"/>
    <w:basedOn w:val="Normalny"/>
    <w:autoRedefine/>
    <w:rsid w:val="00D35C7A"/>
    <w:pPr>
      <w:widowControl w:val="0"/>
      <w:numPr>
        <w:ilvl w:val="1"/>
      </w:numPr>
      <w:tabs>
        <w:tab w:val="left" w:pos="-1725"/>
        <w:tab w:val="left" w:pos="-1440"/>
        <w:tab w:val="left" w:pos="-1005"/>
        <w:tab w:val="left" w:pos="-720"/>
        <w:tab w:val="left" w:pos="-285"/>
        <w:tab w:val="left" w:pos="3"/>
        <w:tab w:val="left" w:pos="147"/>
        <w:tab w:val="left" w:pos="291"/>
        <w:tab w:val="left" w:pos="435"/>
        <w:tab w:val="left" w:pos="567"/>
        <w:tab w:val="left" w:pos="709"/>
        <w:tab w:val="left" w:pos="867"/>
        <w:tab w:val="left" w:pos="1011"/>
        <w:tab w:val="left" w:pos="1155"/>
        <w:tab w:val="left" w:pos="1299"/>
        <w:tab w:val="left" w:pos="1701"/>
        <w:tab w:val="left" w:pos="1875"/>
        <w:tab w:val="left" w:pos="1925"/>
        <w:tab w:val="left" w:pos="2595"/>
        <w:tab w:val="left" w:pos="3315"/>
        <w:tab w:val="left" w:pos="4035"/>
        <w:tab w:val="left" w:pos="4755"/>
        <w:tab w:val="left" w:pos="4984"/>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ind w:left="1684" w:hanging="1684"/>
    </w:pPr>
    <w:rPr>
      <w:b/>
      <w:caps/>
      <w:snapToGrid w:val="0"/>
      <w:color w:val="000000"/>
      <w:spacing w:val="-3"/>
      <w:sz w:val="28"/>
      <w:szCs w:val="20"/>
    </w:rPr>
  </w:style>
  <w:style w:type="paragraph" w:customStyle="1" w:styleId="italik">
    <w:name w:val="italik"/>
    <w:basedOn w:val="Normalny"/>
    <w:rsid w:val="00D35C7A"/>
    <w:pPr>
      <w:widowControl w:val="0"/>
      <w:numPr>
        <w:ilvl w:val="1"/>
      </w:numPr>
      <w:tabs>
        <w:tab w:val="left" w:pos="-1725"/>
        <w:tab w:val="left" w:pos="-1440"/>
        <w:tab w:val="left" w:pos="-1005"/>
        <w:tab w:val="left" w:pos="-720"/>
        <w:tab w:val="left" w:pos="-285"/>
        <w:tab w:val="left" w:pos="3"/>
        <w:tab w:val="left" w:pos="147"/>
        <w:tab w:val="left" w:pos="291"/>
        <w:tab w:val="left" w:pos="435"/>
        <w:tab w:val="left" w:pos="567"/>
        <w:tab w:val="left" w:pos="709"/>
        <w:tab w:val="left" w:pos="867"/>
        <w:tab w:val="left" w:pos="1011"/>
        <w:tab w:val="left" w:pos="1155"/>
        <w:tab w:val="left" w:pos="1299"/>
        <w:tab w:val="left" w:pos="1875"/>
        <w:tab w:val="left" w:pos="1925"/>
        <w:tab w:val="left" w:pos="2595"/>
        <w:tab w:val="left" w:pos="3315"/>
        <w:tab w:val="left" w:pos="4035"/>
        <w:tab w:val="left" w:pos="4755"/>
        <w:tab w:val="left" w:pos="4984"/>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ind w:left="703" w:hanging="703"/>
      <w:jc w:val="both"/>
    </w:pPr>
    <w:rPr>
      <w:b/>
      <w:i/>
      <w:snapToGrid w:val="0"/>
      <w:color w:val="000000"/>
      <w:spacing w:val="-3"/>
      <w:szCs w:val="20"/>
    </w:rPr>
  </w:style>
  <w:style w:type="paragraph" w:customStyle="1" w:styleId="underlined">
    <w:name w:val="underlined"/>
    <w:basedOn w:val="Normalny"/>
    <w:rsid w:val="00D35C7A"/>
    <w:pPr>
      <w:widowControl w:val="0"/>
      <w:numPr>
        <w:ilvl w:val="1"/>
      </w:numPr>
      <w:tabs>
        <w:tab w:val="left" w:pos="-1725"/>
        <w:tab w:val="left" w:pos="-1440"/>
        <w:tab w:val="left" w:pos="-1005"/>
        <w:tab w:val="left" w:pos="-720"/>
        <w:tab w:val="left" w:pos="-285"/>
        <w:tab w:val="left" w:pos="3"/>
        <w:tab w:val="left" w:pos="147"/>
        <w:tab w:val="left" w:pos="291"/>
        <w:tab w:val="left" w:pos="435"/>
        <w:tab w:val="left" w:pos="567"/>
        <w:tab w:val="left" w:pos="709"/>
        <w:tab w:val="left" w:pos="867"/>
        <w:tab w:val="left" w:pos="1011"/>
        <w:tab w:val="left" w:pos="1155"/>
        <w:tab w:val="left" w:pos="1299"/>
        <w:tab w:val="left" w:pos="1875"/>
        <w:tab w:val="left" w:pos="1925"/>
        <w:tab w:val="left" w:pos="2595"/>
        <w:tab w:val="left" w:pos="3315"/>
        <w:tab w:val="left" w:pos="4035"/>
        <w:tab w:val="left" w:pos="4755"/>
        <w:tab w:val="left" w:pos="4984"/>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ind w:left="703" w:hanging="703"/>
      <w:jc w:val="both"/>
    </w:pPr>
    <w:rPr>
      <w:b/>
      <w:snapToGrid w:val="0"/>
      <w:color w:val="000000"/>
      <w:spacing w:val="-3"/>
      <w:szCs w:val="20"/>
      <w:u w:val="single"/>
    </w:rPr>
  </w:style>
  <w:style w:type="paragraph" w:customStyle="1" w:styleId="BodyText21">
    <w:name w:val="Body Text 21"/>
    <w:basedOn w:val="Normalny"/>
    <w:rsid w:val="00D35C7A"/>
    <w:pPr>
      <w:widowControl w:val="0"/>
      <w:numPr>
        <w:ilvl w:val="1"/>
      </w:numPr>
      <w:tabs>
        <w:tab w:val="left" w:pos="-1725"/>
        <w:tab w:val="left" w:pos="-1440"/>
        <w:tab w:val="left" w:pos="-1005"/>
        <w:tab w:val="left" w:pos="-720"/>
        <w:tab w:val="left" w:pos="-285"/>
        <w:tab w:val="left" w:pos="3"/>
        <w:tab w:val="left" w:pos="147"/>
        <w:tab w:val="left" w:pos="291"/>
        <w:tab w:val="left" w:pos="435"/>
        <w:tab w:val="left" w:pos="567"/>
        <w:tab w:val="left" w:pos="723"/>
        <w:tab w:val="left" w:pos="867"/>
        <w:tab w:val="left" w:pos="1011"/>
        <w:tab w:val="left" w:pos="1155"/>
        <w:tab w:val="left" w:pos="1299"/>
        <w:tab w:val="left" w:pos="1875"/>
        <w:tab w:val="left" w:pos="1925"/>
        <w:tab w:val="left" w:pos="2595"/>
        <w:tab w:val="left" w:pos="3315"/>
        <w:tab w:val="left" w:pos="4035"/>
        <w:tab w:val="left" w:pos="4755"/>
        <w:tab w:val="left" w:pos="4984"/>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ind w:left="703" w:right="84" w:hanging="703"/>
      <w:jc w:val="both"/>
    </w:pPr>
    <w:rPr>
      <w:snapToGrid w:val="0"/>
      <w:color w:val="000000"/>
      <w:szCs w:val="20"/>
    </w:rPr>
  </w:style>
  <w:style w:type="paragraph" w:customStyle="1" w:styleId="Tekstpodstawowy31">
    <w:name w:val="Tekst podstawowy 31"/>
    <w:rsid w:val="00D35C7A"/>
    <w:pPr>
      <w:widowControl w:val="0"/>
      <w:numPr>
        <w:ilvl w:val="1"/>
      </w:numPr>
      <w:tabs>
        <w:tab w:val="left" w:pos="-1725"/>
        <w:tab w:val="left" w:pos="-1440"/>
        <w:tab w:val="left" w:pos="-1005"/>
        <w:tab w:val="left" w:pos="-720"/>
        <w:tab w:val="left" w:pos="-285"/>
        <w:tab w:val="left" w:pos="3"/>
        <w:tab w:val="left" w:pos="147"/>
        <w:tab w:val="left" w:pos="291"/>
        <w:tab w:val="left" w:pos="435"/>
        <w:tab w:val="left" w:pos="567"/>
        <w:tab w:val="left" w:pos="723"/>
        <w:tab w:val="left" w:pos="867"/>
        <w:tab w:val="left" w:pos="1011"/>
        <w:tab w:val="left" w:pos="1155"/>
        <w:tab w:val="left" w:pos="1299"/>
        <w:tab w:val="left" w:pos="1875"/>
        <w:tab w:val="left" w:pos="1925"/>
        <w:tab w:val="left" w:pos="2595"/>
        <w:tab w:val="left" w:pos="3315"/>
        <w:tab w:val="left" w:pos="4035"/>
        <w:tab w:val="left" w:pos="4755"/>
        <w:tab w:val="left" w:pos="4984"/>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before="120"/>
      <w:ind w:left="703" w:hanging="703"/>
      <w:jc w:val="both"/>
    </w:pPr>
    <w:rPr>
      <w:snapToGrid w:val="0"/>
      <w:color w:val="000000"/>
      <w:szCs w:val="20"/>
    </w:rPr>
  </w:style>
  <w:style w:type="paragraph" w:customStyle="1" w:styleId="wstp1">
    <w:name w:val="wstęp1"/>
    <w:basedOn w:val="Normalny"/>
    <w:rsid w:val="00D35C7A"/>
    <w:pPr>
      <w:keepNext/>
      <w:widowControl w:val="0"/>
      <w:spacing w:before="360" w:after="120"/>
    </w:pPr>
    <w:rPr>
      <w:b/>
      <w:szCs w:val="20"/>
    </w:rPr>
  </w:style>
  <w:style w:type="paragraph" w:customStyle="1" w:styleId="11">
    <w:name w:val="1.1."/>
    <w:basedOn w:val="Normalny"/>
    <w:next w:val="Normalny1"/>
    <w:rsid w:val="00D35C7A"/>
    <w:pPr>
      <w:keepNext/>
      <w:widowControl w:val="0"/>
      <w:spacing w:before="240" w:after="120"/>
    </w:pPr>
    <w:rPr>
      <w:szCs w:val="20"/>
    </w:rPr>
  </w:style>
  <w:style w:type="paragraph" w:customStyle="1" w:styleId="1">
    <w:name w:val="1"/>
    <w:basedOn w:val="Normalny"/>
    <w:rsid w:val="00D35C7A"/>
    <w:pPr>
      <w:suppressAutoHyphens/>
      <w:ind w:left="709" w:hanging="709"/>
      <w:jc w:val="both"/>
    </w:pPr>
    <w:rPr>
      <w:spacing w:val="-3"/>
      <w:kern w:val="1"/>
      <w:szCs w:val="20"/>
      <w:lang w:val="en-GB"/>
    </w:rPr>
  </w:style>
  <w:style w:type="paragraph" w:customStyle="1" w:styleId="NA">
    <w:name w:val="N/A"/>
    <w:basedOn w:val="Normalny"/>
    <w:rsid w:val="00D35C7A"/>
    <w:pPr>
      <w:tabs>
        <w:tab w:val="left" w:pos="9000"/>
        <w:tab w:val="right" w:pos="9360"/>
      </w:tabs>
      <w:suppressAutoHyphens/>
    </w:pPr>
    <w:rPr>
      <w:rFonts w:ascii="CG Times" w:hAnsi="CG Times"/>
      <w:szCs w:val="20"/>
      <w:lang w:val="en-US"/>
    </w:rPr>
  </w:style>
  <w:style w:type="character" w:customStyle="1" w:styleId="EquationCaption">
    <w:name w:val="_Equation Caption"/>
    <w:rsid w:val="00D35C7A"/>
  </w:style>
  <w:style w:type="paragraph" w:customStyle="1" w:styleId="D000000">
    <w:name w:val="D.00.00.00"/>
    <w:basedOn w:val="Normalny"/>
    <w:rsid w:val="00D35C7A"/>
    <w:pPr>
      <w:keepNext/>
      <w:pageBreakBefore/>
      <w:spacing w:after="360"/>
      <w:ind w:left="1701" w:hanging="1701"/>
    </w:pPr>
    <w:rPr>
      <w:b/>
      <w:sz w:val="28"/>
      <w:szCs w:val="20"/>
    </w:rPr>
  </w:style>
  <w:style w:type="paragraph" w:customStyle="1" w:styleId="podpkt1">
    <w:name w:val="pod_pkt1"/>
    <w:basedOn w:val="podpkta"/>
    <w:rsid w:val="00D35C7A"/>
    <w:pPr>
      <w:spacing w:after="120"/>
      <w:ind w:left="851" w:hanging="851"/>
    </w:pPr>
    <w:rPr>
      <w:b/>
      <w:sz w:val="24"/>
    </w:rPr>
  </w:style>
  <w:style w:type="paragraph" w:customStyle="1" w:styleId="podpkta">
    <w:name w:val="pod_pkt_a"/>
    <w:basedOn w:val="Normalny"/>
    <w:rsid w:val="00D35C7A"/>
    <w:pPr>
      <w:keepNext/>
      <w:ind w:left="426" w:hanging="425"/>
      <w:jc w:val="both"/>
    </w:pPr>
    <w:rPr>
      <w:sz w:val="22"/>
      <w:szCs w:val="20"/>
    </w:rPr>
  </w:style>
  <w:style w:type="paragraph" w:customStyle="1" w:styleId="podpkt11">
    <w:name w:val="pod_pkt1.1"/>
    <w:basedOn w:val="Normalny"/>
    <w:rsid w:val="00D35C7A"/>
    <w:pPr>
      <w:keepNext/>
      <w:spacing w:after="120"/>
      <w:ind w:left="425" w:hanging="425"/>
    </w:pPr>
    <w:rPr>
      <w:szCs w:val="20"/>
    </w:rPr>
  </w:style>
  <w:style w:type="paragraph" w:customStyle="1" w:styleId="innenormy">
    <w:name w:val="inne normy"/>
    <w:basedOn w:val="normy"/>
    <w:rsid w:val="00D35C7A"/>
  </w:style>
  <w:style w:type="paragraph" w:customStyle="1" w:styleId="normy">
    <w:name w:val="normy"/>
    <w:basedOn w:val="Normalny"/>
    <w:rsid w:val="00D35C7A"/>
    <w:pPr>
      <w:tabs>
        <w:tab w:val="left" w:pos="851"/>
      </w:tabs>
      <w:ind w:left="2835" w:hanging="2835"/>
      <w:jc w:val="both"/>
    </w:pPr>
    <w:rPr>
      <w:sz w:val="22"/>
      <w:szCs w:val="20"/>
    </w:rPr>
  </w:style>
  <w:style w:type="paragraph" w:customStyle="1" w:styleId="FR1">
    <w:name w:val="FR1"/>
    <w:rsid w:val="00D35C7A"/>
    <w:pPr>
      <w:widowControl w:val="0"/>
      <w:autoSpaceDE w:val="0"/>
      <w:autoSpaceDN w:val="0"/>
      <w:adjustRightInd w:val="0"/>
      <w:spacing w:before="80" w:after="0" w:line="240" w:lineRule="auto"/>
      <w:ind w:left="8640"/>
    </w:pPr>
    <w:rPr>
      <w:rFonts w:eastAsia="Times New Roman"/>
      <w:sz w:val="12"/>
      <w:szCs w:val="12"/>
      <w:lang w:eastAsia="pl-PL"/>
    </w:rPr>
  </w:style>
  <w:style w:type="paragraph" w:customStyle="1" w:styleId="DefaultText">
    <w:name w:val="Default Text"/>
    <w:basedOn w:val="Normalny"/>
    <w:rsid w:val="00D35C7A"/>
    <w:pPr>
      <w:jc w:val="both"/>
    </w:pPr>
    <w:rPr>
      <w:noProof/>
      <w:szCs w:val="20"/>
    </w:rPr>
  </w:style>
  <w:style w:type="paragraph" w:customStyle="1" w:styleId="Nagwekstrony1">
    <w:name w:val="Nagłówek strony1"/>
    <w:basedOn w:val="Nagwek"/>
    <w:autoRedefine/>
    <w:rsid w:val="00D35C7A"/>
  </w:style>
  <w:style w:type="paragraph" w:customStyle="1" w:styleId="ciowej">
    <w:name w:val="ciowej"/>
    <w:basedOn w:val="Normalny"/>
    <w:rsid w:val="00D35C7A"/>
    <w:pPr>
      <w:tabs>
        <w:tab w:val="left" w:pos="-720"/>
        <w:tab w:val="left" w:pos="709"/>
      </w:tabs>
      <w:spacing w:before="120" w:line="312" w:lineRule="auto"/>
      <w:jc w:val="both"/>
    </w:pPr>
    <w:rPr>
      <w:color w:val="000000"/>
      <w:spacing w:val="-3"/>
      <w:szCs w:val="20"/>
      <w:lang w:val="en-US"/>
    </w:rPr>
  </w:style>
  <w:style w:type="paragraph" w:customStyle="1" w:styleId="Lista123">
    <w:name w:val="Lista 123"/>
    <w:basedOn w:val="Normalny"/>
    <w:rsid w:val="00D35C7A"/>
    <w:pPr>
      <w:tabs>
        <w:tab w:val="num" w:pos="567"/>
      </w:tabs>
      <w:spacing w:before="120"/>
      <w:ind w:left="567" w:hanging="567"/>
    </w:pPr>
    <w:rPr>
      <w:szCs w:val="20"/>
    </w:rPr>
  </w:style>
  <w:style w:type="paragraph" w:styleId="Lista-kontynuacja">
    <w:name w:val="List Continue"/>
    <w:basedOn w:val="Normalny"/>
    <w:rsid w:val="00D35C7A"/>
    <w:pPr>
      <w:spacing w:after="120"/>
      <w:ind w:left="283"/>
    </w:pPr>
    <w:rPr>
      <w:szCs w:val="20"/>
    </w:rPr>
  </w:style>
  <w:style w:type="paragraph" w:styleId="Lista-kontynuacja2">
    <w:name w:val="List Continue 2"/>
    <w:basedOn w:val="Normalny"/>
    <w:rsid w:val="00D35C7A"/>
    <w:pPr>
      <w:spacing w:after="120"/>
      <w:ind w:left="566"/>
    </w:pPr>
    <w:rPr>
      <w:szCs w:val="20"/>
    </w:rPr>
  </w:style>
  <w:style w:type="paragraph" w:customStyle="1" w:styleId="Table">
    <w:name w:val="Table"/>
    <w:basedOn w:val="Normalny"/>
    <w:rsid w:val="00D35C7A"/>
    <w:pPr>
      <w:spacing w:before="100" w:after="120"/>
      <w:jc w:val="center"/>
    </w:pPr>
    <w:rPr>
      <w:szCs w:val="20"/>
    </w:rPr>
  </w:style>
  <w:style w:type="paragraph" w:customStyle="1" w:styleId="Nagwek0">
    <w:name w:val="Nagłówek 0"/>
    <w:basedOn w:val="Nagwek1"/>
    <w:rsid w:val="00D35C7A"/>
    <w:pPr>
      <w:keepLines w:val="0"/>
      <w:pageBreakBefore w:val="0"/>
      <w:ind w:left="1418" w:hanging="1418"/>
      <w:outlineLvl w:val="9"/>
    </w:pPr>
    <w:rPr>
      <w:caps/>
      <w:snapToGrid/>
      <w:color w:val="auto"/>
      <w:kern w:val="28"/>
      <w:szCs w:val="20"/>
      <w:lang w:val="pl-PL" w:eastAsia="pl-PL"/>
    </w:rPr>
  </w:style>
  <w:style w:type="character" w:customStyle="1" w:styleId="Nagwek2Znak1">
    <w:name w:val="Nagłówek 2 Znak1"/>
    <w:aliases w:val="Nagłówek 2 Znak1 Znak Znak,Nagłówek 2 Znak Znak Znak Znak,Nagłówek 2 Znak1 Znak Znak Znak Znak,Nagłówek 2 Znak Znak Znak Znak Znak Znak, Znak6 Znak Znak Znak Znak Znak Znak,Nagłówek 2 Znak Znak1 Znak Znak,Nagłówek 2 Znak1 Znak1 Znak"/>
    <w:rsid w:val="00D35C7A"/>
    <w:rPr>
      <w:rFonts w:ascii="Times New Roman" w:eastAsia="Times New Roman" w:hAnsi="Times New Roman" w:cs="Times New Roman"/>
      <w:b/>
      <w:caps/>
      <w:noProof/>
      <w:snapToGrid w:val="0"/>
      <w:color w:val="000000"/>
      <w:spacing w:val="-3"/>
      <w:sz w:val="24"/>
      <w:szCs w:val="20"/>
      <w:lang w:eastAsia="pl-PL"/>
    </w:rPr>
  </w:style>
  <w:style w:type="character" w:styleId="Odwoanieprzypisukocowego">
    <w:name w:val="endnote reference"/>
    <w:rsid w:val="00D35C7A"/>
    <w:rPr>
      <w:vertAlign w:val="superscript"/>
    </w:rPr>
  </w:style>
  <w:style w:type="paragraph" w:customStyle="1" w:styleId="opistechnicznyy">
    <w:name w:val="opis technicznyy"/>
    <w:basedOn w:val="Normalny"/>
    <w:rsid w:val="00D35C7A"/>
    <w:pPr>
      <w:numPr>
        <w:numId w:val="16"/>
      </w:numPr>
    </w:pPr>
    <w:rPr>
      <w:szCs w:val="20"/>
    </w:rPr>
  </w:style>
  <w:style w:type="paragraph" w:styleId="Lista2">
    <w:name w:val="List 2"/>
    <w:basedOn w:val="Normalny"/>
    <w:rsid w:val="00D35C7A"/>
    <w:pPr>
      <w:ind w:left="566" w:hanging="283"/>
    </w:pPr>
    <w:rPr>
      <w:szCs w:val="20"/>
    </w:rPr>
  </w:style>
  <w:style w:type="character" w:customStyle="1" w:styleId="header2">
    <w:name w:val="header2"/>
    <w:rsid w:val="00D35C7A"/>
    <w:rPr>
      <w:rFonts w:ascii="Times New Roman CE Normalny" w:hAnsi="Times New Roman CE Normalny"/>
      <w:b/>
      <w:sz w:val="36"/>
    </w:rPr>
  </w:style>
  <w:style w:type="character" w:customStyle="1" w:styleId="header3">
    <w:name w:val="header3"/>
    <w:rsid w:val="00D35C7A"/>
    <w:rPr>
      <w:rFonts w:ascii="Times New Roman CE Normalny" w:hAnsi="Times New Roman CE Normalny"/>
      <w:b/>
      <w:sz w:val="36"/>
    </w:rPr>
  </w:style>
  <w:style w:type="character" w:customStyle="1" w:styleId="punkt">
    <w:name w:val="punkt"/>
    <w:rsid w:val="00D35C7A"/>
    <w:rPr>
      <w:rFonts w:ascii="Times New Roman CE Normalny" w:hAnsi="Times New Roman CE Normalny"/>
      <w:b/>
      <w:sz w:val="28"/>
    </w:rPr>
  </w:style>
  <w:style w:type="character" w:customStyle="1" w:styleId="podpunkt">
    <w:name w:val="podpunkt"/>
    <w:rsid w:val="00D35C7A"/>
    <w:rPr>
      <w:rFonts w:ascii="Times New Roman CE Normalny" w:hAnsi="Times New Roman CE Normalny"/>
    </w:rPr>
  </w:style>
  <w:style w:type="paragraph" w:customStyle="1" w:styleId="paragraf">
    <w:name w:val="paragraf"/>
    <w:basedOn w:val="Normalny"/>
    <w:rsid w:val="00D35C7A"/>
    <w:pPr>
      <w:widowControl w:val="0"/>
      <w:ind w:firstLine="339"/>
      <w:jc w:val="both"/>
    </w:pPr>
    <w:rPr>
      <w:rFonts w:ascii="Times New Roman CE Normalny" w:hAnsi="Times New Roman CE Normalny"/>
      <w:snapToGrid w:val="0"/>
      <w:szCs w:val="20"/>
      <w:lang w:val="en-US"/>
    </w:rPr>
  </w:style>
  <w:style w:type="character" w:customStyle="1" w:styleId="podpodpunkt">
    <w:name w:val="podpodpunkt"/>
    <w:rsid w:val="00D35C7A"/>
    <w:rPr>
      <w:rFonts w:ascii="Times New Roman CE Normalny" w:hAnsi="Times New Roman CE Normalny"/>
    </w:rPr>
  </w:style>
  <w:style w:type="paragraph" w:customStyle="1" w:styleId="minus">
    <w:name w:val="minus"/>
    <w:basedOn w:val="Normalny"/>
    <w:rsid w:val="00D35C7A"/>
    <w:pPr>
      <w:widowControl w:val="0"/>
      <w:ind w:left="736" w:hanging="397"/>
      <w:jc w:val="both"/>
    </w:pPr>
    <w:rPr>
      <w:rFonts w:ascii="Times New Roman CE Normalny" w:hAnsi="Times New Roman CE Normalny"/>
      <w:snapToGrid w:val="0"/>
      <w:szCs w:val="20"/>
      <w:lang w:val="en-US"/>
    </w:rPr>
  </w:style>
  <w:style w:type="paragraph" w:customStyle="1" w:styleId="100">
    <w:name w:val="_10"/>
    <w:basedOn w:val="Normalny"/>
    <w:rsid w:val="00D35C7A"/>
    <w:pPr>
      <w:jc w:val="both"/>
    </w:pPr>
    <w:rPr>
      <w:szCs w:val="20"/>
    </w:rPr>
  </w:style>
  <w:style w:type="paragraph" w:customStyle="1" w:styleId="Styl12ptWyjustowany">
    <w:name w:val="Styl 12 pt Wyjustowany"/>
    <w:basedOn w:val="Normalny"/>
    <w:rsid w:val="00D35C7A"/>
    <w:pPr>
      <w:jc w:val="both"/>
    </w:pPr>
    <w:rPr>
      <w:szCs w:val="20"/>
    </w:rPr>
  </w:style>
  <w:style w:type="character" w:customStyle="1" w:styleId="PlandokumentuZnak">
    <w:name w:val="Plan dokumentu Znak"/>
    <w:uiPriority w:val="99"/>
    <w:semiHidden/>
    <w:rsid w:val="00D35C7A"/>
    <w:rPr>
      <w:rFonts w:ascii="Tahoma" w:hAnsi="Tahoma" w:cs="Tahoma"/>
      <w:shd w:val="clear" w:color="auto" w:fill="000080"/>
    </w:rPr>
  </w:style>
  <w:style w:type="numbering" w:customStyle="1" w:styleId="Bezlisty1">
    <w:name w:val="Bez listy1"/>
    <w:next w:val="Bezlisty"/>
    <w:semiHidden/>
    <w:rsid w:val="00D35C7A"/>
  </w:style>
  <w:style w:type="paragraph" w:styleId="Mapadokumentu">
    <w:name w:val="Document Map"/>
    <w:aliases w:val="Plan dokumentu"/>
    <w:basedOn w:val="Normalny"/>
    <w:link w:val="MapadokumentuZnak1"/>
    <w:uiPriority w:val="99"/>
    <w:unhideWhenUsed/>
    <w:rsid w:val="00D35C7A"/>
    <w:rPr>
      <w:rFonts w:ascii="Tahoma" w:hAnsi="Tahoma" w:cs="Tahoma"/>
      <w:sz w:val="16"/>
      <w:szCs w:val="16"/>
    </w:rPr>
  </w:style>
  <w:style w:type="character" w:customStyle="1" w:styleId="MapadokumentuZnak">
    <w:name w:val="Mapa dokumentu Znak"/>
    <w:basedOn w:val="Domylnaczcionkaakapitu"/>
    <w:uiPriority w:val="99"/>
    <w:semiHidden/>
    <w:rsid w:val="00D35C7A"/>
    <w:rPr>
      <w:rFonts w:ascii="Tahoma" w:eastAsia="Times New Roman" w:hAnsi="Tahoma" w:cs="Tahoma"/>
      <w:sz w:val="16"/>
      <w:szCs w:val="16"/>
      <w:lang w:eastAsia="pl-PL"/>
    </w:rPr>
  </w:style>
  <w:style w:type="character" w:customStyle="1" w:styleId="MapadokumentuZnak1">
    <w:name w:val="Mapa dokumentu Znak1"/>
    <w:aliases w:val="Plan dokumentu Znak1"/>
    <w:link w:val="Mapadokumentu"/>
    <w:uiPriority w:val="99"/>
    <w:rsid w:val="00D35C7A"/>
    <w:rPr>
      <w:rFonts w:ascii="Tahoma" w:eastAsia="Times New Roman" w:hAnsi="Tahoma" w:cs="Tahoma"/>
      <w:sz w:val="16"/>
      <w:szCs w:val="16"/>
      <w:lang w:eastAsia="pl-PL"/>
    </w:rPr>
  </w:style>
  <w:style w:type="numbering" w:customStyle="1" w:styleId="Bezlisty2">
    <w:name w:val="Bez listy2"/>
    <w:next w:val="Bezlisty"/>
    <w:semiHidden/>
    <w:unhideWhenUsed/>
    <w:rsid w:val="00D35C7A"/>
  </w:style>
  <w:style w:type="table" w:customStyle="1" w:styleId="Tabela-Siatka1">
    <w:name w:val="Tabela - Siatka1"/>
    <w:basedOn w:val="Standardowy"/>
    <w:next w:val="Tabela-Siatka"/>
    <w:rsid w:val="00D35C7A"/>
    <w:pPr>
      <w:overflowPunct w:val="0"/>
      <w:autoSpaceDE w:val="0"/>
      <w:autoSpaceDN w:val="0"/>
      <w:adjustRightInd w:val="0"/>
      <w:spacing w:after="0" w:line="240" w:lineRule="auto"/>
      <w:jc w:val="both"/>
      <w:textAlignment w:val="baseline"/>
    </w:pPr>
    <w:rPr>
      <w:rFonts w:ascii="Calibri" w:eastAsia="Calibri" w:hAnsi="Calibri"/>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AGLOWEKXX">
    <w:name w:val="NAGLOWEK XX"/>
    <w:basedOn w:val="Normalny"/>
    <w:rsid w:val="00D35C7A"/>
    <w:pPr>
      <w:keepNext/>
      <w:keepLines/>
      <w:suppressAutoHyphens/>
      <w:overflowPunct w:val="0"/>
      <w:autoSpaceDE w:val="0"/>
      <w:autoSpaceDN w:val="0"/>
      <w:adjustRightInd w:val="0"/>
      <w:spacing w:before="120"/>
      <w:jc w:val="both"/>
      <w:textAlignment w:val="baseline"/>
      <w:outlineLvl w:val="0"/>
    </w:pPr>
    <w:rPr>
      <w:b/>
      <w:caps/>
      <w:spacing w:val="-6"/>
      <w:kern w:val="28"/>
      <w:sz w:val="28"/>
      <w:szCs w:val="20"/>
    </w:rPr>
  </w:style>
  <w:style w:type="paragraph" w:customStyle="1" w:styleId="tablica0">
    <w:name w:val="tablica"/>
    <w:basedOn w:val="Normalny"/>
    <w:rsid w:val="00D35C7A"/>
    <w:pPr>
      <w:jc w:val="both"/>
    </w:pPr>
    <w:rPr>
      <w:b/>
      <w:szCs w:val="20"/>
    </w:rPr>
  </w:style>
  <w:style w:type="paragraph" w:customStyle="1" w:styleId="wyliczenie">
    <w:name w:val="wyliczenie"/>
    <w:basedOn w:val="Normalny"/>
    <w:rsid w:val="00D35C7A"/>
    <w:pPr>
      <w:numPr>
        <w:ilvl w:val="1"/>
        <w:numId w:val="17"/>
      </w:numPr>
      <w:tabs>
        <w:tab w:val="left" w:pos="567"/>
      </w:tabs>
    </w:pPr>
    <w:rPr>
      <w:rFonts w:ascii="Arial" w:hAnsi="Arial"/>
      <w:szCs w:val="20"/>
    </w:rPr>
  </w:style>
  <w:style w:type="paragraph" w:customStyle="1" w:styleId="Tytuspec">
    <w:name w:val="Tytuł_spec"/>
    <w:basedOn w:val="Nagwek1"/>
    <w:next w:val="Nagwek1"/>
    <w:rsid w:val="00D35C7A"/>
    <w:pPr>
      <w:keepLines w:val="0"/>
      <w:pageBreakBefore w:val="0"/>
      <w:tabs>
        <w:tab w:val="left" w:pos="1"/>
        <w:tab w:val="left" w:pos="900"/>
        <w:tab w:val="left" w:pos="1800"/>
        <w:tab w:val="left" w:pos="2700"/>
        <w:tab w:val="left" w:pos="3600"/>
        <w:tab w:val="left" w:pos="4500"/>
        <w:tab w:val="left" w:pos="5400"/>
        <w:tab w:val="left" w:pos="6300"/>
        <w:tab w:val="left" w:pos="7200"/>
        <w:tab w:val="left" w:pos="8100"/>
        <w:tab w:val="left" w:pos="9000"/>
        <w:tab w:val="left" w:pos="9900"/>
        <w:tab w:val="left" w:pos="10800"/>
        <w:tab w:val="left" w:pos="11700"/>
        <w:tab w:val="left" w:pos="12600"/>
        <w:tab w:val="left" w:pos="13500"/>
        <w:tab w:val="left" w:pos="14400"/>
        <w:tab w:val="left" w:pos="15300"/>
        <w:tab w:val="left" w:pos="16200"/>
        <w:tab w:val="left" w:pos="17100"/>
        <w:tab w:val="left" w:pos="18000"/>
        <w:tab w:val="left" w:pos="18900"/>
        <w:tab w:val="left" w:pos="19800"/>
        <w:tab w:val="left" w:pos="20700"/>
        <w:tab w:val="left" w:pos="21600"/>
        <w:tab w:val="left" w:pos="22500"/>
        <w:tab w:val="left" w:pos="23400"/>
        <w:tab w:val="left" w:pos="24300"/>
        <w:tab w:val="left" w:pos="25200"/>
        <w:tab w:val="left" w:pos="26100"/>
        <w:tab w:val="left" w:pos="27000"/>
        <w:tab w:val="left" w:pos="27900"/>
        <w:tab w:val="left" w:pos="28800"/>
        <w:tab w:val="left" w:pos="29700"/>
        <w:tab w:val="left" w:pos="30600"/>
        <w:tab w:val="left" w:pos="31500"/>
        <w:tab w:val="left" w:pos="31680"/>
        <w:tab w:val="left" w:pos="-31680"/>
        <w:tab w:val="left" w:pos="-31336"/>
        <w:tab w:val="left" w:pos="-30436"/>
      </w:tabs>
      <w:spacing w:before="120" w:after="120"/>
    </w:pPr>
    <w:rPr>
      <w:rFonts w:ascii="Arial" w:hAnsi="Arial"/>
      <w:snapToGrid/>
      <w:color w:val="auto"/>
      <w:sz w:val="22"/>
      <w:szCs w:val="20"/>
      <w:lang w:val="pl-PL" w:eastAsia="pl-PL"/>
    </w:rPr>
  </w:style>
  <w:style w:type="paragraph" w:customStyle="1" w:styleId="AAAAA">
    <w:name w:val="AAAAA"/>
    <w:rsid w:val="00D35C7A"/>
    <w:pPr>
      <w:spacing w:after="0" w:line="240" w:lineRule="auto"/>
      <w:jc w:val="both"/>
    </w:pPr>
    <w:rPr>
      <w:rFonts w:eastAsia="Times New Roman"/>
      <w:sz w:val="20"/>
      <w:szCs w:val="20"/>
      <w:lang w:eastAsia="pl-PL"/>
    </w:rPr>
  </w:style>
  <w:style w:type="character" w:customStyle="1" w:styleId="ZnakZnak">
    <w:name w:val="Znak Znak"/>
    <w:rsid w:val="00D35C7A"/>
    <w:rPr>
      <w:rFonts w:ascii="Arial" w:hAnsi="Arial"/>
      <w:lang w:val="pl-PL" w:eastAsia="pl-PL" w:bidi="ar-SA"/>
    </w:rPr>
  </w:style>
  <w:style w:type="paragraph" w:customStyle="1" w:styleId="lista0">
    <w:name w:val="lista"/>
    <w:rsid w:val="00D35C7A"/>
    <w:pPr>
      <w:tabs>
        <w:tab w:val="left" w:pos="7088"/>
      </w:tabs>
      <w:spacing w:after="0" w:line="240" w:lineRule="auto"/>
    </w:pPr>
    <w:rPr>
      <w:rFonts w:eastAsia="Times New Roman"/>
      <w:noProof/>
      <w:sz w:val="20"/>
      <w:szCs w:val="20"/>
      <w:lang w:eastAsia="pl-PL"/>
    </w:rPr>
  </w:style>
  <w:style w:type="paragraph" w:customStyle="1" w:styleId="CommentSubject">
    <w:name w:val="Comment Subject"/>
    <w:basedOn w:val="Tekstkomentarza"/>
    <w:next w:val="Tekstkomentarza"/>
    <w:semiHidden/>
    <w:rsid w:val="00D35C7A"/>
    <w:pPr>
      <w:spacing w:before="60"/>
      <w:jc w:val="both"/>
    </w:pPr>
    <w:rPr>
      <w:b/>
      <w:bCs/>
    </w:rPr>
  </w:style>
  <w:style w:type="paragraph" w:customStyle="1" w:styleId="standard">
    <w:name w:val="standard"/>
    <w:basedOn w:val="Normalny"/>
    <w:rsid w:val="00D35C7A"/>
    <w:pPr>
      <w:tabs>
        <w:tab w:val="left" w:pos="284"/>
        <w:tab w:val="left" w:pos="709"/>
        <w:tab w:val="left" w:pos="1701"/>
        <w:tab w:val="right" w:pos="9072"/>
      </w:tabs>
      <w:overflowPunct w:val="0"/>
      <w:autoSpaceDE w:val="0"/>
      <w:autoSpaceDN w:val="0"/>
      <w:adjustRightInd w:val="0"/>
      <w:jc w:val="both"/>
    </w:pPr>
    <w:rPr>
      <w:szCs w:val="20"/>
    </w:rPr>
  </w:style>
  <w:style w:type="character" w:customStyle="1" w:styleId="Znak90">
    <w:name w:val="Znak9"/>
    <w:rsid w:val="00D35C7A"/>
    <w:rPr>
      <w:rFonts w:ascii="Arial" w:hAnsi="Arial"/>
      <w:b/>
      <w:snapToGrid w:val="0"/>
      <w:color w:val="000000"/>
      <w:sz w:val="24"/>
    </w:rPr>
  </w:style>
  <w:style w:type="character" w:customStyle="1" w:styleId="Znak80">
    <w:name w:val="Znak8"/>
    <w:rsid w:val="00D35C7A"/>
    <w:rPr>
      <w:noProof w:val="0"/>
      <w:lang w:val="en-GB"/>
    </w:rPr>
  </w:style>
  <w:style w:type="character" w:customStyle="1" w:styleId="ZnakZnak50">
    <w:name w:val="Znak Znak5"/>
    <w:semiHidden/>
    <w:rsid w:val="00D35C7A"/>
  </w:style>
  <w:style w:type="character" w:customStyle="1" w:styleId="ZnakZnak30">
    <w:name w:val="Znak Znak3"/>
    <w:rsid w:val="00D35C7A"/>
  </w:style>
  <w:style w:type="character" w:customStyle="1" w:styleId="ZnakZnakZnak0">
    <w:name w:val="Znak Znak Znak"/>
    <w:rsid w:val="00D35C7A"/>
    <w:rPr>
      <w:sz w:val="22"/>
    </w:rPr>
  </w:style>
  <w:style w:type="character" w:customStyle="1" w:styleId="ZnakZnak60">
    <w:name w:val="Znak Znak6"/>
    <w:rsid w:val="00D35C7A"/>
    <w:rPr>
      <w:b/>
    </w:rPr>
  </w:style>
  <w:style w:type="character" w:customStyle="1" w:styleId="ZnakZnak40">
    <w:name w:val="Znak Znak4"/>
    <w:rsid w:val="00D35C7A"/>
    <w:rPr>
      <w:rFonts w:ascii="Arial" w:hAnsi="Arial"/>
      <w:noProof w:val="0"/>
      <w:sz w:val="24"/>
      <w:lang w:val="en-GB"/>
    </w:rPr>
  </w:style>
  <w:style w:type="character" w:customStyle="1" w:styleId="ZnakZnakZnak10">
    <w:name w:val="Znak Znak Znak1"/>
    <w:rsid w:val="00D35C7A"/>
    <w:rPr>
      <w:rFonts w:ascii="Arial" w:hAnsi="Arial"/>
      <w:noProof w:val="0"/>
      <w:sz w:val="24"/>
      <w:lang w:val="en-GB"/>
    </w:rPr>
  </w:style>
  <w:style w:type="paragraph" w:customStyle="1" w:styleId="Tekstpodstawowywcity320">
    <w:name w:val="Tekst podstawowy wcięty 32"/>
    <w:basedOn w:val="Normalny"/>
    <w:rsid w:val="00D35C7A"/>
    <w:pPr>
      <w:widowControl w:val="0"/>
      <w:overflowPunct w:val="0"/>
      <w:autoSpaceDE w:val="0"/>
      <w:autoSpaceDN w:val="0"/>
      <w:adjustRightInd w:val="0"/>
      <w:ind w:left="709"/>
      <w:jc w:val="both"/>
    </w:pPr>
    <w:rPr>
      <w:rFonts w:ascii="Arial" w:hAnsi="Arial"/>
      <w:szCs w:val="20"/>
    </w:rPr>
  </w:style>
  <w:style w:type="paragraph" w:customStyle="1" w:styleId="Tekstpodstawowywcity10">
    <w:name w:val="Tekst podstawowy wcięty1"/>
    <w:basedOn w:val="Normalny"/>
    <w:rsid w:val="00D35C7A"/>
    <w:pPr>
      <w:autoSpaceDE w:val="0"/>
      <w:autoSpaceDN w:val="0"/>
      <w:ind w:left="360"/>
    </w:pPr>
  </w:style>
  <w:style w:type="paragraph" w:customStyle="1" w:styleId="Akapitzlist1">
    <w:name w:val="Akapit z listą1"/>
    <w:basedOn w:val="Normalny"/>
    <w:uiPriority w:val="99"/>
    <w:rsid w:val="00D35C7A"/>
    <w:pPr>
      <w:overflowPunct w:val="0"/>
      <w:autoSpaceDE w:val="0"/>
      <w:autoSpaceDN w:val="0"/>
      <w:adjustRightInd w:val="0"/>
      <w:ind w:left="720"/>
      <w:jc w:val="both"/>
    </w:pPr>
    <w:rPr>
      <w:szCs w:val="20"/>
    </w:rPr>
  </w:style>
  <w:style w:type="character" w:styleId="Pogrubienie">
    <w:name w:val="Strong"/>
    <w:uiPriority w:val="99"/>
    <w:qFormat/>
    <w:rsid w:val="00D35C7A"/>
    <w:rPr>
      <w:b/>
      <w:bCs/>
    </w:rPr>
  </w:style>
  <w:style w:type="paragraph" w:customStyle="1" w:styleId="Default">
    <w:name w:val="Default"/>
    <w:rsid w:val="00D35C7A"/>
    <w:pPr>
      <w:autoSpaceDE w:val="0"/>
      <w:autoSpaceDN w:val="0"/>
      <w:adjustRightInd w:val="0"/>
      <w:spacing w:after="0" w:line="240" w:lineRule="auto"/>
    </w:pPr>
    <w:rPr>
      <w:rFonts w:eastAsia="Times New Roman"/>
      <w:color w:val="000000"/>
      <w:szCs w:val="24"/>
      <w:lang w:eastAsia="pl-PL"/>
    </w:rPr>
  </w:style>
  <w:style w:type="paragraph" w:customStyle="1" w:styleId="KW-Lev-1">
    <w:name w:val="_KW-Lev-1"/>
    <w:basedOn w:val="Nagwek1"/>
    <w:next w:val="Normalny"/>
    <w:rsid w:val="00D35C7A"/>
    <w:pPr>
      <w:keepLines w:val="0"/>
      <w:pageBreakBefore w:val="0"/>
      <w:numPr>
        <w:numId w:val="18"/>
      </w:numPr>
      <w:spacing w:before="240" w:after="60"/>
      <w:jc w:val="both"/>
    </w:pPr>
    <w:rPr>
      <w:rFonts w:ascii="Verdana" w:hAnsi="Verdana" w:cs="Arial"/>
      <w:bCs/>
      <w:snapToGrid/>
      <w:color w:val="FF0000"/>
      <w:kern w:val="32"/>
      <w:sz w:val="20"/>
      <w:szCs w:val="18"/>
      <w:lang w:val="pl-PL" w:eastAsia="pl-PL"/>
    </w:rPr>
  </w:style>
  <w:style w:type="paragraph" w:customStyle="1" w:styleId="KW-Lev-2">
    <w:name w:val="_KW-Lev-2"/>
    <w:basedOn w:val="Normalny"/>
    <w:next w:val="KW-Lev-3"/>
    <w:rsid w:val="00D35C7A"/>
    <w:pPr>
      <w:numPr>
        <w:ilvl w:val="1"/>
        <w:numId w:val="18"/>
      </w:numPr>
      <w:tabs>
        <w:tab w:val="left" w:pos="1077"/>
      </w:tabs>
      <w:spacing w:before="120" w:after="120"/>
      <w:jc w:val="both"/>
    </w:pPr>
    <w:rPr>
      <w:rFonts w:ascii="Verdana" w:hAnsi="Verdana"/>
      <w:color w:val="0000FF"/>
      <w:sz w:val="18"/>
    </w:rPr>
  </w:style>
  <w:style w:type="paragraph" w:customStyle="1" w:styleId="KW-Lev-3">
    <w:name w:val="_KW-Lev-3"/>
    <w:basedOn w:val="Normalny"/>
    <w:rsid w:val="00D35C7A"/>
    <w:pPr>
      <w:numPr>
        <w:ilvl w:val="2"/>
        <w:numId w:val="18"/>
      </w:numPr>
      <w:tabs>
        <w:tab w:val="left" w:pos="1497"/>
      </w:tabs>
      <w:spacing w:before="120" w:after="120"/>
      <w:jc w:val="both"/>
    </w:pPr>
    <w:rPr>
      <w:rFonts w:ascii="Verdana" w:hAnsi="Verdana"/>
      <w:color w:val="008000"/>
      <w:sz w:val="18"/>
    </w:rPr>
  </w:style>
  <w:style w:type="paragraph" w:customStyle="1" w:styleId="KW-Lev-4">
    <w:name w:val="_KW-Lev-4"/>
    <w:basedOn w:val="Normalny"/>
    <w:link w:val="KW-Lev-4Znak"/>
    <w:rsid w:val="00D35C7A"/>
    <w:pPr>
      <w:numPr>
        <w:ilvl w:val="3"/>
        <w:numId w:val="18"/>
      </w:numPr>
      <w:tabs>
        <w:tab w:val="left" w:pos="1080"/>
      </w:tabs>
      <w:jc w:val="both"/>
    </w:pPr>
    <w:rPr>
      <w:rFonts w:ascii="Verdana" w:hAnsi="Verdana"/>
      <w:color w:val="800080"/>
      <w:sz w:val="18"/>
      <w:szCs w:val="18"/>
    </w:rPr>
  </w:style>
  <w:style w:type="character" w:customStyle="1" w:styleId="KW-Lev-4Znak">
    <w:name w:val="_KW-Lev-4 Znak"/>
    <w:link w:val="KW-Lev-4"/>
    <w:rsid w:val="00D35C7A"/>
    <w:rPr>
      <w:rFonts w:ascii="Verdana" w:eastAsia="Times New Roman" w:hAnsi="Verdana"/>
      <w:color w:val="800080"/>
      <w:sz w:val="18"/>
      <w:szCs w:val="18"/>
      <w:lang w:eastAsia="pl-PL"/>
    </w:rPr>
  </w:style>
  <w:style w:type="paragraph" w:customStyle="1" w:styleId="Nagwek13">
    <w:name w:val="Nagłówek1"/>
    <w:basedOn w:val="Normalny"/>
    <w:next w:val="Tekstpodstawowy"/>
    <w:rsid w:val="00D35C7A"/>
    <w:pPr>
      <w:keepNext/>
      <w:suppressAutoHyphens/>
      <w:spacing w:before="240" w:after="120"/>
    </w:pPr>
    <w:rPr>
      <w:rFonts w:ascii="Arial" w:eastAsia="MS Mincho" w:hAnsi="Arial" w:cs="Tahoma"/>
      <w:sz w:val="28"/>
      <w:szCs w:val="28"/>
      <w:lang w:eastAsia="ar-SA"/>
    </w:rPr>
  </w:style>
  <w:style w:type="character" w:customStyle="1" w:styleId="style9">
    <w:name w:val="style9"/>
    <w:rsid w:val="00D35C7A"/>
  </w:style>
  <w:style w:type="paragraph" w:customStyle="1" w:styleId="Tekstpodstawowywcity33">
    <w:name w:val="Tekst podstawowy wcięty 33"/>
    <w:basedOn w:val="Normalny"/>
    <w:rsid w:val="00D35C7A"/>
    <w:pPr>
      <w:widowControl w:val="0"/>
      <w:overflowPunct w:val="0"/>
      <w:autoSpaceDE w:val="0"/>
      <w:autoSpaceDN w:val="0"/>
      <w:adjustRightInd w:val="0"/>
      <w:ind w:left="709"/>
      <w:jc w:val="both"/>
    </w:pPr>
    <w:rPr>
      <w:rFonts w:ascii="Arial" w:hAnsi="Arial"/>
      <w:szCs w:val="20"/>
    </w:rPr>
  </w:style>
  <w:style w:type="paragraph" w:customStyle="1" w:styleId="Tekstpodstawowywcity20">
    <w:name w:val="Tekst podstawowy wcięty2"/>
    <w:basedOn w:val="Normalny"/>
    <w:rsid w:val="00D35C7A"/>
    <w:pPr>
      <w:autoSpaceDE w:val="0"/>
      <w:autoSpaceDN w:val="0"/>
      <w:ind w:left="360"/>
    </w:pPr>
  </w:style>
  <w:style w:type="paragraph" w:customStyle="1" w:styleId="Tekstpodstawowy32">
    <w:name w:val="Tekst podstawowy 32"/>
    <w:basedOn w:val="Normalny"/>
    <w:rsid w:val="00D35C7A"/>
    <w:pPr>
      <w:overflowPunct w:val="0"/>
      <w:autoSpaceDE w:val="0"/>
      <w:autoSpaceDN w:val="0"/>
      <w:adjustRightInd w:val="0"/>
      <w:jc w:val="both"/>
      <w:textAlignment w:val="baseline"/>
    </w:pPr>
    <w:rPr>
      <w:color w:val="000000"/>
      <w:sz w:val="22"/>
      <w:szCs w:val="20"/>
    </w:rPr>
  </w:style>
  <w:style w:type="paragraph" w:customStyle="1" w:styleId="oddl-nadpis">
    <w:name w:val="oddíl-nadpis"/>
    <w:basedOn w:val="Normalny"/>
    <w:rsid w:val="00D35C7A"/>
    <w:pPr>
      <w:keepNext/>
      <w:widowControl w:val="0"/>
      <w:tabs>
        <w:tab w:val="left" w:pos="567"/>
      </w:tabs>
      <w:spacing w:before="240" w:line="240" w:lineRule="exact"/>
    </w:pPr>
    <w:rPr>
      <w:rFonts w:ascii="Arial" w:hAnsi="Arial"/>
      <w:b/>
      <w:szCs w:val="20"/>
      <w:lang w:val="cs-CZ"/>
    </w:rPr>
  </w:style>
  <w:style w:type="paragraph" w:customStyle="1" w:styleId="Tekstpodstawowywcity34">
    <w:name w:val="Tekst podstawowy wcięty 34"/>
    <w:basedOn w:val="Normalny"/>
    <w:rsid w:val="00D35C7A"/>
    <w:pPr>
      <w:widowControl w:val="0"/>
      <w:overflowPunct w:val="0"/>
      <w:autoSpaceDE w:val="0"/>
      <w:autoSpaceDN w:val="0"/>
      <w:adjustRightInd w:val="0"/>
      <w:ind w:left="709"/>
      <w:jc w:val="both"/>
    </w:pPr>
    <w:rPr>
      <w:rFonts w:ascii="Arial" w:hAnsi="Arial"/>
      <w:szCs w:val="20"/>
    </w:rPr>
  </w:style>
  <w:style w:type="paragraph" w:customStyle="1" w:styleId="Tekstpodstawowywcity30">
    <w:name w:val="Tekst podstawowy wcięty3"/>
    <w:basedOn w:val="Normalny"/>
    <w:rsid w:val="00D35C7A"/>
    <w:pPr>
      <w:autoSpaceDE w:val="0"/>
      <w:autoSpaceDN w:val="0"/>
      <w:ind w:left="360"/>
    </w:pPr>
  </w:style>
  <w:style w:type="character" w:customStyle="1" w:styleId="TekstprzypisukocowegoZnak1">
    <w:name w:val="Tekst przypisu końcowego Znak1"/>
    <w:uiPriority w:val="99"/>
    <w:semiHidden/>
    <w:rsid w:val="00D35C7A"/>
  </w:style>
  <w:style w:type="character" w:customStyle="1" w:styleId="contact-webpage">
    <w:name w:val="contact-webpage"/>
    <w:rsid w:val="00D35C7A"/>
  </w:style>
  <w:style w:type="paragraph" w:customStyle="1" w:styleId="Style5">
    <w:name w:val="Style5"/>
    <w:basedOn w:val="Normalny"/>
    <w:uiPriority w:val="99"/>
    <w:rsid w:val="00D35C7A"/>
    <w:pPr>
      <w:widowControl w:val="0"/>
      <w:autoSpaceDE w:val="0"/>
      <w:autoSpaceDN w:val="0"/>
      <w:adjustRightInd w:val="0"/>
      <w:spacing w:line="274" w:lineRule="exact"/>
      <w:jc w:val="both"/>
    </w:pPr>
    <w:rPr>
      <w:rFonts w:ascii="Verdana" w:hAnsi="Verdana"/>
      <w:sz w:val="24"/>
    </w:rPr>
  </w:style>
  <w:style w:type="character" w:customStyle="1" w:styleId="FontStyle57">
    <w:name w:val="Font Style57"/>
    <w:uiPriority w:val="99"/>
    <w:rsid w:val="00D35C7A"/>
    <w:rPr>
      <w:rFonts w:ascii="Verdana" w:hAnsi="Verdana" w:cs="Verdana"/>
      <w:sz w:val="18"/>
      <w:szCs w:val="18"/>
    </w:rPr>
  </w:style>
  <w:style w:type="paragraph" w:customStyle="1" w:styleId="Style2">
    <w:name w:val="Style2"/>
    <w:basedOn w:val="Normalny"/>
    <w:uiPriority w:val="99"/>
    <w:rsid w:val="00D35C7A"/>
    <w:pPr>
      <w:widowControl w:val="0"/>
      <w:autoSpaceDE w:val="0"/>
      <w:autoSpaceDN w:val="0"/>
      <w:adjustRightInd w:val="0"/>
      <w:spacing w:line="432" w:lineRule="exact"/>
      <w:jc w:val="center"/>
    </w:pPr>
    <w:rPr>
      <w:sz w:val="24"/>
    </w:rPr>
  </w:style>
  <w:style w:type="paragraph" w:customStyle="1" w:styleId="Style3">
    <w:name w:val="Style3"/>
    <w:basedOn w:val="Normalny"/>
    <w:uiPriority w:val="99"/>
    <w:rsid w:val="00D35C7A"/>
    <w:pPr>
      <w:widowControl w:val="0"/>
      <w:autoSpaceDE w:val="0"/>
      <w:autoSpaceDN w:val="0"/>
      <w:adjustRightInd w:val="0"/>
    </w:pPr>
    <w:rPr>
      <w:sz w:val="24"/>
    </w:rPr>
  </w:style>
  <w:style w:type="paragraph" w:customStyle="1" w:styleId="Style4">
    <w:name w:val="Style4"/>
    <w:basedOn w:val="Normalny"/>
    <w:uiPriority w:val="99"/>
    <w:rsid w:val="00D35C7A"/>
    <w:pPr>
      <w:widowControl w:val="0"/>
      <w:autoSpaceDE w:val="0"/>
      <w:autoSpaceDN w:val="0"/>
      <w:adjustRightInd w:val="0"/>
      <w:spacing w:line="360" w:lineRule="exact"/>
      <w:jc w:val="center"/>
    </w:pPr>
    <w:rPr>
      <w:sz w:val="24"/>
    </w:rPr>
  </w:style>
  <w:style w:type="character" w:customStyle="1" w:styleId="FontStyle12">
    <w:name w:val="Font Style12"/>
    <w:uiPriority w:val="99"/>
    <w:rsid w:val="00D35C7A"/>
    <w:rPr>
      <w:rFonts w:ascii="Times New Roman" w:hAnsi="Times New Roman" w:cs="Times New Roman"/>
      <w:i/>
      <w:iCs/>
      <w:sz w:val="14"/>
      <w:szCs w:val="14"/>
    </w:rPr>
  </w:style>
  <w:style w:type="character" w:customStyle="1" w:styleId="FontStyle13">
    <w:name w:val="Font Style13"/>
    <w:uiPriority w:val="99"/>
    <w:rsid w:val="00D35C7A"/>
    <w:rPr>
      <w:rFonts w:ascii="Times New Roman" w:hAnsi="Times New Roman" w:cs="Times New Roman"/>
      <w:b/>
      <w:bCs/>
      <w:sz w:val="34"/>
      <w:szCs w:val="34"/>
    </w:rPr>
  </w:style>
  <w:style w:type="character" w:customStyle="1" w:styleId="FontStyle14">
    <w:name w:val="Font Style14"/>
    <w:uiPriority w:val="99"/>
    <w:rsid w:val="00D35C7A"/>
    <w:rPr>
      <w:rFonts w:ascii="Times New Roman" w:hAnsi="Times New Roman" w:cs="Times New Roman"/>
      <w:b/>
      <w:bCs/>
      <w:sz w:val="30"/>
      <w:szCs w:val="30"/>
    </w:rPr>
  </w:style>
  <w:style w:type="character" w:customStyle="1" w:styleId="FontStyle15">
    <w:name w:val="Font Style15"/>
    <w:uiPriority w:val="99"/>
    <w:rsid w:val="00D35C7A"/>
    <w:rPr>
      <w:rFonts w:ascii="Sylfaen" w:hAnsi="Sylfaen" w:cs="Sylfaen"/>
      <w:b/>
      <w:bCs/>
      <w:sz w:val="10"/>
      <w:szCs w:val="10"/>
    </w:rPr>
  </w:style>
  <w:style w:type="paragraph" w:customStyle="1" w:styleId="Style6">
    <w:name w:val="Style6"/>
    <w:basedOn w:val="Normalny"/>
    <w:uiPriority w:val="99"/>
    <w:rsid w:val="00D35C7A"/>
    <w:pPr>
      <w:widowControl w:val="0"/>
      <w:autoSpaceDE w:val="0"/>
      <w:autoSpaceDN w:val="0"/>
      <w:adjustRightInd w:val="0"/>
    </w:pPr>
    <w:rPr>
      <w:sz w:val="24"/>
    </w:rPr>
  </w:style>
  <w:style w:type="paragraph" w:customStyle="1" w:styleId="Style7">
    <w:name w:val="Style7"/>
    <w:basedOn w:val="Normalny"/>
    <w:uiPriority w:val="99"/>
    <w:rsid w:val="00D35C7A"/>
    <w:pPr>
      <w:widowControl w:val="0"/>
      <w:autoSpaceDE w:val="0"/>
      <w:autoSpaceDN w:val="0"/>
      <w:adjustRightInd w:val="0"/>
    </w:pPr>
    <w:rPr>
      <w:sz w:val="24"/>
    </w:rPr>
  </w:style>
  <w:style w:type="character" w:customStyle="1" w:styleId="FontStyle16">
    <w:name w:val="Font Style16"/>
    <w:uiPriority w:val="99"/>
    <w:rsid w:val="00D35C7A"/>
    <w:rPr>
      <w:rFonts w:ascii="Times New Roman" w:hAnsi="Times New Roman" w:cs="Times New Roman"/>
      <w:sz w:val="16"/>
      <w:szCs w:val="16"/>
    </w:rPr>
  </w:style>
  <w:style w:type="character" w:customStyle="1" w:styleId="FontStyle17">
    <w:name w:val="Font Style17"/>
    <w:uiPriority w:val="99"/>
    <w:rsid w:val="00D35C7A"/>
    <w:rPr>
      <w:rFonts w:ascii="Times New Roman" w:hAnsi="Times New Roman" w:cs="Times New Roman"/>
      <w:sz w:val="20"/>
      <w:szCs w:val="20"/>
    </w:rPr>
  </w:style>
  <w:style w:type="paragraph" w:customStyle="1" w:styleId="Style8">
    <w:name w:val="Style8"/>
    <w:basedOn w:val="Normalny"/>
    <w:uiPriority w:val="99"/>
    <w:rsid w:val="00D35C7A"/>
    <w:pPr>
      <w:widowControl w:val="0"/>
      <w:autoSpaceDE w:val="0"/>
      <w:autoSpaceDN w:val="0"/>
      <w:adjustRightInd w:val="0"/>
    </w:pPr>
    <w:rPr>
      <w:sz w:val="24"/>
    </w:rPr>
  </w:style>
  <w:style w:type="paragraph" w:customStyle="1" w:styleId="TekstZwykyukasz">
    <w:name w:val="Tekst Zwykły Łukasz"/>
    <w:basedOn w:val="Normalny"/>
    <w:link w:val="TekstZwykyukaszZnak"/>
    <w:qFormat/>
    <w:rsid w:val="00D35C7A"/>
    <w:pPr>
      <w:spacing w:after="120" w:line="300" w:lineRule="atLeast"/>
      <w:jc w:val="both"/>
    </w:pPr>
    <w:rPr>
      <w:rFonts w:ascii="Arial" w:hAnsi="Arial" w:cs="Arial"/>
      <w:bCs/>
      <w:sz w:val="22"/>
      <w:szCs w:val="22"/>
    </w:rPr>
  </w:style>
  <w:style w:type="character" w:customStyle="1" w:styleId="TekstZwykyukaszZnak">
    <w:name w:val="Tekst Zwykły Łukasz Znak"/>
    <w:link w:val="TekstZwykyukasz"/>
    <w:rsid w:val="00D35C7A"/>
    <w:rPr>
      <w:rFonts w:ascii="Arial" w:eastAsia="Times New Roman" w:hAnsi="Arial" w:cs="Arial"/>
      <w:bCs/>
      <w:sz w:val="22"/>
      <w:lang w:eastAsia="pl-PL"/>
    </w:rPr>
  </w:style>
  <w:style w:type="character" w:customStyle="1" w:styleId="Nierozpoznanawzmianka1">
    <w:name w:val="Nierozpoznana wzmianka1"/>
    <w:uiPriority w:val="99"/>
    <w:semiHidden/>
    <w:unhideWhenUsed/>
    <w:rsid w:val="00D35C7A"/>
    <w:rPr>
      <w:color w:val="808080"/>
      <w:shd w:val="clear" w:color="auto" w:fill="E6E6E6"/>
    </w:rPr>
  </w:style>
  <w:style w:type="table" w:customStyle="1" w:styleId="Tabela-Siatka2">
    <w:name w:val="Tabela - Siatka2"/>
    <w:basedOn w:val="Standardowy"/>
    <w:next w:val="Tabela-Siatka"/>
    <w:uiPriority w:val="59"/>
    <w:rsid w:val="00D35C7A"/>
    <w:pPr>
      <w:spacing w:after="0" w:line="240" w:lineRule="auto"/>
    </w:pPr>
    <w:rPr>
      <w:rFonts w:ascii="Calibri" w:eastAsia="Times New Roman" w:hAnsi="Calibri"/>
      <w:sz w:val="22"/>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171">
    <w:name w:val="Font Style171"/>
    <w:rsid w:val="00D35C7A"/>
    <w:rPr>
      <w:rFonts w:ascii="Arial Unicode MS" w:eastAsia="Times New Roman" w:hAnsi="Arial Unicode MS" w:cs="Arial Unicode MS" w:hint="eastAsia"/>
      <w:sz w:val="18"/>
      <w:szCs w:val="18"/>
    </w:rPr>
  </w:style>
  <w:style w:type="paragraph" w:styleId="Podtytu">
    <w:name w:val="Subtitle"/>
    <w:basedOn w:val="Normalny"/>
    <w:link w:val="PodtytuZnak"/>
    <w:qFormat/>
    <w:rsid w:val="00D35C7A"/>
    <w:pPr>
      <w:jc w:val="center"/>
    </w:pPr>
    <w:rPr>
      <w:b/>
      <w:bCs/>
      <w:sz w:val="52"/>
    </w:rPr>
  </w:style>
  <w:style w:type="character" w:customStyle="1" w:styleId="PodtytuZnak">
    <w:name w:val="Podtytuł Znak"/>
    <w:basedOn w:val="Domylnaczcionkaakapitu"/>
    <w:link w:val="Podtytu"/>
    <w:rsid w:val="00D35C7A"/>
    <w:rPr>
      <w:rFonts w:eastAsia="Times New Roman"/>
      <w:b/>
      <w:bCs/>
      <w:sz w:val="52"/>
      <w:szCs w:val="24"/>
      <w:lang w:eastAsia="pl-PL"/>
    </w:rPr>
  </w:style>
  <w:style w:type="paragraph" w:customStyle="1" w:styleId="Tekstpodstawowy25">
    <w:name w:val="Tekst podstawowy 25"/>
    <w:basedOn w:val="Normalny"/>
    <w:rsid w:val="00D35C7A"/>
    <w:pPr>
      <w:tabs>
        <w:tab w:val="left" w:pos="4360"/>
      </w:tabs>
      <w:overflowPunct w:val="0"/>
      <w:autoSpaceDE w:val="0"/>
      <w:autoSpaceDN w:val="0"/>
      <w:adjustRightInd w:val="0"/>
      <w:ind w:left="426"/>
    </w:pPr>
    <w:rPr>
      <w:rFonts w:ascii="Arial" w:hAnsi="Arial"/>
      <w:sz w:val="28"/>
      <w:szCs w:val="20"/>
    </w:rPr>
  </w:style>
  <w:style w:type="paragraph" w:customStyle="1" w:styleId="Tekstpodstawowywcity23">
    <w:name w:val="Tekst podstawowy wcięty 23"/>
    <w:basedOn w:val="Normalny"/>
    <w:rsid w:val="00D35C7A"/>
    <w:pPr>
      <w:overflowPunct w:val="0"/>
      <w:autoSpaceDE w:val="0"/>
      <w:autoSpaceDN w:val="0"/>
      <w:adjustRightInd w:val="0"/>
      <w:ind w:left="426"/>
    </w:pPr>
    <w:rPr>
      <w:rFonts w:ascii="Arial" w:hAnsi="Arial"/>
      <w:sz w:val="24"/>
      <w:szCs w:val="20"/>
    </w:rPr>
  </w:style>
  <w:style w:type="paragraph" w:customStyle="1" w:styleId="Zawartotabeli">
    <w:name w:val="Zawartość tabeli"/>
    <w:basedOn w:val="Normalny"/>
    <w:rsid w:val="00D35C7A"/>
    <w:pPr>
      <w:suppressLineNumbers/>
      <w:suppressAutoHyphens/>
    </w:pPr>
    <w:rPr>
      <w:szCs w:val="20"/>
      <w:lang w:eastAsia="ar-SA"/>
    </w:rPr>
  </w:style>
  <w:style w:type="paragraph" w:customStyle="1" w:styleId="text1">
    <w:name w:val="text_1"/>
    <w:basedOn w:val="Normalny"/>
    <w:rsid w:val="00D35C7A"/>
    <w:pPr>
      <w:spacing w:before="100" w:beforeAutospacing="1" w:after="100" w:afterAutospacing="1" w:line="180" w:lineRule="atLeast"/>
    </w:pPr>
    <w:rPr>
      <w:rFonts w:ascii="Tahoma" w:hAnsi="Tahoma" w:cs="Tahoma"/>
      <w:color w:val="626262"/>
      <w:sz w:val="17"/>
      <w:szCs w:val="17"/>
    </w:rPr>
  </w:style>
  <w:style w:type="character" w:customStyle="1" w:styleId="plainlinks">
    <w:name w:val="plainlinks"/>
    <w:rsid w:val="00D35C7A"/>
  </w:style>
  <w:style w:type="paragraph" w:customStyle="1" w:styleId="font1">
    <w:name w:val="font1"/>
    <w:basedOn w:val="Normalny"/>
    <w:rsid w:val="00D35C7A"/>
    <w:pPr>
      <w:spacing w:before="100" w:beforeAutospacing="1" w:after="100" w:afterAutospacing="1"/>
    </w:pPr>
    <w:rPr>
      <w:rFonts w:ascii="Arial" w:hAnsi="Arial"/>
      <w:szCs w:val="20"/>
    </w:rPr>
  </w:style>
  <w:style w:type="paragraph" w:customStyle="1" w:styleId="sdfootnote">
    <w:name w:val="sdfootnote"/>
    <w:basedOn w:val="Normalny"/>
    <w:rsid w:val="00D35C7A"/>
    <w:pPr>
      <w:spacing w:before="100" w:beforeAutospacing="1" w:after="100" w:afterAutospacing="1"/>
      <w:ind w:left="284" w:hanging="284"/>
    </w:pPr>
    <w:rPr>
      <w:szCs w:val="20"/>
    </w:rPr>
  </w:style>
  <w:style w:type="paragraph" w:customStyle="1" w:styleId="xl24">
    <w:name w:val="xl24"/>
    <w:basedOn w:val="Normalny"/>
    <w:rsid w:val="00D35C7A"/>
    <w:pPr>
      <w:pBdr>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sz w:val="24"/>
    </w:rPr>
  </w:style>
  <w:style w:type="paragraph" w:customStyle="1" w:styleId="xl25">
    <w:name w:val="xl25"/>
    <w:basedOn w:val="Normalny"/>
    <w:rsid w:val="00D35C7A"/>
    <w:pPr>
      <w:pBdr>
        <w:left w:val="single" w:sz="4" w:space="0" w:color="auto"/>
        <w:bottom w:val="single" w:sz="4" w:space="0" w:color="auto"/>
        <w:right w:val="single" w:sz="4" w:space="0" w:color="auto"/>
      </w:pBdr>
      <w:spacing w:before="100" w:beforeAutospacing="1" w:after="100" w:afterAutospacing="1"/>
    </w:pPr>
    <w:rPr>
      <w:rFonts w:ascii="Arial Unicode MS" w:eastAsia="Arial Unicode MS"/>
      <w:sz w:val="24"/>
    </w:rPr>
  </w:style>
  <w:style w:type="paragraph" w:customStyle="1" w:styleId="xl26">
    <w:name w:val="xl26"/>
    <w:basedOn w:val="Normalny"/>
    <w:rsid w:val="00D35C7A"/>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ahoma" w:eastAsia="Arial Unicode MS" w:hAnsi="Tahoma" w:cs="Tahoma"/>
      <w:b/>
      <w:bCs/>
      <w:color w:val="000000"/>
      <w:sz w:val="16"/>
      <w:szCs w:val="16"/>
    </w:rPr>
  </w:style>
  <w:style w:type="paragraph" w:customStyle="1" w:styleId="xl27">
    <w:name w:val="xl27"/>
    <w:basedOn w:val="Normalny"/>
    <w:rsid w:val="00D35C7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rFonts w:ascii="Tahoma" w:eastAsia="Arial Unicode MS" w:hAnsi="Tahoma" w:cs="Tahoma"/>
      <w:b/>
      <w:bCs/>
      <w:color w:val="000000"/>
      <w:sz w:val="16"/>
      <w:szCs w:val="16"/>
    </w:rPr>
  </w:style>
  <w:style w:type="paragraph" w:customStyle="1" w:styleId="xl28">
    <w:name w:val="xl28"/>
    <w:basedOn w:val="Normalny"/>
    <w:rsid w:val="00D35C7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Tahoma" w:eastAsia="Arial Unicode MS" w:hAnsi="Tahoma" w:cs="Tahoma"/>
      <w:color w:val="000000"/>
      <w:sz w:val="16"/>
      <w:szCs w:val="16"/>
    </w:rPr>
  </w:style>
  <w:style w:type="paragraph" w:customStyle="1" w:styleId="xl29">
    <w:name w:val="xl29"/>
    <w:basedOn w:val="Normalny"/>
    <w:rsid w:val="00D35C7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right"/>
    </w:pPr>
    <w:rPr>
      <w:rFonts w:ascii="Tahoma" w:eastAsia="Arial Unicode MS" w:hAnsi="Tahoma" w:cs="Tahoma"/>
      <w:b/>
      <w:bCs/>
      <w:color w:val="000000"/>
      <w:sz w:val="16"/>
      <w:szCs w:val="16"/>
    </w:rPr>
  </w:style>
  <w:style w:type="paragraph" w:customStyle="1" w:styleId="xl30">
    <w:name w:val="xl30"/>
    <w:basedOn w:val="Normalny"/>
    <w:rsid w:val="00D35C7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rFonts w:ascii="Tahoma" w:eastAsia="Arial Unicode MS" w:hAnsi="Tahoma" w:cs="Tahoma"/>
      <w:color w:val="000000"/>
      <w:sz w:val="16"/>
      <w:szCs w:val="16"/>
    </w:rPr>
  </w:style>
  <w:style w:type="paragraph" w:customStyle="1" w:styleId="xl31">
    <w:name w:val="xl31"/>
    <w:basedOn w:val="Normalny"/>
    <w:rsid w:val="00D35C7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right"/>
    </w:pPr>
    <w:rPr>
      <w:rFonts w:ascii="Tahoma" w:eastAsia="Arial Unicode MS" w:hAnsi="Tahoma" w:cs="Tahoma"/>
      <w:color w:val="000000"/>
      <w:sz w:val="16"/>
      <w:szCs w:val="16"/>
    </w:rPr>
  </w:style>
  <w:style w:type="paragraph" w:customStyle="1" w:styleId="xl32">
    <w:name w:val="xl32"/>
    <w:basedOn w:val="Normalny"/>
    <w:rsid w:val="00D35C7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right"/>
    </w:pPr>
    <w:rPr>
      <w:rFonts w:ascii="Tahoma" w:eastAsia="Arial Unicode MS" w:hAnsi="Tahoma" w:cs="Tahoma"/>
      <w:color w:val="000000"/>
      <w:sz w:val="16"/>
      <w:szCs w:val="16"/>
    </w:rPr>
  </w:style>
  <w:style w:type="character" w:customStyle="1" w:styleId="spelle">
    <w:name w:val="spelle"/>
    <w:rsid w:val="00D35C7A"/>
  </w:style>
  <w:style w:type="character" w:customStyle="1" w:styleId="FontStyle36">
    <w:name w:val="Font Style36"/>
    <w:rsid w:val="00D35C7A"/>
    <w:rPr>
      <w:rFonts w:ascii="Times New Roman" w:hAnsi="Times New Roman" w:cs="Times New Roman"/>
      <w:b/>
      <w:bCs/>
      <w:color w:val="000000"/>
      <w:sz w:val="26"/>
      <w:szCs w:val="26"/>
    </w:rPr>
  </w:style>
  <w:style w:type="paragraph" w:customStyle="1" w:styleId="standardowytekst0">
    <w:name w:val="standardowytekst"/>
    <w:basedOn w:val="Normalny"/>
    <w:rsid w:val="00D35C7A"/>
    <w:pPr>
      <w:spacing w:before="100" w:beforeAutospacing="1" w:after="100" w:afterAutospacing="1"/>
    </w:pPr>
  </w:style>
  <w:style w:type="character" w:customStyle="1" w:styleId="value">
    <w:name w:val="value"/>
    <w:rsid w:val="00D35C7A"/>
  </w:style>
  <w:style w:type="character" w:customStyle="1" w:styleId="BezodstpwZnak">
    <w:name w:val="Bez odstępów Znak"/>
    <w:link w:val="Bezodstpw"/>
    <w:locked/>
    <w:rsid w:val="00D35C7A"/>
    <w:rPr>
      <w:rFonts w:ascii="Calibri" w:eastAsia="Calibri" w:hAnsi="Calibri" w:cs="Calibri"/>
      <w:szCs w:val="24"/>
    </w:rPr>
  </w:style>
  <w:style w:type="paragraph" w:styleId="Bezodstpw">
    <w:name w:val="No Spacing"/>
    <w:basedOn w:val="Normalny"/>
    <w:link w:val="BezodstpwZnak"/>
    <w:qFormat/>
    <w:rsid w:val="00D35C7A"/>
    <w:pPr>
      <w:ind w:firstLine="697"/>
      <w:jc w:val="both"/>
    </w:pPr>
    <w:rPr>
      <w:rFonts w:ascii="Calibri" w:eastAsia="Calibri" w:hAnsi="Calibri" w:cs="Calibri"/>
      <w:sz w:val="24"/>
      <w:lang w:eastAsia="en-US"/>
    </w:rPr>
  </w:style>
  <w:style w:type="paragraph" w:customStyle="1" w:styleId="StandardowyJwypunktowanie">
    <w:name w:val="Standardowy J wypunktowanie"/>
    <w:basedOn w:val="Normalny"/>
    <w:rsid w:val="00D35C7A"/>
    <w:pPr>
      <w:numPr>
        <w:numId w:val="23"/>
      </w:numPr>
    </w:pPr>
    <w:rPr>
      <w:szCs w:val="20"/>
    </w:rPr>
  </w:style>
  <w:style w:type="paragraph" w:customStyle="1" w:styleId="Kropka">
    <w:name w:val="Kropka"/>
    <w:basedOn w:val="Normalny"/>
    <w:uiPriority w:val="99"/>
    <w:rsid w:val="00D35C7A"/>
    <w:pPr>
      <w:ind w:left="284" w:hanging="284"/>
    </w:pPr>
    <w:rPr>
      <w:sz w:val="24"/>
    </w:rPr>
  </w:style>
  <w:style w:type="paragraph" w:customStyle="1" w:styleId="Kreska">
    <w:name w:val="Kreska"/>
    <w:basedOn w:val="Normalny"/>
    <w:uiPriority w:val="99"/>
    <w:rsid w:val="00D35C7A"/>
    <w:pPr>
      <w:ind w:left="284" w:hanging="284"/>
    </w:pPr>
    <w:rPr>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5152133">
      <w:bodyDiv w:val="1"/>
      <w:marLeft w:val="0"/>
      <w:marRight w:val="0"/>
      <w:marTop w:val="0"/>
      <w:marBottom w:val="0"/>
      <w:divBdr>
        <w:top w:val="none" w:sz="0" w:space="0" w:color="auto"/>
        <w:left w:val="none" w:sz="0" w:space="0" w:color="auto"/>
        <w:bottom w:val="none" w:sz="0" w:space="0" w:color="auto"/>
        <w:right w:val="none" w:sz="0" w:space="0" w:color="auto"/>
      </w:divBdr>
    </w:div>
    <w:div w:id="933971917">
      <w:bodyDiv w:val="1"/>
      <w:marLeft w:val="0"/>
      <w:marRight w:val="0"/>
      <w:marTop w:val="0"/>
      <w:marBottom w:val="0"/>
      <w:divBdr>
        <w:top w:val="none" w:sz="0" w:space="0" w:color="auto"/>
        <w:left w:val="none" w:sz="0" w:space="0" w:color="auto"/>
        <w:bottom w:val="none" w:sz="0" w:space="0" w:color="auto"/>
        <w:right w:val="none" w:sz="0" w:space="0" w:color="auto"/>
      </w:divBdr>
    </w:div>
    <w:div w:id="1072892728">
      <w:bodyDiv w:val="1"/>
      <w:marLeft w:val="0"/>
      <w:marRight w:val="0"/>
      <w:marTop w:val="0"/>
      <w:marBottom w:val="0"/>
      <w:divBdr>
        <w:top w:val="none" w:sz="0" w:space="0" w:color="auto"/>
        <w:left w:val="none" w:sz="0" w:space="0" w:color="auto"/>
        <w:bottom w:val="none" w:sz="0" w:space="0" w:color="auto"/>
        <w:right w:val="none" w:sz="0" w:space="0" w:color="auto"/>
      </w:divBdr>
    </w:div>
    <w:div w:id="11482828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yperlink" Target="http://enormy.pl/?m=doc&amp;nid=PN-91.100.50-00209" TargetMode="External"/><Relationship Id="rId3" Type="http://schemas.microsoft.com/office/2007/relationships/stylesWithEffects" Target="stylesWithEffect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64</TotalTime>
  <Pages>22</Pages>
  <Words>9438</Words>
  <Characters>56628</Characters>
  <Application>Microsoft Office Word</Application>
  <DocSecurity>0</DocSecurity>
  <Lines>471</Lines>
  <Paragraphs>131</Paragraphs>
  <ScaleCrop>false</ScaleCrop>
  <HeadingPairs>
    <vt:vector size="2" baseType="variant">
      <vt:variant>
        <vt:lpstr>Tytuł</vt:lpstr>
      </vt:variant>
      <vt:variant>
        <vt:i4>1</vt:i4>
      </vt:variant>
    </vt:vector>
  </HeadingPairs>
  <TitlesOfParts>
    <vt:vector size="1" baseType="lpstr">
      <vt:lpstr/>
    </vt:vector>
  </TitlesOfParts>
  <Company>Hewlett-Packard Company</Company>
  <LinksUpToDate>false</LinksUpToDate>
  <CharactersWithSpaces>65935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Justyna Mrugała</dc:creator>
  <cp:lastModifiedBy>darek</cp:lastModifiedBy>
  <cp:revision>13</cp:revision>
  <dcterms:created xsi:type="dcterms:W3CDTF">2018-04-11T13:13:00Z</dcterms:created>
  <dcterms:modified xsi:type="dcterms:W3CDTF">2019-03-18T20:22:00Z</dcterms:modified>
</cp:coreProperties>
</file>